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000" w:firstRow="0" w:lastRow="0" w:firstColumn="0" w:lastColumn="0" w:noHBand="0" w:noVBand="0"/>
      </w:tblPr>
      <w:tblGrid>
        <w:gridCol w:w="8528"/>
      </w:tblGrid>
      <w:tr w:rsidR="00696C3C" w:rsidRPr="007B6488" w14:paraId="61B88698" w14:textId="77777777" w:rsidTr="00E6253C">
        <w:trPr>
          <w:jc w:val="center"/>
        </w:trPr>
        <w:tc>
          <w:tcPr>
            <w:tcW w:w="5000" w:type="pct"/>
          </w:tcPr>
          <w:p w14:paraId="62ADF020" w14:textId="7306E4DE" w:rsidR="00696C3C" w:rsidRPr="007B6488" w:rsidRDefault="000727BF" w:rsidP="00E6253C">
            <w:pPr>
              <w:pStyle w:val="Agreementheading"/>
              <w:rPr>
                <w:rFonts w:ascii="Times New Roman" w:hAnsi="Times New Roman"/>
                <w:noProof w:val="0"/>
                <w:sz w:val="22"/>
                <w:lang w:val="lv-LV"/>
              </w:rPr>
            </w:pPr>
            <w:bookmarkStart w:id="0" w:name="agreement_name_eng"/>
            <w:r w:rsidRPr="007B6488">
              <w:rPr>
                <w:rFonts w:ascii="Times New Roman" w:hAnsi="Times New Roman"/>
                <w:noProof w:val="0"/>
                <w:sz w:val="22"/>
                <w:lang w:val="lv-LV"/>
              </w:rPr>
              <w:t xml:space="preserve">Jaunā cietuma </w:t>
            </w:r>
            <w:r w:rsidR="008242C6" w:rsidRPr="007B6488">
              <w:rPr>
                <w:rFonts w:ascii="Times New Roman" w:hAnsi="Times New Roman"/>
                <w:noProof w:val="0"/>
                <w:sz w:val="22"/>
                <w:lang w:val="lv-LV"/>
              </w:rPr>
              <w:t>KOMPLEKSA</w:t>
            </w:r>
            <w:r w:rsidRPr="007B6488">
              <w:rPr>
                <w:rFonts w:ascii="Times New Roman" w:hAnsi="Times New Roman"/>
                <w:noProof w:val="0"/>
                <w:sz w:val="22"/>
                <w:lang w:val="lv-LV"/>
              </w:rPr>
              <w:t xml:space="preserve"> Alsungas ielā 29, Liepājā</w:t>
            </w:r>
          </w:p>
          <w:p w14:paraId="45E1F592" w14:textId="77777777" w:rsidR="00696C3C" w:rsidRPr="007B6488" w:rsidRDefault="00696C3C" w:rsidP="00E6253C">
            <w:pPr>
              <w:pStyle w:val="Agreementheading"/>
              <w:rPr>
                <w:rFonts w:ascii="Times New Roman" w:hAnsi="Times New Roman"/>
                <w:noProof w:val="0"/>
                <w:sz w:val="22"/>
                <w:lang w:val="lv-LV"/>
              </w:rPr>
            </w:pPr>
            <w:r w:rsidRPr="007B6488">
              <w:rPr>
                <w:rFonts w:ascii="Times New Roman" w:hAnsi="Times New Roman"/>
                <w:noProof w:val="0"/>
                <w:sz w:val="22"/>
                <w:lang w:val="lv-LV"/>
              </w:rPr>
              <w:t>būvniecības līgums Nr. [●]</w:t>
            </w:r>
          </w:p>
          <w:p w14:paraId="0896C074" w14:textId="77777777" w:rsidR="00696C3C" w:rsidRPr="007B6488" w:rsidRDefault="00696C3C" w:rsidP="00E6253C">
            <w:pPr>
              <w:pStyle w:val="SLONormal"/>
              <w:spacing w:before="360" w:after="360"/>
              <w:jc w:val="center"/>
              <w:rPr>
                <w:szCs w:val="22"/>
                <w:lang w:val="lv-LV"/>
              </w:rPr>
            </w:pPr>
          </w:p>
          <w:p w14:paraId="1A61D086" w14:textId="77777777" w:rsidR="00696C3C" w:rsidRPr="007B6488" w:rsidRDefault="00696C3C" w:rsidP="00E6253C">
            <w:pPr>
              <w:pStyle w:val="SLONormal"/>
              <w:spacing w:before="360" w:after="360"/>
              <w:jc w:val="center"/>
              <w:rPr>
                <w:szCs w:val="22"/>
                <w:lang w:val="lv-LV"/>
              </w:rPr>
            </w:pPr>
            <w:r w:rsidRPr="007B6488">
              <w:rPr>
                <w:szCs w:val="22"/>
                <w:lang w:val="lv-LV"/>
              </w:rPr>
              <w:t>starp</w:t>
            </w:r>
          </w:p>
          <w:p w14:paraId="358968DE" w14:textId="77777777" w:rsidR="00696C3C" w:rsidRPr="007B6488" w:rsidRDefault="00696C3C" w:rsidP="00E6253C">
            <w:pPr>
              <w:pStyle w:val="SLONormal"/>
              <w:spacing w:before="360" w:after="360"/>
              <w:jc w:val="center"/>
              <w:rPr>
                <w:b/>
                <w:szCs w:val="22"/>
                <w:lang w:val="lv-LV"/>
              </w:rPr>
            </w:pPr>
          </w:p>
          <w:p w14:paraId="7388CB5C" w14:textId="77777777" w:rsidR="00696C3C" w:rsidRPr="007B6488" w:rsidRDefault="00696C3C" w:rsidP="00E6253C">
            <w:pPr>
              <w:pStyle w:val="SLONormal"/>
              <w:spacing w:before="360" w:after="360"/>
              <w:jc w:val="center"/>
              <w:rPr>
                <w:b/>
                <w:szCs w:val="22"/>
                <w:lang w:val="lv-LV"/>
              </w:rPr>
            </w:pPr>
            <w:r w:rsidRPr="007B6488">
              <w:rPr>
                <w:b/>
                <w:szCs w:val="22"/>
                <w:lang w:val="lv-LV"/>
              </w:rPr>
              <w:t>Valsts akciju sabiedrību „TIESU NAMU AĢENTŪRA”</w:t>
            </w:r>
          </w:p>
          <w:p w14:paraId="61EE89E5" w14:textId="77777777" w:rsidR="00696C3C" w:rsidRPr="007B6488" w:rsidRDefault="00696C3C" w:rsidP="00E6253C">
            <w:pPr>
              <w:pStyle w:val="SLONormal"/>
              <w:spacing w:before="360" w:after="360"/>
              <w:jc w:val="center"/>
              <w:rPr>
                <w:szCs w:val="22"/>
                <w:lang w:val="lv-LV"/>
              </w:rPr>
            </w:pPr>
            <w:r w:rsidRPr="007B6488">
              <w:rPr>
                <w:b/>
                <w:szCs w:val="22"/>
                <w:lang w:val="lv-LV"/>
              </w:rPr>
              <w:t>un</w:t>
            </w:r>
          </w:p>
          <w:p w14:paraId="172D119A" w14:textId="77777777" w:rsidR="00696C3C" w:rsidRPr="007B6488" w:rsidRDefault="00696C3C" w:rsidP="00E6253C">
            <w:pPr>
              <w:pStyle w:val="SLONormal"/>
              <w:spacing w:before="360" w:after="360"/>
              <w:jc w:val="center"/>
              <w:rPr>
                <w:b/>
                <w:szCs w:val="22"/>
                <w:lang w:val="lv-LV"/>
              </w:rPr>
            </w:pPr>
            <w:r w:rsidRPr="007B6488">
              <w:rPr>
                <w:b/>
                <w:szCs w:val="22"/>
                <w:lang w:val="lv-LV"/>
              </w:rPr>
              <w:t>[●]</w:t>
            </w:r>
          </w:p>
          <w:p w14:paraId="3708FAA4" w14:textId="77777777" w:rsidR="00696C3C" w:rsidRPr="007B6488" w:rsidRDefault="00696C3C" w:rsidP="00E6253C">
            <w:pPr>
              <w:pStyle w:val="SLONormal"/>
              <w:spacing w:before="360" w:after="360"/>
              <w:jc w:val="center"/>
              <w:rPr>
                <w:szCs w:val="22"/>
                <w:lang w:val="lv-LV"/>
              </w:rPr>
            </w:pPr>
          </w:p>
          <w:p w14:paraId="6522BFA2" w14:textId="73075596" w:rsidR="00696C3C" w:rsidRPr="007B6488" w:rsidRDefault="00696C3C" w:rsidP="00E6253C">
            <w:pPr>
              <w:pStyle w:val="Agreementheading"/>
              <w:rPr>
                <w:rFonts w:ascii="Times New Roman" w:hAnsi="Times New Roman"/>
                <w:b w:val="0"/>
                <w:caps w:val="0"/>
                <w:noProof w:val="0"/>
                <w:sz w:val="22"/>
                <w:lang w:val="lv-LV"/>
              </w:rPr>
            </w:pPr>
            <w:r w:rsidRPr="007B6488">
              <w:rPr>
                <w:rFonts w:ascii="Times New Roman" w:hAnsi="Times New Roman"/>
                <w:b w:val="0"/>
                <w:caps w:val="0"/>
                <w:noProof w:val="0"/>
                <w:sz w:val="22"/>
                <w:lang w:val="lv-LV"/>
              </w:rPr>
              <w:t>parakstīts Rīgā ___.___.2017</w:t>
            </w:r>
          </w:p>
          <w:p w14:paraId="6C514EFA" w14:textId="77777777" w:rsidR="0098010E" w:rsidRPr="007B6488" w:rsidRDefault="0098010E" w:rsidP="00E86EE4">
            <w:pPr>
              <w:pStyle w:val="SLONormal"/>
              <w:rPr>
                <w:lang w:val="lv-LV"/>
              </w:rPr>
            </w:pPr>
          </w:p>
          <w:p w14:paraId="6E843A2B" w14:textId="71AF475A" w:rsidR="0098010E" w:rsidRPr="007B6488" w:rsidRDefault="0098010E" w:rsidP="00E86EE4">
            <w:pPr>
              <w:pStyle w:val="SLONormal"/>
              <w:rPr>
                <w:lang w:val="lv-LV"/>
              </w:rPr>
            </w:pPr>
          </w:p>
        </w:tc>
      </w:tr>
    </w:tbl>
    <w:p w14:paraId="7F106289" w14:textId="77777777" w:rsidR="00696C3C" w:rsidRPr="007B6488" w:rsidRDefault="00696C3C" w:rsidP="00696C3C">
      <w:pPr>
        <w:pStyle w:val="SLONormal"/>
        <w:rPr>
          <w:szCs w:val="22"/>
          <w:lang w:val="lv-LV"/>
        </w:rPr>
        <w:sectPr w:rsidR="00696C3C" w:rsidRPr="007B6488">
          <w:headerReference w:type="default" r:id="rId9"/>
          <w:footerReference w:type="first" r:id="rId10"/>
          <w:pgSz w:w="11906" w:h="16838"/>
          <w:pgMar w:top="3594" w:right="1797" w:bottom="1440" w:left="1797" w:header="709" w:footer="709" w:gutter="0"/>
          <w:cols w:space="708"/>
          <w:titlePg/>
          <w:docGrid w:linePitch="360"/>
        </w:sectPr>
      </w:pPr>
    </w:p>
    <w:bookmarkEnd w:id="0"/>
    <w:p w14:paraId="4170BC50" w14:textId="01406EFD" w:rsidR="006C610D" w:rsidRPr="007B6488" w:rsidRDefault="00C11762">
      <w:pPr>
        <w:rPr>
          <w:b/>
          <w:lang w:val="lv-LV"/>
        </w:rPr>
      </w:pPr>
      <w:r w:rsidRPr="007B6488">
        <w:rPr>
          <w:b/>
          <w:lang w:val="lv-LV"/>
        </w:rPr>
        <w:lastRenderedPageBreak/>
        <w:t>SATURA RĀDĪTĀJS</w:t>
      </w:r>
    </w:p>
    <w:p w14:paraId="1FEE7F28" w14:textId="77777777" w:rsidR="004F15A5" w:rsidRPr="007B6488" w:rsidRDefault="004F15A5">
      <w:pPr>
        <w:rPr>
          <w:b/>
          <w:lang w:val="lv-LV"/>
        </w:rPr>
      </w:pPr>
    </w:p>
    <w:p w14:paraId="7B622F82" w14:textId="77777777" w:rsidR="00C11762" w:rsidRPr="007B6488" w:rsidRDefault="00C11762">
      <w:pPr>
        <w:rPr>
          <w:b/>
          <w:lang w:val="lv-LV"/>
        </w:rPr>
      </w:pPr>
    </w:p>
    <w:p w14:paraId="4D188DEE" w14:textId="2BD702E8" w:rsidR="001C3B44" w:rsidRPr="007B6488" w:rsidRDefault="00C11762">
      <w:pPr>
        <w:pStyle w:val="Saturs1"/>
        <w:tabs>
          <w:tab w:val="left" w:pos="440"/>
          <w:tab w:val="right" w:leader="dot" w:pos="9205"/>
        </w:tabs>
        <w:rPr>
          <w:rFonts w:asciiTheme="minorHAnsi" w:eastAsiaTheme="minorEastAsia" w:hAnsiTheme="minorHAnsi" w:cstheme="minorBidi"/>
          <w:noProof/>
          <w:lang w:val="lv-LV" w:eastAsia="lv-LV"/>
        </w:rPr>
      </w:pPr>
      <w:r w:rsidRPr="007B6488">
        <w:rPr>
          <w:b/>
          <w:kern w:val="24"/>
          <w:lang w:val="lv-LV"/>
        </w:rPr>
        <w:fldChar w:fldCharType="begin"/>
      </w:r>
      <w:r w:rsidRPr="007B6488">
        <w:rPr>
          <w:b/>
          <w:kern w:val="24"/>
          <w:lang w:val="lv-LV"/>
        </w:rPr>
        <w:instrText xml:space="preserve"> TOC \o "1-1" \h \z \u </w:instrText>
      </w:r>
      <w:r w:rsidRPr="007B6488">
        <w:rPr>
          <w:b/>
          <w:kern w:val="24"/>
          <w:lang w:val="lv-LV"/>
        </w:rPr>
        <w:fldChar w:fldCharType="separate"/>
      </w:r>
      <w:hyperlink w:anchor="_Toc473558920" w:history="1">
        <w:r w:rsidR="001C3B44" w:rsidRPr="007B6488">
          <w:rPr>
            <w:rStyle w:val="Hipersaite"/>
            <w:noProof/>
            <w:lang w:val="lv-LV"/>
          </w:rPr>
          <w:t>1.</w:t>
        </w:r>
        <w:r w:rsidR="001C3B44" w:rsidRPr="007B6488">
          <w:rPr>
            <w:rFonts w:asciiTheme="minorHAnsi" w:eastAsiaTheme="minorEastAsia" w:hAnsiTheme="minorHAnsi" w:cstheme="minorBidi"/>
            <w:noProof/>
            <w:lang w:val="lv-LV" w:eastAsia="lv-LV"/>
          </w:rPr>
          <w:tab/>
        </w:r>
        <w:r w:rsidR="001C3B44" w:rsidRPr="007B6488">
          <w:rPr>
            <w:rStyle w:val="Hipersaite"/>
            <w:noProof/>
            <w:lang w:val="lv-LV"/>
          </w:rPr>
          <w:t>GALVENIE TERMINI UN INTERPRETĀCIJA</w:t>
        </w:r>
        <w:r w:rsidR="001C3B44" w:rsidRPr="007B6488">
          <w:rPr>
            <w:noProof/>
            <w:webHidden/>
          </w:rPr>
          <w:tab/>
        </w:r>
        <w:r w:rsidR="001C3B44" w:rsidRPr="007B6488">
          <w:rPr>
            <w:noProof/>
            <w:webHidden/>
          </w:rPr>
          <w:fldChar w:fldCharType="begin"/>
        </w:r>
        <w:r w:rsidR="001C3B44" w:rsidRPr="007B6488">
          <w:rPr>
            <w:noProof/>
            <w:webHidden/>
          </w:rPr>
          <w:instrText xml:space="preserve"> PAGEREF _Toc473558920 \h </w:instrText>
        </w:r>
        <w:r w:rsidR="001C3B44" w:rsidRPr="007B6488">
          <w:rPr>
            <w:noProof/>
            <w:webHidden/>
          </w:rPr>
        </w:r>
        <w:r w:rsidR="001C3B44" w:rsidRPr="007B6488">
          <w:rPr>
            <w:noProof/>
            <w:webHidden/>
          </w:rPr>
          <w:fldChar w:fldCharType="separate"/>
        </w:r>
        <w:r w:rsidR="000D5AA8">
          <w:rPr>
            <w:noProof/>
            <w:webHidden/>
          </w:rPr>
          <w:t>3</w:t>
        </w:r>
        <w:r w:rsidR="001C3B44" w:rsidRPr="007B6488">
          <w:rPr>
            <w:noProof/>
            <w:webHidden/>
          </w:rPr>
          <w:fldChar w:fldCharType="end"/>
        </w:r>
      </w:hyperlink>
    </w:p>
    <w:p w14:paraId="4209C5EB" w14:textId="5BFD955D" w:rsidR="001C3B44" w:rsidRPr="007B6488" w:rsidRDefault="000A55D9">
      <w:pPr>
        <w:pStyle w:val="Saturs1"/>
        <w:tabs>
          <w:tab w:val="left" w:pos="440"/>
          <w:tab w:val="right" w:leader="dot" w:pos="9205"/>
        </w:tabs>
        <w:rPr>
          <w:rFonts w:asciiTheme="minorHAnsi" w:eastAsiaTheme="minorEastAsia" w:hAnsiTheme="minorHAnsi" w:cstheme="minorBidi"/>
          <w:noProof/>
          <w:lang w:val="lv-LV" w:eastAsia="lv-LV"/>
        </w:rPr>
      </w:pPr>
      <w:hyperlink w:anchor="_Toc473558921" w:history="1">
        <w:r w:rsidR="001C3B44" w:rsidRPr="007B6488">
          <w:rPr>
            <w:rStyle w:val="Hipersaite"/>
            <w:noProof/>
            <w:lang w:val="lv-LV"/>
          </w:rPr>
          <w:t>2.</w:t>
        </w:r>
        <w:r w:rsidR="001C3B44" w:rsidRPr="007B6488">
          <w:rPr>
            <w:rFonts w:asciiTheme="minorHAnsi" w:eastAsiaTheme="minorEastAsia" w:hAnsiTheme="minorHAnsi" w:cstheme="minorBidi"/>
            <w:noProof/>
            <w:lang w:val="lv-LV" w:eastAsia="lv-LV"/>
          </w:rPr>
          <w:tab/>
        </w:r>
        <w:r w:rsidR="001C3B44" w:rsidRPr="007B6488">
          <w:rPr>
            <w:rStyle w:val="Hipersaite"/>
            <w:noProof/>
            <w:lang w:val="lv-LV"/>
          </w:rPr>
          <w:t>LĪGUMA PRIEKŠMETS UN MĒRĶIS</w:t>
        </w:r>
        <w:r w:rsidR="001C3B44" w:rsidRPr="007B6488">
          <w:rPr>
            <w:noProof/>
            <w:webHidden/>
          </w:rPr>
          <w:tab/>
        </w:r>
        <w:r w:rsidR="001C3B44" w:rsidRPr="007B6488">
          <w:rPr>
            <w:noProof/>
            <w:webHidden/>
          </w:rPr>
          <w:fldChar w:fldCharType="begin"/>
        </w:r>
        <w:r w:rsidR="001C3B44" w:rsidRPr="007B6488">
          <w:rPr>
            <w:noProof/>
            <w:webHidden/>
          </w:rPr>
          <w:instrText xml:space="preserve"> PAGEREF _Toc473558921 \h </w:instrText>
        </w:r>
        <w:r w:rsidR="001C3B44" w:rsidRPr="007B6488">
          <w:rPr>
            <w:noProof/>
            <w:webHidden/>
          </w:rPr>
        </w:r>
        <w:r w:rsidR="001C3B44" w:rsidRPr="007B6488">
          <w:rPr>
            <w:noProof/>
            <w:webHidden/>
          </w:rPr>
          <w:fldChar w:fldCharType="separate"/>
        </w:r>
        <w:r w:rsidR="000D5AA8">
          <w:rPr>
            <w:noProof/>
            <w:webHidden/>
          </w:rPr>
          <w:t>6</w:t>
        </w:r>
        <w:r w:rsidR="001C3B44" w:rsidRPr="007B6488">
          <w:rPr>
            <w:noProof/>
            <w:webHidden/>
          </w:rPr>
          <w:fldChar w:fldCharType="end"/>
        </w:r>
      </w:hyperlink>
    </w:p>
    <w:p w14:paraId="0BFAA13D" w14:textId="0BAB1876" w:rsidR="001C3B44" w:rsidRPr="007B6488" w:rsidRDefault="000A55D9">
      <w:pPr>
        <w:pStyle w:val="Saturs1"/>
        <w:tabs>
          <w:tab w:val="left" w:pos="440"/>
          <w:tab w:val="right" w:leader="dot" w:pos="9205"/>
        </w:tabs>
        <w:rPr>
          <w:rFonts w:asciiTheme="minorHAnsi" w:eastAsiaTheme="minorEastAsia" w:hAnsiTheme="minorHAnsi" w:cstheme="minorBidi"/>
          <w:noProof/>
          <w:lang w:val="lv-LV" w:eastAsia="lv-LV"/>
        </w:rPr>
      </w:pPr>
      <w:hyperlink w:anchor="_Toc473558922" w:history="1">
        <w:r w:rsidR="001C3B44" w:rsidRPr="007B6488">
          <w:rPr>
            <w:rStyle w:val="Hipersaite"/>
            <w:noProof/>
            <w:lang w:val="lv-LV"/>
          </w:rPr>
          <w:t>3.</w:t>
        </w:r>
        <w:r w:rsidR="001C3B44" w:rsidRPr="007B6488">
          <w:rPr>
            <w:rFonts w:asciiTheme="minorHAnsi" w:eastAsiaTheme="minorEastAsia" w:hAnsiTheme="minorHAnsi" w:cstheme="minorBidi"/>
            <w:noProof/>
            <w:lang w:val="lv-LV" w:eastAsia="lv-LV"/>
          </w:rPr>
          <w:tab/>
        </w:r>
        <w:r w:rsidR="001C3B44" w:rsidRPr="007B6488">
          <w:rPr>
            <w:rStyle w:val="Hipersaite"/>
            <w:noProof/>
            <w:lang w:val="lv-LV"/>
          </w:rPr>
          <w:t>LĪGUMCENA UN NORĒĶINU KĀRTĪBA</w:t>
        </w:r>
        <w:r w:rsidR="001C3B44" w:rsidRPr="007B6488">
          <w:rPr>
            <w:noProof/>
            <w:webHidden/>
          </w:rPr>
          <w:tab/>
        </w:r>
        <w:r w:rsidR="001C3B44" w:rsidRPr="007B6488">
          <w:rPr>
            <w:noProof/>
            <w:webHidden/>
          </w:rPr>
          <w:fldChar w:fldCharType="begin"/>
        </w:r>
        <w:r w:rsidR="001C3B44" w:rsidRPr="007B6488">
          <w:rPr>
            <w:noProof/>
            <w:webHidden/>
          </w:rPr>
          <w:instrText xml:space="preserve"> PAGEREF _Toc473558922 \h </w:instrText>
        </w:r>
        <w:r w:rsidR="001C3B44" w:rsidRPr="007B6488">
          <w:rPr>
            <w:noProof/>
            <w:webHidden/>
          </w:rPr>
        </w:r>
        <w:r w:rsidR="001C3B44" w:rsidRPr="007B6488">
          <w:rPr>
            <w:noProof/>
            <w:webHidden/>
          </w:rPr>
          <w:fldChar w:fldCharType="separate"/>
        </w:r>
        <w:r w:rsidR="000D5AA8">
          <w:rPr>
            <w:noProof/>
            <w:webHidden/>
          </w:rPr>
          <w:t>7</w:t>
        </w:r>
        <w:r w:rsidR="001C3B44" w:rsidRPr="007B6488">
          <w:rPr>
            <w:noProof/>
            <w:webHidden/>
          </w:rPr>
          <w:fldChar w:fldCharType="end"/>
        </w:r>
      </w:hyperlink>
    </w:p>
    <w:p w14:paraId="290864F9" w14:textId="5B41822E" w:rsidR="001C3B44" w:rsidRPr="007B6488" w:rsidRDefault="000A55D9">
      <w:pPr>
        <w:pStyle w:val="Saturs1"/>
        <w:tabs>
          <w:tab w:val="left" w:pos="440"/>
          <w:tab w:val="right" w:leader="dot" w:pos="9205"/>
        </w:tabs>
        <w:rPr>
          <w:rFonts w:asciiTheme="minorHAnsi" w:eastAsiaTheme="minorEastAsia" w:hAnsiTheme="minorHAnsi" w:cstheme="minorBidi"/>
          <w:noProof/>
          <w:lang w:val="lv-LV" w:eastAsia="lv-LV"/>
        </w:rPr>
      </w:pPr>
      <w:hyperlink w:anchor="_Toc473558923" w:history="1">
        <w:r w:rsidR="001C3B44" w:rsidRPr="007B6488">
          <w:rPr>
            <w:rStyle w:val="Hipersaite"/>
            <w:noProof/>
            <w:lang w:val="lv-LV"/>
          </w:rPr>
          <w:t>4.</w:t>
        </w:r>
        <w:r w:rsidR="001C3B44" w:rsidRPr="007B6488">
          <w:rPr>
            <w:rFonts w:asciiTheme="minorHAnsi" w:eastAsiaTheme="minorEastAsia" w:hAnsiTheme="minorHAnsi" w:cstheme="minorBidi"/>
            <w:noProof/>
            <w:lang w:val="lv-LV" w:eastAsia="lv-LV"/>
          </w:rPr>
          <w:tab/>
        </w:r>
        <w:r w:rsidR="001C3B44" w:rsidRPr="007B6488">
          <w:rPr>
            <w:rStyle w:val="Hipersaite"/>
            <w:noProof/>
            <w:lang w:val="lv-LV"/>
          </w:rPr>
          <w:t>BŪVLAUKUMA NODOŠANA UN BŪVDARBU IZPILDES TERMIŅŠ</w:t>
        </w:r>
        <w:r w:rsidR="001C3B44" w:rsidRPr="007B6488">
          <w:rPr>
            <w:noProof/>
            <w:webHidden/>
          </w:rPr>
          <w:tab/>
        </w:r>
        <w:r w:rsidR="001C3B44" w:rsidRPr="007B6488">
          <w:rPr>
            <w:noProof/>
            <w:webHidden/>
          </w:rPr>
          <w:fldChar w:fldCharType="begin"/>
        </w:r>
        <w:r w:rsidR="001C3B44" w:rsidRPr="007B6488">
          <w:rPr>
            <w:noProof/>
            <w:webHidden/>
          </w:rPr>
          <w:instrText xml:space="preserve"> PAGEREF _Toc473558923 \h </w:instrText>
        </w:r>
        <w:r w:rsidR="001C3B44" w:rsidRPr="007B6488">
          <w:rPr>
            <w:noProof/>
            <w:webHidden/>
          </w:rPr>
        </w:r>
        <w:r w:rsidR="001C3B44" w:rsidRPr="007B6488">
          <w:rPr>
            <w:noProof/>
            <w:webHidden/>
          </w:rPr>
          <w:fldChar w:fldCharType="separate"/>
        </w:r>
        <w:r w:rsidR="000D5AA8">
          <w:rPr>
            <w:noProof/>
            <w:webHidden/>
          </w:rPr>
          <w:t>9</w:t>
        </w:r>
        <w:r w:rsidR="001C3B44" w:rsidRPr="007B6488">
          <w:rPr>
            <w:noProof/>
            <w:webHidden/>
          </w:rPr>
          <w:fldChar w:fldCharType="end"/>
        </w:r>
      </w:hyperlink>
    </w:p>
    <w:p w14:paraId="421666B2" w14:textId="63B6CAB1" w:rsidR="001C3B44" w:rsidRPr="007B6488" w:rsidRDefault="000A55D9">
      <w:pPr>
        <w:pStyle w:val="Saturs1"/>
        <w:tabs>
          <w:tab w:val="left" w:pos="440"/>
          <w:tab w:val="right" w:leader="dot" w:pos="9205"/>
        </w:tabs>
        <w:rPr>
          <w:rFonts w:asciiTheme="minorHAnsi" w:eastAsiaTheme="minorEastAsia" w:hAnsiTheme="minorHAnsi" w:cstheme="minorBidi"/>
          <w:noProof/>
          <w:lang w:val="lv-LV" w:eastAsia="lv-LV"/>
        </w:rPr>
      </w:pPr>
      <w:hyperlink w:anchor="_Toc473558924" w:history="1">
        <w:r w:rsidR="001C3B44" w:rsidRPr="007B6488">
          <w:rPr>
            <w:rStyle w:val="Hipersaite"/>
            <w:noProof/>
            <w:lang w:val="lv-LV"/>
          </w:rPr>
          <w:t>5.</w:t>
        </w:r>
        <w:r w:rsidR="001C3B44" w:rsidRPr="007B6488">
          <w:rPr>
            <w:rFonts w:asciiTheme="minorHAnsi" w:eastAsiaTheme="minorEastAsia" w:hAnsiTheme="minorHAnsi" w:cstheme="minorBidi"/>
            <w:noProof/>
            <w:lang w:val="lv-LV" w:eastAsia="lv-LV"/>
          </w:rPr>
          <w:tab/>
        </w:r>
        <w:r w:rsidR="001C3B44" w:rsidRPr="007B6488">
          <w:rPr>
            <w:rStyle w:val="Hipersaite"/>
            <w:noProof/>
            <w:lang w:val="lv-LV"/>
          </w:rPr>
          <w:t>IZMAIŅAS</w:t>
        </w:r>
        <w:r w:rsidR="001C3B44" w:rsidRPr="007B6488">
          <w:rPr>
            <w:noProof/>
            <w:webHidden/>
          </w:rPr>
          <w:tab/>
        </w:r>
        <w:r w:rsidR="001C3B44" w:rsidRPr="007B6488">
          <w:rPr>
            <w:noProof/>
            <w:webHidden/>
          </w:rPr>
          <w:fldChar w:fldCharType="begin"/>
        </w:r>
        <w:r w:rsidR="001C3B44" w:rsidRPr="007B6488">
          <w:rPr>
            <w:noProof/>
            <w:webHidden/>
          </w:rPr>
          <w:instrText xml:space="preserve"> PAGEREF _Toc473558924 \h </w:instrText>
        </w:r>
        <w:r w:rsidR="001C3B44" w:rsidRPr="007B6488">
          <w:rPr>
            <w:noProof/>
            <w:webHidden/>
          </w:rPr>
        </w:r>
        <w:r w:rsidR="001C3B44" w:rsidRPr="007B6488">
          <w:rPr>
            <w:noProof/>
            <w:webHidden/>
          </w:rPr>
          <w:fldChar w:fldCharType="separate"/>
        </w:r>
        <w:r w:rsidR="000D5AA8">
          <w:rPr>
            <w:noProof/>
            <w:webHidden/>
          </w:rPr>
          <w:t>10</w:t>
        </w:r>
        <w:r w:rsidR="001C3B44" w:rsidRPr="007B6488">
          <w:rPr>
            <w:noProof/>
            <w:webHidden/>
          </w:rPr>
          <w:fldChar w:fldCharType="end"/>
        </w:r>
      </w:hyperlink>
    </w:p>
    <w:p w14:paraId="706E8404" w14:textId="45AB20B7" w:rsidR="001C3B44" w:rsidRPr="007B6488" w:rsidRDefault="000A55D9">
      <w:pPr>
        <w:pStyle w:val="Saturs1"/>
        <w:tabs>
          <w:tab w:val="left" w:pos="440"/>
          <w:tab w:val="right" w:leader="dot" w:pos="9205"/>
        </w:tabs>
        <w:rPr>
          <w:rFonts w:asciiTheme="minorHAnsi" w:eastAsiaTheme="minorEastAsia" w:hAnsiTheme="minorHAnsi" w:cstheme="minorBidi"/>
          <w:noProof/>
          <w:lang w:val="lv-LV" w:eastAsia="lv-LV"/>
        </w:rPr>
      </w:pPr>
      <w:hyperlink w:anchor="_Toc473558925" w:history="1">
        <w:r w:rsidR="001C3B44" w:rsidRPr="007B6488">
          <w:rPr>
            <w:rStyle w:val="Hipersaite"/>
            <w:noProof/>
            <w:lang w:val="lv-LV"/>
          </w:rPr>
          <w:t>6.</w:t>
        </w:r>
        <w:r w:rsidR="001C3B44" w:rsidRPr="007B6488">
          <w:rPr>
            <w:rFonts w:asciiTheme="minorHAnsi" w:eastAsiaTheme="minorEastAsia" w:hAnsiTheme="minorHAnsi" w:cstheme="minorBidi"/>
            <w:noProof/>
            <w:lang w:val="lv-LV" w:eastAsia="lv-LV"/>
          </w:rPr>
          <w:tab/>
        </w:r>
        <w:r w:rsidR="001C3B44" w:rsidRPr="007B6488">
          <w:rPr>
            <w:rStyle w:val="Hipersaite"/>
            <w:noProof/>
            <w:lang w:val="lv-LV"/>
          </w:rPr>
          <w:t>UZŅĒMĒJA APLIECINĀJUMI, PIENĀKUMI UN TIESĪBAS</w:t>
        </w:r>
        <w:r w:rsidR="001C3B44" w:rsidRPr="007B6488">
          <w:rPr>
            <w:noProof/>
            <w:webHidden/>
          </w:rPr>
          <w:tab/>
        </w:r>
        <w:r w:rsidR="001C3B44" w:rsidRPr="007B6488">
          <w:rPr>
            <w:noProof/>
            <w:webHidden/>
          </w:rPr>
          <w:fldChar w:fldCharType="begin"/>
        </w:r>
        <w:r w:rsidR="001C3B44" w:rsidRPr="007B6488">
          <w:rPr>
            <w:noProof/>
            <w:webHidden/>
          </w:rPr>
          <w:instrText xml:space="preserve"> PAGEREF _Toc473558925 \h </w:instrText>
        </w:r>
        <w:r w:rsidR="001C3B44" w:rsidRPr="007B6488">
          <w:rPr>
            <w:noProof/>
            <w:webHidden/>
          </w:rPr>
        </w:r>
        <w:r w:rsidR="001C3B44" w:rsidRPr="007B6488">
          <w:rPr>
            <w:noProof/>
            <w:webHidden/>
          </w:rPr>
          <w:fldChar w:fldCharType="separate"/>
        </w:r>
        <w:r w:rsidR="000D5AA8">
          <w:rPr>
            <w:noProof/>
            <w:webHidden/>
          </w:rPr>
          <w:t>12</w:t>
        </w:r>
        <w:r w:rsidR="001C3B44" w:rsidRPr="007B6488">
          <w:rPr>
            <w:noProof/>
            <w:webHidden/>
          </w:rPr>
          <w:fldChar w:fldCharType="end"/>
        </w:r>
      </w:hyperlink>
    </w:p>
    <w:p w14:paraId="5ACB86FC" w14:textId="5B37BF30" w:rsidR="001C3B44" w:rsidRPr="007B6488" w:rsidRDefault="000A55D9">
      <w:pPr>
        <w:pStyle w:val="Saturs1"/>
        <w:tabs>
          <w:tab w:val="left" w:pos="440"/>
          <w:tab w:val="right" w:leader="dot" w:pos="9205"/>
        </w:tabs>
        <w:rPr>
          <w:rFonts w:asciiTheme="minorHAnsi" w:eastAsiaTheme="minorEastAsia" w:hAnsiTheme="minorHAnsi" w:cstheme="minorBidi"/>
          <w:noProof/>
          <w:lang w:val="lv-LV" w:eastAsia="lv-LV"/>
        </w:rPr>
      </w:pPr>
      <w:hyperlink w:anchor="_Toc473558926" w:history="1">
        <w:r w:rsidR="001C3B44" w:rsidRPr="007B6488">
          <w:rPr>
            <w:rStyle w:val="Hipersaite"/>
            <w:noProof/>
            <w:lang w:val="lv-LV"/>
          </w:rPr>
          <w:t>7.</w:t>
        </w:r>
        <w:r w:rsidR="001C3B44" w:rsidRPr="007B6488">
          <w:rPr>
            <w:rFonts w:asciiTheme="minorHAnsi" w:eastAsiaTheme="minorEastAsia" w:hAnsiTheme="minorHAnsi" w:cstheme="minorBidi"/>
            <w:noProof/>
            <w:lang w:val="lv-LV" w:eastAsia="lv-LV"/>
          </w:rPr>
          <w:tab/>
        </w:r>
        <w:r w:rsidR="001C3B44" w:rsidRPr="007B6488">
          <w:rPr>
            <w:rStyle w:val="Hipersaite"/>
            <w:noProof/>
            <w:lang w:val="lv-LV"/>
          </w:rPr>
          <w:t>PASŪTĪTĀJA PIENĀKUMI UN TIESĪBAS</w:t>
        </w:r>
        <w:r w:rsidR="001C3B44" w:rsidRPr="007B6488">
          <w:rPr>
            <w:noProof/>
            <w:webHidden/>
          </w:rPr>
          <w:tab/>
        </w:r>
        <w:r w:rsidR="001C3B44" w:rsidRPr="007B6488">
          <w:rPr>
            <w:noProof/>
            <w:webHidden/>
          </w:rPr>
          <w:fldChar w:fldCharType="begin"/>
        </w:r>
        <w:r w:rsidR="001C3B44" w:rsidRPr="007B6488">
          <w:rPr>
            <w:noProof/>
            <w:webHidden/>
          </w:rPr>
          <w:instrText xml:space="preserve"> PAGEREF _Toc473558926 \h </w:instrText>
        </w:r>
        <w:r w:rsidR="001C3B44" w:rsidRPr="007B6488">
          <w:rPr>
            <w:noProof/>
            <w:webHidden/>
          </w:rPr>
        </w:r>
        <w:r w:rsidR="001C3B44" w:rsidRPr="007B6488">
          <w:rPr>
            <w:noProof/>
            <w:webHidden/>
          </w:rPr>
          <w:fldChar w:fldCharType="separate"/>
        </w:r>
        <w:r w:rsidR="000D5AA8">
          <w:rPr>
            <w:noProof/>
            <w:webHidden/>
          </w:rPr>
          <w:t>17</w:t>
        </w:r>
        <w:r w:rsidR="001C3B44" w:rsidRPr="007B6488">
          <w:rPr>
            <w:noProof/>
            <w:webHidden/>
          </w:rPr>
          <w:fldChar w:fldCharType="end"/>
        </w:r>
      </w:hyperlink>
    </w:p>
    <w:p w14:paraId="4D06635D" w14:textId="32FD2923" w:rsidR="001C3B44" w:rsidRPr="007B6488" w:rsidRDefault="000A55D9">
      <w:pPr>
        <w:pStyle w:val="Saturs1"/>
        <w:tabs>
          <w:tab w:val="left" w:pos="440"/>
          <w:tab w:val="right" w:leader="dot" w:pos="9205"/>
        </w:tabs>
        <w:rPr>
          <w:rFonts w:asciiTheme="minorHAnsi" w:eastAsiaTheme="minorEastAsia" w:hAnsiTheme="minorHAnsi" w:cstheme="minorBidi"/>
          <w:noProof/>
          <w:lang w:val="lv-LV" w:eastAsia="lv-LV"/>
        </w:rPr>
      </w:pPr>
      <w:hyperlink w:anchor="_Toc473558927" w:history="1">
        <w:r w:rsidR="001C3B44" w:rsidRPr="007B6488">
          <w:rPr>
            <w:rStyle w:val="Hipersaite"/>
            <w:noProof/>
            <w:lang w:val="lv-LV" w:eastAsia="lv-LV"/>
          </w:rPr>
          <w:t>8.</w:t>
        </w:r>
        <w:r w:rsidR="001C3B44" w:rsidRPr="007B6488">
          <w:rPr>
            <w:rFonts w:asciiTheme="minorHAnsi" w:eastAsiaTheme="minorEastAsia" w:hAnsiTheme="minorHAnsi" w:cstheme="minorBidi"/>
            <w:noProof/>
            <w:lang w:val="lv-LV" w:eastAsia="lv-LV"/>
          </w:rPr>
          <w:tab/>
        </w:r>
        <w:r w:rsidR="001C3B44" w:rsidRPr="007B6488">
          <w:rPr>
            <w:rStyle w:val="Hipersaite"/>
            <w:noProof/>
            <w:lang w:val="lv-LV" w:eastAsia="lv-LV"/>
          </w:rPr>
          <w:t>BŪVDARBU NODOŠANAS UN PIEŅEMŠANAS KĀRTĪBA</w:t>
        </w:r>
        <w:r w:rsidR="001C3B44" w:rsidRPr="007B6488">
          <w:rPr>
            <w:noProof/>
            <w:webHidden/>
          </w:rPr>
          <w:tab/>
        </w:r>
        <w:r w:rsidR="001C3B44" w:rsidRPr="007B6488">
          <w:rPr>
            <w:noProof/>
            <w:webHidden/>
          </w:rPr>
          <w:fldChar w:fldCharType="begin"/>
        </w:r>
        <w:r w:rsidR="001C3B44" w:rsidRPr="007B6488">
          <w:rPr>
            <w:noProof/>
            <w:webHidden/>
          </w:rPr>
          <w:instrText xml:space="preserve"> PAGEREF _Toc473558927 \h </w:instrText>
        </w:r>
        <w:r w:rsidR="001C3B44" w:rsidRPr="007B6488">
          <w:rPr>
            <w:noProof/>
            <w:webHidden/>
          </w:rPr>
        </w:r>
        <w:r w:rsidR="001C3B44" w:rsidRPr="007B6488">
          <w:rPr>
            <w:noProof/>
            <w:webHidden/>
          </w:rPr>
          <w:fldChar w:fldCharType="separate"/>
        </w:r>
        <w:r w:rsidR="000D5AA8">
          <w:rPr>
            <w:noProof/>
            <w:webHidden/>
          </w:rPr>
          <w:t>18</w:t>
        </w:r>
        <w:r w:rsidR="001C3B44" w:rsidRPr="007B6488">
          <w:rPr>
            <w:noProof/>
            <w:webHidden/>
          </w:rPr>
          <w:fldChar w:fldCharType="end"/>
        </w:r>
      </w:hyperlink>
    </w:p>
    <w:p w14:paraId="091EBD42" w14:textId="279F7EA3" w:rsidR="001C3B44" w:rsidRPr="007B6488" w:rsidRDefault="000A55D9">
      <w:pPr>
        <w:pStyle w:val="Saturs1"/>
        <w:tabs>
          <w:tab w:val="left" w:pos="440"/>
          <w:tab w:val="right" w:leader="dot" w:pos="9205"/>
        </w:tabs>
        <w:rPr>
          <w:rFonts w:asciiTheme="minorHAnsi" w:eastAsiaTheme="minorEastAsia" w:hAnsiTheme="minorHAnsi" w:cstheme="minorBidi"/>
          <w:noProof/>
          <w:lang w:val="lv-LV" w:eastAsia="lv-LV"/>
        </w:rPr>
      </w:pPr>
      <w:hyperlink w:anchor="_Toc473558928" w:history="1">
        <w:r w:rsidR="001C3B44" w:rsidRPr="007B6488">
          <w:rPr>
            <w:rStyle w:val="Hipersaite"/>
            <w:noProof/>
            <w:lang w:val="lv-LV"/>
          </w:rPr>
          <w:t>9.</w:t>
        </w:r>
        <w:r w:rsidR="001C3B44" w:rsidRPr="007B6488">
          <w:rPr>
            <w:rFonts w:asciiTheme="minorHAnsi" w:eastAsiaTheme="minorEastAsia" w:hAnsiTheme="minorHAnsi" w:cstheme="minorBidi"/>
            <w:noProof/>
            <w:lang w:val="lv-LV" w:eastAsia="lv-LV"/>
          </w:rPr>
          <w:tab/>
        </w:r>
        <w:r w:rsidR="001C3B44" w:rsidRPr="007B6488">
          <w:rPr>
            <w:rStyle w:val="Hipersaite"/>
            <w:noProof/>
            <w:lang w:val="lv-LV"/>
          </w:rPr>
          <w:t>APDROŠINĀŠANA UN BANKAS GARANTIJAS</w:t>
        </w:r>
        <w:r w:rsidR="001C3B44" w:rsidRPr="007B6488">
          <w:rPr>
            <w:noProof/>
            <w:webHidden/>
          </w:rPr>
          <w:tab/>
        </w:r>
        <w:r w:rsidR="001C3B44" w:rsidRPr="007B6488">
          <w:rPr>
            <w:noProof/>
            <w:webHidden/>
          </w:rPr>
          <w:fldChar w:fldCharType="begin"/>
        </w:r>
        <w:r w:rsidR="001C3B44" w:rsidRPr="007B6488">
          <w:rPr>
            <w:noProof/>
            <w:webHidden/>
          </w:rPr>
          <w:instrText xml:space="preserve"> PAGEREF _Toc473558928 \h </w:instrText>
        </w:r>
        <w:r w:rsidR="001C3B44" w:rsidRPr="007B6488">
          <w:rPr>
            <w:noProof/>
            <w:webHidden/>
          </w:rPr>
        </w:r>
        <w:r w:rsidR="001C3B44" w:rsidRPr="007B6488">
          <w:rPr>
            <w:noProof/>
            <w:webHidden/>
          </w:rPr>
          <w:fldChar w:fldCharType="separate"/>
        </w:r>
        <w:r w:rsidR="000D5AA8">
          <w:rPr>
            <w:noProof/>
            <w:webHidden/>
          </w:rPr>
          <w:t>20</w:t>
        </w:r>
        <w:r w:rsidR="001C3B44" w:rsidRPr="007B6488">
          <w:rPr>
            <w:noProof/>
            <w:webHidden/>
          </w:rPr>
          <w:fldChar w:fldCharType="end"/>
        </w:r>
      </w:hyperlink>
    </w:p>
    <w:p w14:paraId="7B4F319D" w14:textId="5E46E50D" w:rsidR="001C3B44" w:rsidRPr="007B6488" w:rsidRDefault="000A55D9">
      <w:pPr>
        <w:pStyle w:val="Saturs1"/>
        <w:tabs>
          <w:tab w:val="left" w:pos="660"/>
          <w:tab w:val="right" w:leader="dot" w:pos="9205"/>
        </w:tabs>
        <w:rPr>
          <w:rFonts w:asciiTheme="minorHAnsi" w:eastAsiaTheme="minorEastAsia" w:hAnsiTheme="minorHAnsi" w:cstheme="minorBidi"/>
          <w:noProof/>
          <w:lang w:val="lv-LV" w:eastAsia="lv-LV"/>
        </w:rPr>
      </w:pPr>
      <w:hyperlink w:anchor="_Toc473558929" w:history="1">
        <w:r w:rsidR="001C3B44" w:rsidRPr="007B6488">
          <w:rPr>
            <w:rStyle w:val="Hipersaite"/>
            <w:noProof/>
            <w:snapToGrid w:val="0"/>
            <w:lang w:val="lv-LV"/>
          </w:rPr>
          <w:t>10.</w:t>
        </w:r>
        <w:r w:rsidR="001C3B44" w:rsidRPr="007B6488">
          <w:rPr>
            <w:rFonts w:asciiTheme="minorHAnsi" w:eastAsiaTheme="minorEastAsia" w:hAnsiTheme="minorHAnsi" w:cstheme="minorBidi"/>
            <w:noProof/>
            <w:lang w:val="lv-LV" w:eastAsia="lv-LV"/>
          </w:rPr>
          <w:tab/>
        </w:r>
        <w:r w:rsidR="001C3B44" w:rsidRPr="007B6488">
          <w:rPr>
            <w:rStyle w:val="Hipersaite"/>
            <w:noProof/>
            <w:snapToGrid w:val="0"/>
            <w:lang w:val="lv-LV"/>
          </w:rPr>
          <w:t>BŪVDARBU GARANTIJA</w:t>
        </w:r>
        <w:r w:rsidR="001C3B44" w:rsidRPr="007B6488">
          <w:rPr>
            <w:noProof/>
            <w:webHidden/>
          </w:rPr>
          <w:tab/>
        </w:r>
        <w:r w:rsidR="001C3B44" w:rsidRPr="007B6488">
          <w:rPr>
            <w:noProof/>
            <w:webHidden/>
          </w:rPr>
          <w:fldChar w:fldCharType="begin"/>
        </w:r>
        <w:r w:rsidR="001C3B44" w:rsidRPr="007B6488">
          <w:rPr>
            <w:noProof/>
            <w:webHidden/>
          </w:rPr>
          <w:instrText xml:space="preserve"> PAGEREF _Toc473558929 \h </w:instrText>
        </w:r>
        <w:r w:rsidR="001C3B44" w:rsidRPr="007B6488">
          <w:rPr>
            <w:noProof/>
            <w:webHidden/>
          </w:rPr>
        </w:r>
        <w:r w:rsidR="001C3B44" w:rsidRPr="007B6488">
          <w:rPr>
            <w:noProof/>
            <w:webHidden/>
          </w:rPr>
          <w:fldChar w:fldCharType="separate"/>
        </w:r>
        <w:r w:rsidR="000D5AA8">
          <w:rPr>
            <w:noProof/>
            <w:webHidden/>
          </w:rPr>
          <w:t>23</w:t>
        </w:r>
        <w:r w:rsidR="001C3B44" w:rsidRPr="007B6488">
          <w:rPr>
            <w:noProof/>
            <w:webHidden/>
          </w:rPr>
          <w:fldChar w:fldCharType="end"/>
        </w:r>
      </w:hyperlink>
    </w:p>
    <w:p w14:paraId="282F4D6C" w14:textId="59E14AD8" w:rsidR="001C3B44" w:rsidRPr="007B6488" w:rsidRDefault="000A55D9">
      <w:pPr>
        <w:pStyle w:val="Saturs1"/>
        <w:tabs>
          <w:tab w:val="left" w:pos="660"/>
          <w:tab w:val="right" w:leader="dot" w:pos="9205"/>
        </w:tabs>
        <w:rPr>
          <w:rFonts w:asciiTheme="minorHAnsi" w:eastAsiaTheme="minorEastAsia" w:hAnsiTheme="minorHAnsi" w:cstheme="minorBidi"/>
          <w:noProof/>
          <w:lang w:val="lv-LV" w:eastAsia="lv-LV"/>
        </w:rPr>
      </w:pPr>
      <w:hyperlink w:anchor="_Toc473558930" w:history="1">
        <w:r w:rsidR="001C3B44" w:rsidRPr="007B6488">
          <w:rPr>
            <w:rStyle w:val="Hipersaite"/>
            <w:noProof/>
            <w:lang w:val="lv-LV"/>
          </w:rPr>
          <w:t>11.</w:t>
        </w:r>
        <w:r w:rsidR="001C3B44" w:rsidRPr="007B6488">
          <w:rPr>
            <w:rFonts w:asciiTheme="minorHAnsi" w:eastAsiaTheme="minorEastAsia" w:hAnsiTheme="minorHAnsi" w:cstheme="minorBidi"/>
            <w:noProof/>
            <w:lang w:val="lv-LV" w:eastAsia="lv-LV"/>
          </w:rPr>
          <w:tab/>
        </w:r>
        <w:r w:rsidR="001C3B44" w:rsidRPr="007B6488">
          <w:rPr>
            <w:rStyle w:val="Hipersaite"/>
            <w:noProof/>
            <w:lang w:val="lv-LV"/>
          </w:rPr>
          <w:t>PUŠU ATBILDĪBA UN LĪGUMSODI</w:t>
        </w:r>
        <w:r w:rsidR="001C3B44" w:rsidRPr="007B6488">
          <w:rPr>
            <w:noProof/>
            <w:webHidden/>
          </w:rPr>
          <w:tab/>
        </w:r>
        <w:r w:rsidR="001C3B44" w:rsidRPr="007B6488">
          <w:rPr>
            <w:noProof/>
            <w:webHidden/>
          </w:rPr>
          <w:fldChar w:fldCharType="begin"/>
        </w:r>
        <w:r w:rsidR="001C3B44" w:rsidRPr="007B6488">
          <w:rPr>
            <w:noProof/>
            <w:webHidden/>
          </w:rPr>
          <w:instrText xml:space="preserve"> PAGEREF _Toc473558930 \h </w:instrText>
        </w:r>
        <w:r w:rsidR="001C3B44" w:rsidRPr="007B6488">
          <w:rPr>
            <w:noProof/>
            <w:webHidden/>
          </w:rPr>
        </w:r>
        <w:r w:rsidR="001C3B44" w:rsidRPr="007B6488">
          <w:rPr>
            <w:noProof/>
            <w:webHidden/>
          </w:rPr>
          <w:fldChar w:fldCharType="separate"/>
        </w:r>
        <w:r w:rsidR="000D5AA8">
          <w:rPr>
            <w:noProof/>
            <w:webHidden/>
          </w:rPr>
          <w:t>24</w:t>
        </w:r>
        <w:r w:rsidR="001C3B44" w:rsidRPr="007B6488">
          <w:rPr>
            <w:noProof/>
            <w:webHidden/>
          </w:rPr>
          <w:fldChar w:fldCharType="end"/>
        </w:r>
      </w:hyperlink>
    </w:p>
    <w:p w14:paraId="39B9E59A" w14:textId="4F85B5E7" w:rsidR="001C3B44" w:rsidRPr="007B6488" w:rsidRDefault="000A55D9">
      <w:pPr>
        <w:pStyle w:val="Saturs1"/>
        <w:tabs>
          <w:tab w:val="left" w:pos="660"/>
          <w:tab w:val="right" w:leader="dot" w:pos="9205"/>
        </w:tabs>
        <w:rPr>
          <w:rFonts w:asciiTheme="minorHAnsi" w:eastAsiaTheme="minorEastAsia" w:hAnsiTheme="minorHAnsi" w:cstheme="minorBidi"/>
          <w:noProof/>
          <w:lang w:val="lv-LV" w:eastAsia="lv-LV"/>
        </w:rPr>
      </w:pPr>
      <w:hyperlink w:anchor="_Toc473558931" w:history="1">
        <w:r w:rsidR="001C3B44" w:rsidRPr="007B6488">
          <w:rPr>
            <w:rStyle w:val="Hipersaite"/>
            <w:noProof/>
            <w:lang w:val="lv-LV"/>
          </w:rPr>
          <w:t>12.</w:t>
        </w:r>
        <w:r w:rsidR="001C3B44" w:rsidRPr="007B6488">
          <w:rPr>
            <w:rFonts w:asciiTheme="minorHAnsi" w:eastAsiaTheme="minorEastAsia" w:hAnsiTheme="minorHAnsi" w:cstheme="minorBidi"/>
            <w:noProof/>
            <w:lang w:val="lv-LV" w:eastAsia="lv-LV"/>
          </w:rPr>
          <w:tab/>
        </w:r>
        <w:r w:rsidR="001C3B44" w:rsidRPr="007B6488">
          <w:rPr>
            <w:rStyle w:val="Hipersaite"/>
            <w:noProof/>
            <w:lang w:val="lv-LV"/>
          </w:rPr>
          <w:t>LĪGUMA IZBEIGŠANA UN DARBU APTURĒŠANA</w:t>
        </w:r>
        <w:r w:rsidR="001C3B44" w:rsidRPr="007B6488">
          <w:rPr>
            <w:noProof/>
            <w:webHidden/>
          </w:rPr>
          <w:tab/>
        </w:r>
        <w:r w:rsidR="001C3B44" w:rsidRPr="007B6488">
          <w:rPr>
            <w:noProof/>
            <w:webHidden/>
          </w:rPr>
          <w:fldChar w:fldCharType="begin"/>
        </w:r>
        <w:r w:rsidR="001C3B44" w:rsidRPr="007B6488">
          <w:rPr>
            <w:noProof/>
            <w:webHidden/>
          </w:rPr>
          <w:instrText xml:space="preserve"> PAGEREF _Toc473558931 \h </w:instrText>
        </w:r>
        <w:r w:rsidR="001C3B44" w:rsidRPr="007B6488">
          <w:rPr>
            <w:noProof/>
            <w:webHidden/>
          </w:rPr>
        </w:r>
        <w:r w:rsidR="001C3B44" w:rsidRPr="007B6488">
          <w:rPr>
            <w:noProof/>
            <w:webHidden/>
          </w:rPr>
          <w:fldChar w:fldCharType="separate"/>
        </w:r>
        <w:r w:rsidR="000D5AA8">
          <w:rPr>
            <w:noProof/>
            <w:webHidden/>
          </w:rPr>
          <w:t>26</w:t>
        </w:r>
        <w:r w:rsidR="001C3B44" w:rsidRPr="007B6488">
          <w:rPr>
            <w:noProof/>
            <w:webHidden/>
          </w:rPr>
          <w:fldChar w:fldCharType="end"/>
        </w:r>
      </w:hyperlink>
    </w:p>
    <w:p w14:paraId="2BAA15B8" w14:textId="36EDD053" w:rsidR="001C3B44" w:rsidRPr="007B6488" w:rsidRDefault="000A55D9">
      <w:pPr>
        <w:pStyle w:val="Saturs1"/>
        <w:tabs>
          <w:tab w:val="left" w:pos="660"/>
          <w:tab w:val="right" w:leader="dot" w:pos="9205"/>
        </w:tabs>
        <w:rPr>
          <w:rFonts w:asciiTheme="minorHAnsi" w:eastAsiaTheme="minorEastAsia" w:hAnsiTheme="minorHAnsi" w:cstheme="minorBidi"/>
          <w:noProof/>
          <w:lang w:val="lv-LV" w:eastAsia="lv-LV"/>
        </w:rPr>
      </w:pPr>
      <w:hyperlink w:anchor="_Toc473558932" w:history="1">
        <w:r w:rsidR="001C3B44" w:rsidRPr="007B6488">
          <w:rPr>
            <w:rStyle w:val="Hipersaite"/>
            <w:noProof/>
            <w:lang w:val="lv-LV"/>
          </w:rPr>
          <w:t>13.</w:t>
        </w:r>
        <w:r w:rsidR="001C3B44" w:rsidRPr="007B6488">
          <w:rPr>
            <w:rFonts w:asciiTheme="minorHAnsi" w:eastAsiaTheme="minorEastAsia" w:hAnsiTheme="minorHAnsi" w:cstheme="minorBidi"/>
            <w:noProof/>
            <w:lang w:val="lv-LV" w:eastAsia="lv-LV"/>
          </w:rPr>
          <w:tab/>
        </w:r>
        <w:r w:rsidR="001C3B44" w:rsidRPr="007B6488">
          <w:rPr>
            <w:rStyle w:val="Hipersaite"/>
            <w:noProof/>
            <w:lang w:val="lv-LV"/>
          </w:rPr>
          <w:t>PUŠU PĀRSTĀVJI UN BŪVDARBU KONTROLE</w:t>
        </w:r>
        <w:r w:rsidR="001C3B44" w:rsidRPr="007B6488">
          <w:rPr>
            <w:noProof/>
            <w:webHidden/>
          </w:rPr>
          <w:tab/>
        </w:r>
        <w:r w:rsidR="001C3B44" w:rsidRPr="007B6488">
          <w:rPr>
            <w:noProof/>
            <w:webHidden/>
          </w:rPr>
          <w:fldChar w:fldCharType="begin"/>
        </w:r>
        <w:r w:rsidR="001C3B44" w:rsidRPr="007B6488">
          <w:rPr>
            <w:noProof/>
            <w:webHidden/>
          </w:rPr>
          <w:instrText xml:space="preserve"> PAGEREF _Toc473558932 \h </w:instrText>
        </w:r>
        <w:r w:rsidR="001C3B44" w:rsidRPr="007B6488">
          <w:rPr>
            <w:noProof/>
            <w:webHidden/>
          </w:rPr>
        </w:r>
        <w:r w:rsidR="001C3B44" w:rsidRPr="007B6488">
          <w:rPr>
            <w:noProof/>
            <w:webHidden/>
          </w:rPr>
          <w:fldChar w:fldCharType="separate"/>
        </w:r>
        <w:r w:rsidR="000D5AA8">
          <w:rPr>
            <w:noProof/>
            <w:webHidden/>
          </w:rPr>
          <w:t>27</w:t>
        </w:r>
        <w:r w:rsidR="001C3B44" w:rsidRPr="007B6488">
          <w:rPr>
            <w:noProof/>
            <w:webHidden/>
          </w:rPr>
          <w:fldChar w:fldCharType="end"/>
        </w:r>
      </w:hyperlink>
    </w:p>
    <w:p w14:paraId="37100657" w14:textId="160B07C3" w:rsidR="001C3B44" w:rsidRPr="007B6488" w:rsidRDefault="000A55D9">
      <w:pPr>
        <w:pStyle w:val="Saturs1"/>
        <w:tabs>
          <w:tab w:val="left" w:pos="660"/>
          <w:tab w:val="right" w:leader="dot" w:pos="9205"/>
        </w:tabs>
        <w:rPr>
          <w:rFonts w:asciiTheme="minorHAnsi" w:eastAsiaTheme="minorEastAsia" w:hAnsiTheme="minorHAnsi" w:cstheme="minorBidi"/>
          <w:noProof/>
          <w:lang w:val="lv-LV" w:eastAsia="lv-LV"/>
        </w:rPr>
      </w:pPr>
      <w:hyperlink w:anchor="_Toc473558933" w:history="1">
        <w:r w:rsidR="001C3B44" w:rsidRPr="007B6488">
          <w:rPr>
            <w:rStyle w:val="Hipersaite"/>
            <w:noProof/>
            <w:lang w:val="lv-LV"/>
          </w:rPr>
          <w:t>14.</w:t>
        </w:r>
        <w:r w:rsidR="001C3B44" w:rsidRPr="007B6488">
          <w:rPr>
            <w:rFonts w:asciiTheme="minorHAnsi" w:eastAsiaTheme="minorEastAsia" w:hAnsiTheme="minorHAnsi" w:cstheme="minorBidi"/>
            <w:noProof/>
            <w:lang w:val="lv-LV" w:eastAsia="lv-LV"/>
          </w:rPr>
          <w:tab/>
        </w:r>
        <w:r w:rsidR="001C3B44" w:rsidRPr="007B6488">
          <w:rPr>
            <w:rStyle w:val="Hipersaite"/>
            <w:noProof/>
            <w:lang w:val="lv-LV"/>
          </w:rPr>
          <w:t>APAKŠUZŅĒMĒJU UN SPECIĀLISTU MAIŅA UN PIESAISTĪŠANA</w:t>
        </w:r>
        <w:r w:rsidR="001C3B44" w:rsidRPr="007B6488">
          <w:rPr>
            <w:noProof/>
            <w:webHidden/>
          </w:rPr>
          <w:tab/>
        </w:r>
        <w:r w:rsidR="001C3B44" w:rsidRPr="007B6488">
          <w:rPr>
            <w:noProof/>
            <w:webHidden/>
          </w:rPr>
          <w:fldChar w:fldCharType="begin"/>
        </w:r>
        <w:r w:rsidR="001C3B44" w:rsidRPr="007B6488">
          <w:rPr>
            <w:noProof/>
            <w:webHidden/>
          </w:rPr>
          <w:instrText xml:space="preserve"> PAGEREF _Toc473558933 \h </w:instrText>
        </w:r>
        <w:r w:rsidR="001C3B44" w:rsidRPr="007B6488">
          <w:rPr>
            <w:noProof/>
            <w:webHidden/>
          </w:rPr>
        </w:r>
        <w:r w:rsidR="001C3B44" w:rsidRPr="007B6488">
          <w:rPr>
            <w:noProof/>
            <w:webHidden/>
          </w:rPr>
          <w:fldChar w:fldCharType="separate"/>
        </w:r>
        <w:r w:rsidR="000D5AA8">
          <w:rPr>
            <w:noProof/>
            <w:webHidden/>
          </w:rPr>
          <w:t>29</w:t>
        </w:r>
        <w:r w:rsidR="001C3B44" w:rsidRPr="007B6488">
          <w:rPr>
            <w:noProof/>
            <w:webHidden/>
          </w:rPr>
          <w:fldChar w:fldCharType="end"/>
        </w:r>
      </w:hyperlink>
    </w:p>
    <w:p w14:paraId="7CD010EB" w14:textId="5DEA3333" w:rsidR="001C3B44" w:rsidRPr="007B6488" w:rsidRDefault="000A55D9">
      <w:pPr>
        <w:pStyle w:val="Saturs1"/>
        <w:tabs>
          <w:tab w:val="left" w:pos="660"/>
          <w:tab w:val="right" w:leader="dot" w:pos="9205"/>
        </w:tabs>
        <w:rPr>
          <w:rFonts w:asciiTheme="minorHAnsi" w:eastAsiaTheme="minorEastAsia" w:hAnsiTheme="minorHAnsi" w:cstheme="minorBidi"/>
          <w:noProof/>
          <w:lang w:val="lv-LV" w:eastAsia="lv-LV"/>
        </w:rPr>
      </w:pPr>
      <w:hyperlink w:anchor="_Toc473558934" w:history="1">
        <w:r w:rsidR="001C3B44" w:rsidRPr="007B6488">
          <w:rPr>
            <w:rStyle w:val="Hipersaite"/>
            <w:noProof/>
            <w:lang w:val="lv-LV"/>
          </w:rPr>
          <w:t>15.</w:t>
        </w:r>
        <w:r w:rsidR="001C3B44" w:rsidRPr="007B6488">
          <w:rPr>
            <w:rFonts w:asciiTheme="minorHAnsi" w:eastAsiaTheme="minorEastAsia" w:hAnsiTheme="minorHAnsi" w:cstheme="minorBidi"/>
            <w:noProof/>
            <w:lang w:val="lv-LV" w:eastAsia="lv-LV"/>
          </w:rPr>
          <w:tab/>
        </w:r>
        <w:r w:rsidR="001C3B44" w:rsidRPr="007B6488">
          <w:rPr>
            <w:rStyle w:val="Hipersaite"/>
            <w:noProof/>
            <w:lang w:val="lv-LV"/>
          </w:rPr>
          <w:t>STRĪDU IZŠĶIRŠANA</w:t>
        </w:r>
        <w:r w:rsidR="001C3B44" w:rsidRPr="007B6488">
          <w:rPr>
            <w:noProof/>
            <w:webHidden/>
          </w:rPr>
          <w:tab/>
        </w:r>
        <w:r w:rsidR="001C3B44" w:rsidRPr="007B6488">
          <w:rPr>
            <w:noProof/>
            <w:webHidden/>
          </w:rPr>
          <w:fldChar w:fldCharType="begin"/>
        </w:r>
        <w:r w:rsidR="001C3B44" w:rsidRPr="007B6488">
          <w:rPr>
            <w:noProof/>
            <w:webHidden/>
          </w:rPr>
          <w:instrText xml:space="preserve"> PAGEREF _Toc473558934 \h </w:instrText>
        </w:r>
        <w:r w:rsidR="001C3B44" w:rsidRPr="007B6488">
          <w:rPr>
            <w:noProof/>
            <w:webHidden/>
          </w:rPr>
        </w:r>
        <w:r w:rsidR="001C3B44" w:rsidRPr="007B6488">
          <w:rPr>
            <w:noProof/>
            <w:webHidden/>
          </w:rPr>
          <w:fldChar w:fldCharType="separate"/>
        </w:r>
        <w:r w:rsidR="000D5AA8">
          <w:rPr>
            <w:noProof/>
            <w:webHidden/>
          </w:rPr>
          <w:t>30</w:t>
        </w:r>
        <w:r w:rsidR="001C3B44" w:rsidRPr="007B6488">
          <w:rPr>
            <w:noProof/>
            <w:webHidden/>
          </w:rPr>
          <w:fldChar w:fldCharType="end"/>
        </w:r>
      </w:hyperlink>
    </w:p>
    <w:p w14:paraId="5525F4FD" w14:textId="310B5351" w:rsidR="001C3B44" w:rsidRPr="007B6488" w:rsidRDefault="000A55D9">
      <w:pPr>
        <w:pStyle w:val="Saturs1"/>
        <w:tabs>
          <w:tab w:val="left" w:pos="660"/>
          <w:tab w:val="right" w:leader="dot" w:pos="9205"/>
        </w:tabs>
        <w:rPr>
          <w:rFonts w:asciiTheme="minorHAnsi" w:eastAsiaTheme="minorEastAsia" w:hAnsiTheme="minorHAnsi" w:cstheme="minorBidi"/>
          <w:noProof/>
          <w:lang w:val="lv-LV" w:eastAsia="lv-LV"/>
        </w:rPr>
      </w:pPr>
      <w:hyperlink w:anchor="_Toc473558935" w:history="1">
        <w:r w:rsidR="001C3B44" w:rsidRPr="007B6488">
          <w:rPr>
            <w:rStyle w:val="Hipersaite"/>
            <w:noProof/>
            <w:lang w:val="lv-LV"/>
          </w:rPr>
          <w:t>16.</w:t>
        </w:r>
        <w:r w:rsidR="001C3B44" w:rsidRPr="007B6488">
          <w:rPr>
            <w:rFonts w:asciiTheme="minorHAnsi" w:eastAsiaTheme="minorEastAsia" w:hAnsiTheme="minorHAnsi" w:cstheme="minorBidi"/>
            <w:noProof/>
            <w:lang w:val="lv-LV" w:eastAsia="lv-LV"/>
          </w:rPr>
          <w:tab/>
        </w:r>
        <w:r w:rsidR="001C3B44" w:rsidRPr="007B6488">
          <w:rPr>
            <w:rStyle w:val="Hipersaite"/>
            <w:noProof/>
            <w:lang w:val="lv-LV"/>
          </w:rPr>
          <w:t>KONFIDENCIALITĀTE</w:t>
        </w:r>
        <w:r w:rsidR="001C3B44" w:rsidRPr="007B6488">
          <w:rPr>
            <w:noProof/>
            <w:webHidden/>
          </w:rPr>
          <w:tab/>
        </w:r>
        <w:r w:rsidR="001C3B44" w:rsidRPr="007B6488">
          <w:rPr>
            <w:noProof/>
            <w:webHidden/>
          </w:rPr>
          <w:fldChar w:fldCharType="begin"/>
        </w:r>
        <w:r w:rsidR="001C3B44" w:rsidRPr="007B6488">
          <w:rPr>
            <w:noProof/>
            <w:webHidden/>
          </w:rPr>
          <w:instrText xml:space="preserve"> PAGEREF _Toc473558935 \h </w:instrText>
        </w:r>
        <w:r w:rsidR="001C3B44" w:rsidRPr="007B6488">
          <w:rPr>
            <w:noProof/>
            <w:webHidden/>
          </w:rPr>
        </w:r>
        <w:r w:rsidR="001C3B44" w:rsidRPr="007B6488">
          <w:rPr>
            <w:noProof/>
            <w:webHidden/>
          </w:rPr>
          <w:fldChar w:fldCharType="separate"/>
        </w:r>
        <w:r w:rsidR="000D5AA8">
          <w:rPr>
            <w:noProof/>
            <w:webHidden/>
          </w:rPr>
          <w:t>30</w:t>
        </w:r>
        <w:r w:rsidR="001C3B44" w:rsidRPr="007B6488">
          <w:rPr>
            <w:noProof/>
            <w:webHidden/>
          </w:rPr>
          <w:fldChar w:fldCharType="end"/>
        </w:r>
      </w:hyperlink>
    </w:p>
    <w:p w14:paraId="2C348439" w14:textId="72F2A13C" w:rsidR="001C3B44" w:rsidRPr="007B6488" w:rsidRDefault="000A55D9">
      <w:pPr>
        <w:pStyle w:val="Saturs1"/>
        <w:tabs>
          <w:tab w:val="left" w:pos="660"/>
          <w:tab w:val="right" w:leader="dot" w:pos="9205"/>
        </w:tabs>
        <w:rPr>
          <w:rFonts w:asciiTheme="minorHAnsi" w:eastAsiaTheme="minorEastAsia" w:hAnsiTheme="minorHAnsi" w:cstheme="minorBidi"/>
          <w:noProof/>
          <w:lang w:val="lv-LV" w:eastAsia="lv-LV"/>
        </w:rPr>
      </w:pPr>
      <w:hyperlink w:anchor="_Toc473558936" w:history="1">
        <w:r w:rsidR="001C3B44" w:rsidRPr="007B6488">
          <w:rPr>
            <w:rStyle w:val="Hipersaite"/>
            <w:noProof/>
            <w:lang w:val="lv-LV"/>
          </w:rPr>
          <w:t>17.</w:t>
        </w:r>
        <w:r w:rsidR="001C3B44" w:rsidRPr="007B6488">
          <w:rPr>
            <w:rFonts w:asciiTheme="minorHAnsi" w:eastAsiaTheme="minorEastAsia" w:hAnsiTheme="minorHAnsi" w:cstheme="minorBidi"/>
            <w:noProof/>
            <w:lang w:val="lv-LV" w:eastAsia="lv-LV"/>
          </w:rPr>
          <w:tab/>
        </w:r>
        <w:r w:rsidR="001C3B44" w:rsidRPr="007B6488">
          <w:rPr>
            <w:rStyle w:val="Hipersaite"/>
            <w:noProof/>
            <w:lang w:val="lv-LV"/>
          </w:rPr>
          <w:t>CITI NOTEIKUMI</w:t>
        </w:r>
        <w:r w:rsidR="001C3B44" w:rsidRPr="007B6488">
          <w:rPr>
            <w:noProof/>
            <w:webHidden/>
          </w:rPr>
          <w:tab/>
        </w:r>
        <w:r w:rsidR="001C3B44" w:rsidRPr="007B6488">
          <w:rPr>
            <w:noProof/>
            <w:webHidden/>
          </w:rPr>
          <w:fldChar w:fldCharType="begin"/>
        </w:r>
        <w:r w:rsidR="001C3B44" w:rsidRPr="007B6488">
          <w:rPr>
            <w:noProof/>
            <w:webHidden/>
          </w:rPr>
          <w:instrText xml:space="preserve"> PAGEREF _Toc473558936 \h </w:instrText>
        </w:r>
        <w:r w:rsidR="001C3B44" w:rsidRPr="007B6488">
          <w:rPr>
            <w:noProof/>
            <w:webHidden/>
          </w:rPr>
        </w:r>
        <w:r w:rsidR="001C3B44" w:rsidRPr="007B6488">
          <w:rPr>
            <w:noProof/>
            <w:webHidden/>
          </w:rPr>
          <w:fldChar w:fldCharType="separate"/>
        </w:r>
        <w:r w:rsidR="000D5AA8">
          <w:rPr>
            <w:noProof/>
            <w:webHidden/>
          </w:rPr>
          <w:t>30</w:t>
        </w:r>
        <w:r w:rsidR="001C3B44" w:rsidRPr="007B6488">
          <w:rPr>
            <w:noProof/>
            <w:webHidden/>
          </w:rPr>
          <w:fldChar w:fldCharType="end"/>
        </w:r>
      </w:hyperlink>
    </w:p>
    <w:p w14:paraId="75C15146" w14:textId="362CBFF9" w:rsidR="001C3B44" w:rsidRPr="007B6488" w:rsidRDefault="000A55D9">
      <w:pPr>
        <w:pStyle w:val="Saturs1"/>
        <w:tabs>
          <w:tab w:val="left" w:pos="660"/>
          <w:tab w:val="right" w:leader="dot" w:pos="9205"/>
        </w:tabs>
        <w:rPr>
          <w:rFonts w:asciiTheme="minorHAnsi" w:eastAsiaTheme="minorEastAsia" w:hAnsiTheme="minorHAnsi" w:cstheme="minorBidi"/>
          <w:noProof/>
          <w:lang w:val="lv-LV" w:eastAsia="lv-LV"/>
        </w:rPr>
      </w:pPr>
      <w:hyperlink w:anchor="_Toc473558937" w:history="1">
        <w:r w:rsidR="001C3B44" w:rsidRPr="007B6488">
          <w:rPr>
            <w:rStyle w:val="Hipersaite"/>
            <w:noProof/>
            <w:lang w:val="lv-LV"/>
          </w:rPr>
          <w:t>18.</w:t>
        </w:r>
        <w:r w:rsidR="001C3B44" w:rsidRPr="007B6488">
          <w:rPr>
            <w:rFonts w:asciiTheme="minorHAnsi" w:eastAsiaTheme="minorEastAsia" w:hAnsiTheme="minorHAnsi" w:cstheme="minorBidi"/>
            <w:noProof/>
            <w:lang w:val="lv-LV" w:eastAsia="lv-LV"/>
          </w:rPr>
          <w:tab/>
        </w:r>
        <w:r w:rsidR="001C3B44" w:rsidRPr="007B6488">
          <w:rPr>
            <w:rStyle w:val="Hipersaite"/>
            <w:noProof/>
            <w:lang w:val="lv-LV"/>
          </w:rPr>
          <w:t>PUŠU REKVIZĪTI</w:t>
        </w:r>
        <w:r w:rsidR="001C3B44" w:rsidRPr="007B6488">
          <w:rPr>
            <w:noProof/>
            <w:webHidden/>
          </w:rPr>
          <w:tab/>
        </w:r>
        <w:r w:rsidR="001C3B44" w:rsidRPr="007B6488">
          <w:rPr>
            <w:noProof/>
            <w:webHidden/>
          </w:rPr>
          <w:fldChar w:fldCharType="begin"/>
        </w:r>
        <w:r w:rsidR="001C3B44" w:rsidRPr="007B6488">
          <w:rPr>
            <w:noProof/>
            <w:webHidden/>
          </w:rPr>
          <w:instrText xml:space="preserve"> PAGEREF _Toc473558937 \h </w:instrText>
        </w:r>
        <w:r w:rsidR="001C3B44" w:rsidRPr="007B6488">
          <w:rPr>
            <w:noProof/>
            <w:webHidden/>
          </w:rPr>
        </w:r>
        <w:r w:rsidR="001C3B44" w:rsidRPr="007B6488">
          <w:rPr>
            <w:noProof/>
            <w:webHidden/>
          </w:rPr>
          <w:fldChar w:fldCharType="separate"/>
        </w:r>
        <w:r w:rsidR="000D5AA8">
          <w:rPr>
            <w:noProof/>
            <w:webHidden/>
          </w:rPr>
          <w:t>31</w:t>
        </w:r>
        <w:r w:rsidR="001C3B44" w:rsidRPr="007B6488">
          <w:rPr>
            <w:noProof/>
            <w:webHidden/>
          </w:rPr>
          <w:fldChar w:fldCharType="end"/>
        </w:r>
      </w:hyperlink>
    </w:p>
    <w:p w14:paraId="23DD5144" w14:textId="0195061F" w:rsidR="00C11762" w:rsidRPr="007B6488" w:rsidRDefault="00C11762">
      <w:pPr>
        <w:rPr>
          <w:b/>
          <w:kern w:val="24"/>
          <w:lang w:val="lv-LV"/>
        </w:rPr>
      </w:pPr>
      <w:r w:rsidRPr="007B6488">
        <w:rPr>
          <w:b/>
          <w:kern w:val="24"/>
          <w:lang w:val="lv-LV"/>
        </w:rPr>
        <w:fldChar w:fldCharType="end"/>
      </w:r>
    </w:p>
    <w:p w14:paraId="3B4EBF35" w14:textId="77777777" w:rsidR="00C11762" w:rsidRPr="007B6488" w:rsidRDefault="00C11762">
      <w:pPr>
        <w:rPr>
          <w:b/>
          <w:kern w:val="24"/>
          <w:lang w:val="lv-LV"/>
        </w:rPr>
      </w:pPr>
    </w:p>
    <w:p w14:paraId="640627AA" w14:textId="77777777" w:rsidR="00C11762" w:rsidRPr="007B6488" w:rsidRDefault="00C11762">
      <w:pPr>
        <w:rPr>
          <w:b/>
          <w:kern w:val="24"/>
          <w:lang w:val="lv-LV"/>
        </w:rPr>
      </w:pPr>
      <w:r w:rsidRPr="007B6488">
        <w:rPr>
          <w:b/>
          <w:lang w:val="lv-LV"/>
        </w:rPr>
        <w:br w:type="page"/>
      </w:r>
    </w:p>
    <w:p w14:paraId="252C31D5" w14:textId="7772E28A" w:rsidR="006C610D" w:rsidRPr="007B6488" w:rsidRDefault="006C610D" w:rsidP="001A4071">
      <w:pPr>
        <w:pStyle w:val="SLONormal"/>
        <w:rPr>
          <w:szCs w:val="22"/>
          <w:lang w:val="lv-LV"/>
        </w:rPr>
      </w:pPr>
      <w:r w:rsidRPr="007B6488">
        <w:rPr>
          <w:b/>
          <w:szCs w:val="22"/>
          <w:lang w:val="lv-LV"/>
        </w:rPr>
        <w:lastRenderedPageBreak/>
        <w:t>Valsts akciju sabiedrība “T</w:t>
      </w:r>
      <w:r w:rsidR="007366B1" w:rsidRPr="007B6488">
        <w:rPr>
          <w:b/>
          <w:szCs w:val="22"/>
          <w:lang w:val="lv-LV"/>
        </w:rPr>
        <w:t>iesu namu aģentūra</w:t>
      </w:r>
      <w:r w:rsidRPr="007B6488">
        <w:rPr>
          <w:b/>
          <w:szCs w:val="22"/>
          <w:lang w:val="lv-LV"/>
        </w:rPr>
        <w:t>”</w:t>
      </w:r>
      <w:r w:rsidRPr="007B6488">
        <w:rPr>
          <w:szCs w:val="22"/>
          <w:lang w:val="lv-LV"/>
        </w:rPr>
        <w:t>, reģistrācijas numurs: 40003334410 (“</w:t>
      </w:r>
      <w:r w:rsidRPr="007B6488">
        <w:rPr>
          <w:b/>
          <w:szCs w:val="22"/>
          <w:lang w:val="lv-LV"/>
        </w:rPr>
        <w:t>Pasūtītājs</w:t>
      </w:r>
      <w:r w:rsidRPr="007B6488">
        <w:rPr>
          <w:szCs w:val="22"/>
          <w:lang w:val="lv-LV"/>
        </w:rPr>
        <w:t xml:space="preserve">”), juridiskā adrese: Baldones iela 1B, Rīga, </w:t>
      </w:r>
      <w:r w:rsidR="007366B1" w:rsidRPr="007B6488">
        <w:rPr>
          <w:szCs w:val="22"/>
          <w:lang w:val="lv-LV"/>
        </w:rPr>
        <w:t xml:space="preserve">LV-1007, </w:t>
      </w:r>
      <w:r w:rsidRPr="007B6488">
        <w:rPr>
          <w:szCs w:val="22"/>
          <w:lang w:val="lv-LV"/>
        </w:rPr>
        <w:t xml:space="preserve">tās valdes </w:t>
      </w:r>
      <w:r w:rsidR="007366B1" w:rsidRPr="007B6488">
        <w:rPr>
          <w:szCs w:val="22"/>
          <w:lang w:val="lv-LV"/>
        </w:rPr>
        <w:t xml:space="preserve">locekles Santas </w:t>
      </w:r>
      <w:proofErr w:type="spellStart"/>
      <w:r w:rsidR="007366B1" w:rsidRPr="007B6488">
        <w:rPr>
          <w:szCs w:val="22"/>
          <w:lang w:val="lv-LV"/>
        </w:rPr>
        <w:t>Sausiņas</w:t>
      </w:r>
      <w:proofErr w:type="spellEnd"/>
      <w:r w:rsidRPr="007B6488">
        <w:rPr>
          <w:szCs w:val="22"/>
          <w:lang w:val="lv-LV"/>
        </w:rPr>
        <w:t xml:space="preserve"> personā, kur</w:t>
      </w:r>
      <w:r w:rsidR="007366B1" w:rsidRPr="007B6488">
        <w:rPr>
          <w:szCs w:val="22"/>
          <w:lang w:val="lv-LV"/>
        </w:rPr>
        <w:t>a</w:t>
      </w:r>
      <w:r w:rsidRPr="007B6488">
        <w:rPr>
          <w:szCs w:val="22"/>
          <w:lang w:val="lv-LV"/>
        </w:rPr>
        <w:t xml:space="preserve"> darbojas, pamatojoties uz statūtiem, no vienas puses,</w:t>
      </w:r>
    </w:p>
    <w:p w14:paraId="2B806E1B" w14:textId="77777777" w:rsidR="006C610D" w:rsidRPr="007B6488" w:rsidRDefault="006C610D" w:rsidP="00E6253C">
      <w:pPr>
        <w:pStyle w:val="SLONormal"/>
        <w:rPr>
          <w:szCs w:val="22"/>
          <w:lang w:val="lv-LV"/>
        </w:rPr>
      </w:pPr>
      <w:r w:rsidRPr="007B6488">
        <w:rPr>
          <w:szCs w:val="22"/>
          <w:lang w:val="lv-LV"/>
        </w:rPr>
        <w:t>un</w:t>
      </w:r>
    </w:p>
    <w:p w14:paraId="790CBE59" w14:textId="4A59EDBC" w:rsidR="006C610D" w:rsidRPr="007B6488" w:rsidRDefault="006C610D" w:rsidP="00E6253C">
      <w:pPr>
        <w:pStyle w:val="SLONormal"/>
        <w:rPr>
          <w:szCs w:val="22"/>
          <w:lang w:val="lv-LV"/>
        </w:rPr>
      </w:pPr>
      <w:r w:rsidRPr="007B6488">
        <w:rPr>
          <w:b/>
          <w:szCs w:val="22"/>
          <w:lang w:val="lv-LV"/>
        </w:rPr>
        <w:t xml:space="preserve">[●] </w:t>
      </w:r>
      <w:r w:rsidRPr="007B6488">
        <w:rPr>
          <w:szCs w:val="22"/>
          <w:lang w:val="lv-LV"/>
        </w:rPr>
        <w:t>reģistrācijas numurs: [●] (</w:t>
      </w:r>
      <w:r w:rsidRPr="007B6488">
        <w:rPr>
          <w:b/>
          <w:szCs w:val="22"/>
          <w:lang w:val="lv-LV"/>
        </w:rPr>
        <w:t>“Uzņēmējs”</w:t>
      </w:r>
      <w:r w:rsidRPr="007B6488">
        <w:rPr>
          <w:szCs w:val="22"/>
          <w:lang w:val="lv-LV"/>
        </w:rPr>
        <w:t xml:space="preserve">), juridiskā adrese: [●], Latvija, tās </w:t>
      </w:r>
      <w:r w:rsidR="00EA784B" w:rsidRPr="007B6488">
        <w:rPr>
          <w:szCs w:val="22"/>
          <w:lang w:val="lv-LV"/>
        </w:rPr>
        <w:t xml:space="preserve">_________________ </w:t>
      </w:r>
      <w:r w:rsidRPr="007B6488">
        <w:rPr>
          <w:szCs w:val="22"/>
          <w:lang w:val="lv-LV"/>
        </w:rPr>
        <w:t>[●] personā, kurš darbojas, pamatojoties uz statūtiem, no otras puses,</w:t>
      </w:r>
    </w:p>
    <w:p w14:paraId="78EF538A" w14:textId="77777777" w:rsidR="006C610D" w:rsidRPr="007B6488" w:rsidRDefault="006C610D" w:rsidP="00E6253C">
      <w:pPr>
        <w:rPr>
          <w:lang w:val="lv-LV"/>
        </w:rPr>
      </w:pPr>
      <w:r w:rsidRPr="007B6488">
        <w:rPr>
          <w:lang w:val="lv-LV"/>
        </w:rPr>
        <w:t xml:space="preserve">Pasūtītājs un Uzņēmējs abi kopā saukti </w:t>
      </w:r>
      <w:r w:rsidRPr="007B6488">
        <w:rPr>
          <w:b/>
          <w:lang w:val="lv-LV"/>
        </w:rPr>
        <w:t>“Puses”</w:t>
      </w:r>
      <w:r w:rsidRPr="007B6488">
        <w:rPr>
          <w:lang w:val="lv-LV"/>
        </w:rPr>
        <w:t xml:space="preserve">, bet katrs atsevišķi – </w:t>
      </w:r>
      <w:r w:rsidRPr="007B6488">
        <w:rPr>
          <w:b/>
          <w:lang w:val="lv-LV"/>
        </w:rPr>
        <w:t>“Puse”,</w:t>
      </w:r>
    </w:p>
    <w:p w14:paraId="1064D50A" w14:textId="77777777" w:rsidR="006C610D" w:rsidRPr="007B6488" w:rsidRDefault="006C610D" w:rsidP="00E6253C">
      <w:pPr>
        <w:pStyle w:val="SLONormal"/>
        <w:rPr>
          <w:b/>
          <w:szCs w:val="22"/>
          <w:lang w:val="lv-LV"/>
        </w:rPr>
      </w:pPr>
      <w:r w:rsidRPr="007B6488">
        <w:rPr>
          <w:b/>
          <w:szCs w:val="22"/>
          <w:lang w:val="lv-LV"/>
        </w:rPr>
        <w:t>ŅEMOT VĒRĀ, KA:</w:t>
      </w:r>
    </w:p>
    <w:p w14:paraId="074D9683" w14:textId="35CB1DC2" w:rsidR="006C610D" w:rsidRPr="007B6488" w:rsidRDefault="006C610D" w:rsidP="00696C3C">
      <w:pPr>
        <w:pStyle w:val="SLONormal"/>
        <w:numPr>
          <w:ilvl w:val="0"/>
          <w:numId w:val="19"/>
        </w:numPr>
        <w:rPr>
          <w:szCs w:val="22"/>
          <w:lang w:val="lv-LV"/>
        </w:rPr>
      </w:pPr>
      <w:r w:rsidRPr="007B6488">
        <w:rPr>
          <w:szCs w:val="22"/>
          <w:lang w:val="lv-LV"/>
        </w:rPr>
        <w:t>Pasūtītājs ir iecerējis nekustamajā īpašumā Alsungas ielā 29, Liepājā, ar kadastra Nr. 1700 002</w:t>
      </w:r>
      <w:r w:rsidR="007366B1" w:rsidRPr="007B6488">
        <w:rPr>
          <w:szCs w:val="22"/>
          <w:lang w:val="lv-LV"/>
        </w:rPr>
        <w:t> </w:t>
      </w:r>
      <w:r w:rsidRPr="007B6488">
        <w:rPr>
          <w:szCs w:val="22"/>
          <w:lang w:val="lv-LV"/>
        </w:rPr>
        <w:t>0183, kas ir reģistrēts Liepājas pilsētas zemesgrāmatas nodalījumā Nr.</w:t>
      </w:r>
      <w:r w:rsidR="007366B1" w:rsidRPr="007B6488">
        <w:rPr>
          <w:szCs w:val="22"/>
          <w:lang w:val="lv-LV"/>
        </w:rPr>
        <w:t> </w:t>
      </w:r>
      <w:r w:rsidRPr="007B6488">
        <w:rPr>
          <w:szCs w:val="22"/>
          <w:lang w:val="lv-LV"/>
        </w:rPr>
        <w:t>100000495654 ("</w:t>
      </w:r>
      <w:r w:rsidRPr="007B6488">
        <w:rPr>
          <w:b/>
          <w:szCs w:val="22"/>
          <w:lang w:val="lv-LV"/>
        </w:rPr>
        <w:t>Īpašums</w:t>
      </w:r>
      <w:r w:rsidRPr="007B6488">
        <w:rPr>
          <w:szCs w:val="22"/>
          <w:lang w:val="lv-LV"/>
        </w:rPr>
        <w:t>")</w:t>
      </w:r>
      <w:r w:rsidR="007366B1" w:rsidRPr="007B6488">
        <w:rPr>
          <w:szCs w:val="22"/>
          <w:lang w:val="lv-LV"/>
        </w:rPr>
        <w:t>,</w:t>
      </w:r>
      <w:r w:rsidRPr="007B6488">
        <w:rPr>
          <w:szCs w:val="22"/>
          <w:lang w:val="lv-LV"/>
        </w:rPr>
        <w:t xml:space="preserve"> uzbūvēt jauna cietuma kompleksu (</w:t>
      </w:r>
      <w:r w:rsidRPr="007B6488">
        <w:rPr>
          <w:b/>
          <w:szCs w:val="22"/>
          <w:lang w:val="lv-LV"/>
        </w:rPr>
        <w:t>„Objekts”</w:t>
      </w:r>
      <w:r w:rsidRPr="007B6488">
        <w:rPr>
          <w:szCs w:val="22"/>
          <w:lang w:val="lv-LV"/>
        </w:rPr>
        <w:t>);</w:t>
      </w:r>
    </w:p>
    <w:p w14:paraId="4693C3B5" w14:textId="77777777" w:rsidR="006C610D" w:rsidRPr="007B6488" w:rsidRDefault="006C610D" w:rsidP="00696C3C">
      <w:pPr>
        <w:pStyle w:val="SLONormal"/>
        <w:numPr>
          <w:ilvl w:val="0"/>
          <w:numId w:val="19"/>
        </w:numPr>
        <w:rPr>
          <w:szCs w:val="22"/>
          <w:lang w:val="lv-LV"/>
        </w:rPr>
      </w:pPr>
      <w:r w:rsidRPr="007B6488">
        <w:rPr>
          <w:szCs w:val="22"/>
          <w:lang w:val="lv-LV"/>
        </w:rPr>
        <w:t>SIA “REM PRO” ir izstrādājis Objekta būvprojektu (</w:t>
      </w:r>
      <w:r w:rsidRPr="007B6488">
        <w:rPr>
          <w:b/>
          <w:szCs w:val="22"/>
          <w:lang w:val="lv-LV"/>
        </w:rPr>
        <w:t>„Būvprojekts”</w:t>
      </w:r>
      <w:r w:rsidRPr="007B6488">
        <w:rPr>
          <w:szCs w:val="22"/>
          <w:lang w:val="lv-LV"/>
        </w:rPr>
        <w:t>);</w:t>
      </w:r>
    </w:p>
    <w:p w14:paraId="2DC7BF5C" w14:textId="77777777" w:rsidR="006C610D" w:rsidRPr="007B6488" w:rsidRDefault="006C610D" w:rsidP="00696C3C">
      <w:pPr>
        <w:pStyle w:val="SLONormal"/>
        <w:numPr>
          <w:ilvl w:val="0"/>
          <w:numId w:val="19"/>
        </w:numPr>
        <w:rPr>
          <w:szCs w:val="22"/>
          <w:lang w:val="lv-LV"/>
        </w:rPr>
      </w:pPr>
      <w:r w:rsidRPr="007B6488">
        <w:rPr>
          <w:szCs w:val="22"/>
          <w:lang w:val="lv-LV"/>
        </w:rPr>
        <w:t xml:space="preserve">Pasūtītājam ir svarīgi veikt Objekta būvniecību uz tādiem noteikumiem, kas nodrošina, ka šī Līguma izpildes rezultātā tiek uzbūvēts un Pasūtītajam nodots viss cietuma komplekss tūlītējas lietošanas kārtībā, t.sk., ar uzstādītām IT, drošības un citām tehnoloģiskām iekārtām, t.i., uz “Atslēgas” (jeb </w:t>
      </w:r>
      <w:r w:rsidRPr="007B6488">
        <w:rPr>
          <w:i/>
          <w:szCs w:val="22"/>
          <w:lang w:val="lv-LV"/>
        </w:rPr>
        <w:t>“</w:t>
      </w:r>
      <w:proofErr w:type="spellStart"/>
      <w:r w:rsidRPr="007B6488">
        <w:rPr>
          <w:i/>
          <w:szCs w:val="22"/>
          <w:lang w:val="lv-LV"/>
        </w:rPr>
        <w:t>Turn-key”</w:t>
      </w:r>
      <w:r w:rsidRPr="007B6488">
        <w:rPr>
          <w:szCs w:val="22"/>
          <w:lang w:val="lv-LV"/>
        </w:rPr>
        <w:t>)</w:t>
      </w:r>
      <w:proofErr w:type="spellEnd"/>
      <w:r w:rsidRPr="007B6488">
        <w:rPr>
          <w:szCs w:val="22"/>
          <w:lang w:val="lv-LV"/>
        </w:rPr>
        <w:t xml:space="preserve"> būvniecības koncepcijas pamata;</w:t>
      </w:r>
    </w:p>
    <w:p w14:paraId="630506A2" w14:textId="28909656" w:rsidR="006C610D" w:rsidRPr="007B6488" w:rsidRDefault="006C610D" w:rsidP="00696C3C">
      <w:pPr>
        <w:pStyle w:val="SLONormal"/>
        <w:numPr>
          <w:ilvl w:val="0"/>
          <w:numId w:val="19"/>
        </w:numPr>
        <w:rPr>
          <w:szCs w:val="22"/>
          <w:lang w:val="lv-LV"/>
        </w:rPr>
      </w:pPr>
      <w:r w:rsidRPr="007B6488">
        <w:rPr>
          <w:szCs w:val="22"/>
          <w:lang w:val="lv-LV"/>
        </w:rPr>
        <w:t>Pasūtītāja rīkotā atklātā konkursa “Jaunā cietuma kompleksa Alsungas ielā 29, Liepājā</w:t>
      </w:r>
      <w:r w:rsidR="007366B1" w:rsidRPr="007B6488">
        <w:rPr>
          <w:szCs w:val="22"/>
          <w:lang w:val="lv-LV"/>
        </w:rPr>
        <w:t>,</w:t>
      </w:r>
      <w:r w:rsidRPr="007B6488">
        <w:rPr>
          <w:szCs w:val="22"/>
          <w:lang w:val="lv-LV"/>
        </w:rPr>
        <w:t xml:space="preserve"> būvniecība”, identifikācijas numurs: TNA</w:t>
      </w:r>
      <w:r w:rsidR="007366B1" w:rsidRPr="007B6488">
        <w:rPr>
          <w:szCs w:val="22"/>
          <w:lang w:val="lv-LV"/>
        </w:rPr>
        <w:t> </w:t>
      </w:r>
      <w:r w:rsidRPr="007B6488">
        <w:rPr>
          <w:szCs w:val="22"/>
          <w:lang w:val="lv-LV"/>
        </w:rPr>
        <w:t>2016/44 (</w:t>
      </w:r>
      <w:r w:rsidRPr="007B6488">
        <w:rPr>
          <w:b/>
          <w:szCs w:val="22"/>
          <w:lang w:val="lv-LV"/>
        </w:rPr>
        <w:t>“Iepirkums”</w:t>
      </w:r>
      <w:r w:rsidRPr="007B6488">
        <w:rPr>
          <w:szCs w:val="22"/>
          <w:lang w:val="lv-LV"/>
        </w:rPr>
        <w:t>), ietvaros Uzņēmējs ir apliecinājis savu būvniecības pieredzi, atbilstību kvalifikācijas prasībām un izteicis gatavību nodrošināt Objekta būvniecību un būvniecības vadību augstā profesionālā līmenī un kvalitātē;</w:t>
      </w:r>
    </w:p>
    <w:p w14:paraId="52DC695D" w14:textId="77777777" w:rsidR="006C610D" w:rsidRPr="007B6488" w:rsidRDefault="006C610D" w:rsidP="00696C3C">
      <w:pPr>
        <w:pStyle w:val="SLONormal"/>
        <w:numPr>
          <w:ilvl w:val="0"/>
          <w:numId w:val="19"/>
        </w:numPr>
        <w:rPr>
          <w:szCs w:val="22"/>
          <w:lang w:val="lv-LV"/>
        </w:rPr>
      </w:pPr>
      <w:r w:rsidRPr="007B6488">
        <w:rPr>
          <w:szCs w:val="22"/>
          <w:lang w:val="lv-LV"/>
        </w:rPr>
        <w:t>saskaņā ar Iepirkuma rezultātiem Pasūtītājs ir izvēlējies Uzņēmēju kā Objekta ģenerāluzņēmēju un Latvijas Republikas Tieslietu ministrija ir saskaņojusi šī līguma noslēgšanu,</w:t>
      </w:r>
    </w:p>
    <w:p w14:paraId="6CC2FFEE" w14:textId="77777777" w:rsidR="006C610D" w:rsidRPr="007B6488" w:rsidRDefault="006C610D" w:rsidP="00E6253C">
      <w:pPr>
        <w:pStyle w:val="SLOlistofparties"/>
        <w:numPr>
          <w:ilvl w:val="0"/>
          <w:numId w:val="0"/>
        </w:numPr>
        <w:rPr>
          <w:szCs w:val="22"/>
          <w:lang w:val="lv-LV"/>
        </w:rPr>
      </w:pPr>
    </w:p>
    <w:p w14:paraId="349973FF" w14:textId="77777777" w:rsidR="00696C3C" w:rsidRPr="007B6488" w:rsidRDefault="00696C3C" w:rsidP="00696C3C">
      <w:pPr>
        <w:pStyle w:val="SLONormal"/>
        <w:rPr>
          <w:b/>
          <w:szCs w:val="22"/>
          <w:lang w:val="lv-LV"/>
        </w:rPr>
      </w:pPr>
      <w:r w:rsidRPr="007B6488">
        <w:rPr>
          <w:b/>
          <w:szCs w:val="22"/>
          <w:lang w:val="lv-LV"/>
        </w:rPr>
        <w:t xml:space="preserve">PUSES </w:t>
      </w:r>
      <w:r w:rsidR="00255E67" w:rsidRPr="007B6488">
        <w:rPr>
          <w:b/>
          <w:szCs w:val="22"/>
          <w:lang w:val="lv-LV"/>
        </w:rPr>
        <w:t xml:space="preserve">BEZ MALDĪBAS UN VILTUS </w:t>
      </w:r>
      <w:r w:rsidRPr="007B6488">
        <w:rPr>
          <w:b/>
          <w:szCs w:val="22"/>
          <w:lang w:val="lv-LV"/>
        </w:rPr>
        <w:t>NOSLĒDZ ŠĀDU LĪGUMU („Līgums”):</w:t>
      </w:r>
    </w:p>
    <w:p w14:paraId="58B96630" w14:textId="77777777" w:rsidR="00696C3C" w:rsidRPr="007B6488" w:rsidRDefault="00CE4B69" w:rsidP="00F67E40">
      <w:pPr>
        <w:pStyle w:val="1stlevelheading"/>
        <w:rPr>
          <w:lang w:val="lv-LV"/>
        </w:rPr>
      </w:pPr>
      <w:bookmarkStart w:id="1" w:name="_Toc473144982"/>
      <w:bookmarkStart w:id="2" w:name="_Toc473145022"/>
      <w:bookmarkStart w:id="3" w:name="_Toc473144983"/>
      <w:bookmarkStart w:id="4" w:name="_Toc473145023"/>
      <w:bookmarkStart w:id="5" w:name="_Toc473558920"/>
      <w:bookmarkStart w:id="6" w:name="_Ref320629866"/>
      <w:bookmarkEnd w:id="1"/>
      <w:bookmarkEnd w:id="2"/>
      <w:bookmarkEnd w:id="3"/>
      <w:bookmarkEnd w:id="4"/>
      <w:r w:rsidRPr="007B6488">
        <w:rPr>
          <w:lang w:val="lv-LV"/>
        </w:rPr>
        <w:t>GALVENIE TERMINI UN INTERPRETĀCIJA</w:t>
      </w:r>
      <w:bookmarkEnd w:id="5"/>
    </w:p>
    <w:p w14:paraId="10A0F64B" w14:textId="77777777" w:rsidR="00276CEA" w:rsidRPr="007B6488" w:rsidRDefault="00BB5ACF" w:rsidP="00F67E40">
      <w:pPr>
        <w:pStyle w:val="2ndlevelprovision"/>
        <w:rPr>
          <w:lang w:val="lv-LV"/>
        </w:rPr>
      </w:pPr>
      <w:r w:rsidRPr="007B6488">
        <w:rPr>
          <w:lang w:val="lv-LV"/>
        </w:rPr>
        <w:t>Līgumā tiek izmantoti šādi galvenie termini:</w:t>
      </w:r>
    </w:p>
    <w:tbl>
      <w:tblPr>
        <w:tblW w:w="8897" w:type="dxa"/>
        <w:tblLook w:val="04A0" w:firstRow="1" w:lastRow="0" w:firstColumn="1" w:lastColumn="0" w:noHBand="0" w:noVBand="1"/>
      </w:tblPr>
      <w:tblGrid>
        <w:gridCol w:w="2172"/>
        <w:gridCol w:w="6725"/>
      </w:tblGrid>
      <w:tr w:rsidR="00276CEA" w:rsidRPr="007B6488" w14:paraId="2929C03A" w14:textId="77777777" w:rsidTr="00DD6E65">
        <w:tc>
          <w:tcPr>
            <w:tcW w:w="0" w:type="auto"/>
          </w:tcPr>
          <w:p w14:paraId="0A155791" w14:textId="77777777" w:rsidR="00276CEA" w:rsidRPr="007B6488" w:rsidRDefault="00276CEA" w:rsidP="00E6253C">
            <w:pPr>
              <w:tabs>
                <w:tab w:val="left" w:pos="435"/>
              </w:tabs>
              <w:spacing w:before="120"/>
              <w:rPr>
                <w:lang w:val="lv-LV"/>
              </w:rPr>
            </w:pPr>
            <w:r w:rsidRPr="007B6488">
              <w:rPr>
                <w:b/>
                <w:lang w:val="lv-LV"/>
              </w:rPr>
              <w:t>Apakšuzņēmēji</w:t>
            </w:r>
          </w:p>
        </w:tc>
        <w:tc>
          <w:tcPr>
            <w:tcW w:w="6725" w:type="dxa"/>
          </w:tcPr>
          <w:p w14:paraId="6FCD119E" w14:textId="7D94169C" w:rsidR="00276CEA" w:rsidRPr="007B6488" w:rsidRDefault="00276CEA" w:rsidP="003F50A6">
            <w:pPr>
              <w:tabs>
                <w:tab w:val="left" w:pos="435"/>
              </w:tabs>
              <w:spacing w:before="120"/>
              <w:ind w:left="122"/>
              <w:jc w:val="both"/>
              <w:rPr>
                <w:lang w:val="lv-LV"/>
              </w:rPr>
            </w:pPr>
            <w:r w:rsidRPr="007B6488">
              <w:rPr>
                <w:lang w:val="lv-LV"/>
              </w:rPr>
              <w:t>Būvdarbu izpildei piesaistītie apakšuzņēmēji, kuri ir uzskaitīti Pielikumā Nr.</w:t>
            </w:r>
            <w:r w:rsidR="007366B1" w:rsidRPr="007B6488">
              <w:rPr>
                <w:lang w:val="lv-LV"/>
              </w:rPr>
              <w:t> 3</w:t>
            </w:r>
            <w:r w:rsidRPr="007B6488">
              <w:rPr>
                <w:lang w:val="lv-LV"/>
              </w:rPr>
              <w:t xml:space="preserve"> „Apakšuzņēmēju saraksts“ vai kurus Pasūtītājs ir akceptējis saskaņā ar Līguma </w:t>
            </w:r>
            <w:r w:rsidR="00F339C0" w:rsidRPr="007B6488">
              <w:rPr>
                <w:lang w:val="lv-LV"/>
              </w:rPr>
              <w:fldChar w:fldCharType="begin"/>
            </w:r>
            <w:r w:rsidR="00F339C0" w:rsidRPr="007B6488">
              <w:rPr>
                <w:lang w:val="lv-LV"/>
              </w:rPr>
              <w:instrText xml:space="preserve"> REF _Ref468981280 \r \h </w:instrText>
            </w:r>
            <w:r w:rsidR="007B6488">
              <w:rPr>
                <w:lang w:val="lv-LV"/>
              </w:rPr>
              <w:instrText xml:space="preserve"> \* MERGEFORMAT </w:instrText>
            </w:r>
            <w:r w:rsidR="00F339C0" w:rsidRPr="007B6488">
              <w:rPr>
                <w:lang w:val="lv-LV"/>
              </w:rPr>
            </w:r>
            <w:r w:rsidR="00F339C0" w:rsidRPr="007B6488">
              <w:rPr>
                <w:lang w:val="lv-LV"/>
              </w:rPr>
              <w:fldChar w:fldCharType="separate"/>
            </w:r>
            <w:r w:rsidR="000D5AA8">
              <w:rPr>
                <w:lang w:val="lv-LV"/>
              </w:rPr>
              <w:t>14</w:t>
            </w:r>
            <w:r w:rsidR="00F339C0" w:rsidRPr="007B6488">
              <w:rPr>
                <w:lang w:val="lv-LV"/>
              </w:rPr>
              <w:fldChar w:fldCharType="end"/>
            </w:r>
            <w:r w:rsidR="00F339C0" w:rsidRPr="007B6488">
              <w:rPr>
                <w:lang w:val="lv-LV"/>
              </w:rPr>
              <w:t>.</w:t>
            </w:r>
            <w:r w:rsidR="007366B1" w:rsidRPr="007B6488">
              <w:rPr>
                <w:lang w:val="lv-LV"/>
              </w:rPr>
              <w:t> </w:t>
            </w:r>
            <w:r w:rsidR="00C52F65" w:rsidRPr="007B6488">
              <w:rPr>
                <w:lang w:val="lv-LV"/>
              </w:rPr>
              <w:t>no</w:t>
            </w:r>
            <w:r w:rsidR="00F339C0" w:rsidRPr="007B6488">
              <w:rPr>
                <w:lang w:val="lv-LV"/>
              </w:rPr>
              <w:t>daļu</w:t>
            </w:r>
            <w:r w:rsidRPr="007B6488">
              <w:rPr>
                <w:lang w:val="lv-LV"/>
              </w:rPr>
              <w:t>.</w:t>
            </w:r>
          </w:p>
        </w:tc>
      </w:tr>
      <w:tr w:rsidR="00276CEA" w:rsidRPr="007B6488" w14:paraId="210CF321" w14:textId="77777777" w:rsidTr="00DD6E65">
        <w:tc>
          <w:tcPr>
            <w:tcW w:w="0" w:type="auto"/>
          </w:tcPr>
          <w:p w14:paraId="41C04537" w14:textId="77777777" w:rsidR="00276CEA" w:rsidRPr="007B6488" w:rsidRDefault="00276CEA" w:rsidP="00E6253C">
            <w:pPr>
              <w:tabs>
                <w:tab w:val="left" w:pos="435"/>
              </w:tabs>
              <w:spacing w:before="120"/>
              <w:rPr>
                <w:lang w:val="lv-LV"/>
              </w:rPr>
            </w:pPr>
            <w:r w:rsidRPr="007B6488">
              <w:rPr>
                <w:b/>
                <w:lang w:val="lv-LV"/>
              </w:rPr>
              <w:t>Arhitekts</w:t>
            </w:r>
          </w:p>
        </w:tc>
        <w:tc>
          <w:tcPr>
            <w:tcW w:w="6725" w:type="dxa"/>
          </w:tcPr>
          <w:p w14:paraId="082C2826" w14:textId="43C26DFA" w:rsidR="00276CEA" w:rsidRPr="007B6488" w:rsidRDefault="00276CEA" w:rsidP="00987CF2">
            <w:pPr>
              <w:tabs>
                <w:tab w:val="left" w:pos="435"/>
              </w:tabs>
              <w:spacing w:before="120"/>
              <w:ind w:left="122"/>
              <w:jc w:val="both"/>
              <w:rPr>
                <w:lang w:val="lv-LV"/>
              </w:rPr>
            </w:pPr>
            <w:r w:rsidRPr="007B6488">
              <w:rPr>
                <w:lang w:val="lv-LV"/>
              </w:rPr>
              <w:t xml:space="preserve">SIA “REM PRO”, </w:t>
            </w:r>
            <w:proofErr w:type="spellStart"/>
            <w:r w:rsidR="001A4071" w:rsidRPr="007B6488">
              <w:rPr>
                <w:lang w:val="lv-LV"/>
              </w:rPr>
              <w:t>reģ</w:t>
            </w:r>
            <w:proofErr w:type="spellEnd"/>
            <w:r w:rsidR="001A4071" w:rsidRPr="007B6488">
              <w:rPr>
                <w:lang w:val="lv-LV"/>
              </w:rPr>
              <w:t xml:space="preserve">. numurs: </w:t>
            </w:r>
            <w:r w:rsidR="00DC4668" w:rsidRPr="007B6488">
              <w:rPr>
                <w:lang w:val="lv-LV"/>
              </w:rPr>
              <w:t>41503041904</w:t>
            </w:r>
            <w:r w:rsidR="001A4071" w:rsidRPr="007B6488">
              <w:rPr>
                <w:lang w:val="lv-LV"/>
              </w:rPr>
              <w:t>,</w:t>
            </w:r>
            <w:r w:rsidRPr="007B6488">
              <w:rPr>
                <w:lang w:val="lv-LV"/>
              </w:rPr>
              <w:t xml:space="preserve"> kas ir piesaistīta Objekta Būvprojekt</w:t>
            </w:r>
            <w:r w:rsidR="001A4071" w:rsidRPr="007B6488">
              <w:rPr>
                <w:lang w:val="lv-LV"/>
              </w:rPr>
              <w:t>a izstrādei un a</w:t>
            </w:r>
            <w:r w:rsidRPr="007B6488">
              <w:rPr>
                <w:lang w:val="lv-LV"/>
              </w:rPr>
              <w:t>utoruzraudzībai.</w:t>
            </w:r>
          </w:p>
        </w:tc>
      </w:tr>
      <w:tr w:rsidR="004276E4" w:rsidRPr="007B6488" w14:paraId="08668DD3" w14:textId="77777777" w:rsidTr="00DD6E65">
        <w:tc>
          <w:tcPr>
            <w:tcW w:w="0" w:type="auto"/>
          </w:tcPr>
          <w:p w14:paraId="08D7EABF" w14:textId="77777777" w:rsidR="004276E4" w:rsidRPr="007B6488" w:rsidRDefault="004276E4" w:rsidP="00E6253C">
            <w:pPr>
              <w:tabs>
                <w:tab w:val="left" w:pos="435"/>
              </w:tabs>
              <w:spacing w:before="120"/>
              <w:rPr>
                <w:b/>
                <w:lang w:val="lv-LV"/>
              </w:rPr>
            </w:pPr>
            <w:r w:rsidRPr="007B6488">
              <w:rPr>
                <w:b/>
                <w:lang w:val="lv-LV"/>
              </w:rPr>
              <w:t>Avansa maksājuma garantija</w:t>
            </w:r>
          </w:p>
        </w:tc>
        <w:tc>
          <w:tcPr>
            <w:tcW w:w="6725" w:type="dxa"/>
          </w:tcPr>
          <w:p w14:paraId="5E5545E0" w14:textId="4FA082E1" w:rsidR="004276E4" w:rsidRPr="007B6488" w:rsidRDefault="004276E4" w:rsidP="004276E4">
            <w:pPr>
              <w:tabs>
                <w:tab w:val="left" w:pos="435"/>
              </w:tabs>
              <w:spacing w:before="120"/>
              <w:ind w:left="122"/>
              <w:jc w:val="both"/>
              <w:rPr>
                <w:lang w:val="lv-LV"/>
              </w:rPr>
            </w:pPr>
            <w:r w:rsidRPr="007B6488">
              <w:rPr>
                <w:lang w:val="lv-LV"/>
              </w:rPr>
              <w:t>Pielikumā Nr.</w:t>
            </w:r>
            <w:r w:rsidR="007366B1" w:rsidRPr="007B6488">
              <w:rPr>
                <w:lang w:val="lv-LV"/>
              </w:rPr>
              <w:t> 5</w:t>
            </w:r>
            <w:r w:rsidRPr="007B6488">
              <w:rPr>
                <w:lang w:val="lv-LV"/>
              </w:rPr>
              <w:t xml:space="preserve"> norādītajā formā bankas izsniegts finanšu nodrošinājums Līgumā noteikto Uzņēmēja saistību izpildei pēc Avansa maksājuma saņemšanas, neaprobežojoties ar Uzņēmēja pienākumu izpildīt Būvdarbus saņemtā Avansa maksājuma apmērā.</w:t>
            </w:r>
          </w:p>
        </w:tc>
      </w:tr>
      <w:tr w:rsidR="00276CEA" w:rsidRPr="007B6488" w14:paraId="0D9B4054" w14:textId="77777777" w:rsidTr="00DD6E65">
        <w:tc>
          <w:tcPr>
            <w:tcW w:w="0" w:type="auto"/>
          </w:tcPr>
          <w:p w14:paraId="615B9D42" w14:textId="77777777" w:rsidR="00276CEA" w:rsidRPr="007B6488" w:rsidRDefault="00276CEA" w:rsidP="00E6253C">
            <w:pPr>
              <w:tabs>
                <w:tab w:val="left" w:pos="435"/>
              </w:tabs>
              <w:spacing w:before="120"/>
              <w:rPr>
                <w:lang w:val="lv-LV"/>
              </w:rPr>
            </w:pPr>
            <w:r w:rsidRPr="007B6488">
              <w:rPr>
                <w:b/>
                <w:lang w:val="lv-LV"/>
              </w:rPr>
              <w:t>Būvatļauja</w:t>
            </w:r>
          </w:p>
        </w:tc>
        <w:tc>
          <w:tcPr>
            <w:tcW w:w="6725" w:type="dxa"/>
          </w:tcPr>
          <w:p w14:paraId="12ACE35E" w14:textId="7E4917FE" w:rsidR="00276CEA" w:rsidRPr="007B6488" w:rsidRDefault="00276CEA" w:rsidP="001A4071">
            <w:pPr>
              <w:tabs>
                <w:tab w:val="left" w:pos="435"/>
              </w:tabs>
              <w:spacing w:before="120"/>
              <w:ind w:left="122"/>
              <w:jc w:val="both"/>
              <w:rPr>
                <w:lang w:val="lv-LV"/>
              </w:rPr>
            </w:pPr>
            <w:r w:rsidRPr="007B6488">
              <w:rPr>
                <w:lang w:val="lv-LV"/>
              </w:rPr>
              <w:t>2015.</w:t>
            </w:r>
            <w:r w:rsidR="007366B1" w:rsidRPr="007B6488">
              <w:rPr>
                <w:lang w:val="lv-LV"/>
              </w:rPr>
              <w:t> </w:t>
            </w:r>
            <w:r w:rsidRPr="007B6488">
              <w:rPr>
                <w:lang w:val="lv-LV"/>
              </w:rPr>
              <w:t>gada 21.</w:t>
            </w:r>
            <w:r w:rsidR="007366B1" w:rsidRPr="007B6488">
              <w:rPr>
                <w:lang w:val="lv-LV"/>
              </w:rPr>
              <w:t> </w:t>
            </w:r>
            <w:r w:rsidRPr="007B6488">
              <w:rPr>
                <w:lang w:val="lv-LV"/>
              </w:rPr>
              <w:t>oktobrī izsniegtā būvatļauja Īpašuma apbūvei</w:t>
            </w:r>
            <w:r w:rsidR="001A4071" w:rsidRPr="007B6488">
              <w:rPr>
                <w:lang w:val="lv-LV"/>
              </w:rPr>
              <w:t xml:space="preserve"> un Būvprojekta realizācijai</w:t>
            </w:r>
            <w:r w:rsidRPr="007B6488">
              <w:rPr>
                <w:lang w:val="lv-LV"/>
              </w:rPr>
              <w:t>, kurā 2016.</w:t>
            </w:r>
            <w:r w:rsidR="007366B1" w:rsidRPr="007B6488">
              <w:rPr>
                <w:lang w:val="lv-LV"/>
              </w:rPr>
              <w:t> </w:t>
            </w:r>
            <w:r w:rsidRPr="007B6488">
              <w:rPr>
                <w:lang w:val="lv-LV"/>
              </w:rPr>
              <w:t xml:space="preserve">gada </w:t>
            </w:r>
            <w:r w:rsidR="00882E20" w:rsidRPr="007B6488">
              <w:rPr>
                <w:lang w:val="lv-LV"/>
              </w:rPr>
              <w:t>20.</w:t>
            </w:r>
            <w:r w:rsidR="007366B1" w:rsidRPr="007B6488">
              <w:rPr>
                <w:lang w:val="lv-LV"/>
              </w:rPr>
              <w:t> </w:t>
            </w:r>
            <w:r w:rsidR="00882E20" w:rsidRPr="007B6488">
              <w:rPr>
                <w:lang w:val="lv-LV"/>
              </w:rPr>
              <w:t>septembrī</w:t>
            </w:r>
            <w:r w:rsidRPr="007B6488">
              <w:rPr>
                <w:lang w:val="lv-LV"/>
              </w:rPr>
              <w:t xml:space="preserve"> būvvalde ir izdarījusi atzīmi par būvprojektēšanas nosacījumu izpildi.</w:t>
            </w:r>
          </w:p>
        </w:tc>
      </w:tr>
      <w:tr w:rsidR="00276CEA" w:rsidRPr="007B6488" w14:paraId="1B613DEB" w14:textId="77777777" w:rsidTr="00DD6E65">
        <w:tc>
          <w:tcPr>
            <w:tcW w:w="0" w:type="auto"/>
          </w:tcPr>
          <w:p w14:paraId="17FF8C51" w14:textId="77777777" w:rsidR="00276CEA" w:rsidRPr="007B6488" w:rsidRDefault="00276CEA" w:rsidP="00E6253C">
            <w:pPr>
              <w:tabs>
                <w:tab w:val="left" w:pos="435"/>
              </w:tabs>
              <w:spacing w:before="120"/>
              <w:rPr>
                <w:lang w:val="lv-LV"/>
              </w:rPr>
            </w:pPr>
            <w:r w:rsidRPr="007B6488">
              <w:rPr>
                <w:b/>
                <w:lang w:val="lv-LV"/>
              </w:rPr>
              <w:t>Būvdarbi</w:t>
            </w:r>
          </w:p>
        </w:tc>
        <w:tc>
          <w:tcPr>
            <w:tcW w:w="6725" w:type="dxa"/>
          </w:tcPr>
          <w:p w14:paraId="41B6C2F0" w14:textId="4BE48FE9" w:rsidR="00276CEA" w:rsidRPr="007B6488" w:rsidRDefault="00276CEA" w:rsidP="00EA784B">
            <w:pPr>
              <w:tabs>
                <w:tab w:val="left" w:pos="435"/>
              </w:tabs>
              <w:spacing w:before="120"/>
              <w:ind w:left="122"/>
              <w:jc w:val="both"/>
              <w:rPr>
                <w:lang w:val="lv-LV"/>
              </w:rPr>
            </w:pPr>
            <w:r w:rsidRPr="007B6488">
              <w:rPr>
                <w:lang w:val="lv-LV"/>
              </w:rPr>
              <w:t xml:space="preserve">Visi un jebkādi darbi un procesi, kuri nepieciešami Objekta celtniecībai, tā pieņemšanai ekspluatācijā un nodošanai Pasūtītājam tūlītējas lietošanas kārtībā ar visu pavadošo </w:t>
            </w:r>
            <w:proofErr w:type="spellStart"/>
            <w:r w:rsidRPr="007B6488">
              <w:rPr>
                <w:lang w:val="lv-LV"/>
              </w:rPr>
              <w:t>Izpilddokumentāciju</w:t>
            </w:r>
            <w:proofErr w:type="spellEnd"/>
            <w:r w:rsidRPr="007B6488">
              <w:rPr>
                <w:lang w:val="lv-LV"/>
              </w:rPr>
              <w:t>.</w:t>
            </w:r>
          </w:p>
        </w:tc>
      </w:tr>
      <w:tr w:rsidR="00276CEA" w:rsidRPr="007B6488" w14:paraId="4B4B5767" w14:textId="77777777" w:rsidTr="00DD6E65">
        <w:tc>
          <w:tcPr>
            <w:tcW w:w="0" w:type="auto"/>
          </w:tcPr>
          <w:p w14:paraId="7C9113D8" w14:textId="77777777" w:rsidR="00276CEA" w:rsidRPr="007B6488" w:rsidRDefault="00276CEA" w:rsidP="00E6253C">
            <w:pPr>
              <w:tabs>
                <w:tab w:val="left" w:pos="435"/>
              </w:tabs>
              <w:spacing w:before="120"/>
              <w:rPr>
                <w:b/>
                <w:lang w:val="lv-LV"/>
              </w:rPr>
            </w:pPr>
            <w:r w:rsidRPr="007B6488">
              <w:rPr>
                <w:b/>
                <w:lang w:val="lv-LV"/>
              </w:rPr>
              <w:t>Būvdarbu izmaiņu akts</w:t>
            </w:r>
          </w:p>
        </w:tc>
        <w:tc>
          <w:tcPr>
            <w:tcW w:w="6725" w:type="dxa"/>
          </w:tcPr>
          <w:p w14:paraId="64B33D81" w14:textId="71AE4D01" w:rsidR="00276CEA" w:rsidRPr="007B6488" w:rsidRDefault="00276CEA" w:rsidP="007366B1">
            <w:pPr>
              <w:tabs>
                <w:tab w:val="left" w:pos="435"/>
              </w:tabs>
              <w:spacing w:before="120"/>
              <w:ind w:left="122"/>
              <w:jc w:val="both"/>
              <w:rPr>
                <w:lang w:val="lv-LV"/>
              </w:rPr>
            </w:pPr>
            <w:r w:rsidRPr="007B6488">
              <w:rPr>
                <w:lang w:val="lv-LV"/>
              </w:rPr>
              <w:t>Pušu</w:t>
            </w:r>
            <w:r w:rsidR="00AB636E" w:rsidRPr="007B6488">
              <w:rPr>
                <w:lang w:val="lv-LV"/>
              </w:rPr>
              <w:t>,</w:t>
            </w:r>
            <w:r w:rsidR="00480DF4" w:rsidRPr="007B6488">
              <w:rPr>
                <w:lang w:val="lv-LV"/>
              </w:rPr>
              <w:t xml:space="preserve"> </w:t>
            </w:r>
            <w:proofErr w:type="spellStart"/>
            <w:r w:rsidR="00480DF4" w:rsidRPr="007B6488">
              <w:rPr>
                <w:lang w:val="lv-LV"/>
              </w:rPr>
              <w:t>autoruzrauga</w:t>
            </w:r>
            <w:proofErr w:type="spellEnd"/>
            <w:r w:rsidR="00480DF4" w:rsidRPr="007B6488">
              <w:rPr>
                <w:lang w:val="lv-LV"/>
              </w:rPr>
              <w:t xml:space="preserve"> un būvuzrauga </w:t>
            </w:r>
            <w:r w:rsidRPr="007B6488">
              <w:rPr>
                <w:lang w:val="lv-LV"/>
              </w:rPr>
              <w:t>parakstīts akts</w:t>
            </w:r>
            <w:r w:rsidR="00AC610F" w:rsidRPr="007B6488">
              <w:rPr>
                <w:lang w:val="lv-LV"/>
              </w:rPr>
              <w:t>, ar kuru tiek apstiprinātas</w:t>
            </w:r>
            <w:r w:rsidRPr="007B6488">
              <w:rPr>
                <w:lang w:val="lv-LV"/>
              </w:rPr>
              <w:t xml:space="preserve"> </w:t>
            </w:r>
            <w:r w:rsidR="00AC610F" w:rsidRPr="007B6488">
              <w:rPr>
                <w:lang w:val="lv-LV"/>
              </w:rPr>
              <w:t>Izmaiņas</w:t>
            </w:r>
            <w:r w:rsidRPr="007B6488">
              <w:rPr>
                <w:lang w:val="lv-LV"/>
              </w:rPr>
              <w:t xml:space="preserve">. Būvdarbu izmaiņu akta paraugs pievienots Līguma pielikumā </w:t>
            </w:r>
            <w:r w:rsidR="00882E20" w:rsidRPr="007B6488">
              <w:rPr>
                <w:lang w:val="lv-LV"/>
              </w:rPr>
              <w:t>Nr.</w:t>
            </w:r>
            <w:r w:rsidR="007366B1" w:rsidRPr="007B6488">
              <w:rPr>
                <w:lang w:val="lv-LV"/>
              </w:rPr>
              <w:t> 8</w:t>
            </w:r>
            <w:r w:rsidRPr="007B6488">
              <w:rPr>
                <w:lang w:val="lv-LV"/>
              </w:rPr>
              <w:t>.</w:t>
            </w:r>
          </w:p>
        </w:tc>
      </w:tr>
      <w:tr w:rsidR="004A7193" w:rsidRPr="007B6488" w14:paraId="5755514E" w14:textId="77777777" w:rsidTr="00DD6E65">
        <w:tc>
          <w:tcPr>
            <w:tcW w:w="0" w:type="auto"/>
          </w:tcPr>
          <w:p w14:paraId="2464E695" w14:textId="77777777" w:rsidR="004A7193" w:rsidRPr="007B6488" w:rsidRDefault="004A7193" w:rsidP="00E6253C">
            <w:pPr>
              <w:tabs>
                <w:tab w:val="left" w:pos="435"/>
              </w:tabs>
              <w:spacing w:before="120"/>
              <w:rPr>
                <w:b/>
                <w:lang w:val="lv-LV"/>
              </w:rPr>
            </w:pPr>
            <w:r w:rsidRPr="007B6488">
              <w:rPr>
                <w:b/>
                <w:lang w:val="lv-LV"/>
              </w:rPr>
              <w:lastRenderedPageBreak/>
              <w:t>Būvlaukums</w:t>
            </w:r>
          </w:p>
        </w:tc>
        <w:tc>
          <w:tcPr>
            <w:tcW w:w="6725" w:type="dxa"/>
          </w:tcPr>
          <w:p w14:paraId="4DEEA5A4" w14:textId="46CD2004" w:rsidR="004A7193" w:rsidRPr="007B6488" w:rsidRDefault="004A7193" w:rsidP="007366B1">
            <w:pPr>
              <w:tabs>
                <w:tab w:val="left" w:pos="435"/>
              </w:tabs>
              <w:spacing w:before="120"/>
              <w:ind w:left="122"/>
              <w:jc w:val="both"/>
              <w:rPr>
                <w:lang w:val="lv-LV"/>
              </w:rPr>
            </w:pPr>
            <w:r w:rsidRPr="007B6488">
              <w:rPr>
                <w:lang w:val="lv-LV"/>
              </w:rPr>
              <w:t>Viss Īpašuma robežās esošais zemesgabals</w:t>
            </w:r>
            <w:r w:rsidR="0013521D" w:rsidRPr="007B6488">
              <w:rPr>
                <w:lang w:val="lv-LV"/>
              </w:rPr>
              <w:t>, izņemot, ja Būvlaukuma pieņemšanas – nodošanas aktā norādīts citādi, un visas uz tā esošās celtnes, pagaidu ēkas un citas būves</w:t>
            </w:r>
            <w:r w:rsidR="00FD2C59" w:rsidRPr="007B6488">
              <w:rPr>
                <w:lang w:val="lv-LV"/>
              </w:rPr>
              <w:t>, tai skaitā, Objekts nepabeigtas celtniecības</w:t>
            </w:r>
            <w:r w:rsidR="0013521D" w:rsidRPr="007B6488">
              <w:rPr>
                <w:lang w:val="lv-LV"/>
              </w:rPr>
              <w:t xml:space="preserve"> stadijā līdz </w:t>
            </w:r>
            <w:r w:rsidR="006B514C" w:rsidRPr="007B6488">
              <w:rPr>
                <w:lang w:val="lv-LV"/>
              </w:rPr>
              <w:t xml:space="preserve">Objekta </w:t>
            </w:r>
            <w:r w:rsidR="007366B1" w:rsidRPr="007B6488">
              <w:rPr>
                <w:lang w:val="lv-LV"/>
              </w:rPr>
              <w:t>g</w:t>
            </w:r>
            <w:r w:rsidR="0013521D" w:rsidRPr="007B6488">
              <w:rPr>
                <w:lang w:val="lv-LV"/>
              </w:rPr>
              <w:t>ala pieņemšanas – nodošanas akta parakstīšanai</w:t>
            </w:r>
            <w:r w:rsidRPr="007B6488">
              <w:rPr>
                <w:lang w:val="lv-LV"/>
              </w:rPr>
              <w:t>.</w:t>
            </w:r>
          </w:p>
        </w:tc>
      </w:tr>
      <w:tr w:rsidR="00276CEA" w:rsidRPr="007B6488" w14:paraId="51A1D85B" w14:textId="77777777" w:rsidTr="00DD6E65">
        <w:tc>
          <w:tcPr>
            <w:tcW w:w="0" w:type="auto"/>
          </w:tcPr>
          <w:p w14:paraId="7F1CF72C" w14:textId="77777777" w:rsidR="00276CEA" w:rsidRPr="007B6488" w:rsidRDefault="00276CEA" w:rsidP="00E6253C">
            <w:pPr>
              <w:tabs>
                <w:tab w:val="left" w:pos="435"/>
              </w:tabs>
              <w:spacing w:before="120"/>
              <w:rPr>
                <w:lang w:val="lv-LV"/>
              </w:rPr>
            </w:pPr>
            <w:r w:rsidRPr="007B6488">
              <w:rPr>
                <w:b/>
                <w:lang w:val="lv-LV"/>
              </w:rPr>
              <w:t>Būvprojekts</w:t>
            </w:r>
          </w:p>
        </w:tc>
        <w:tc>
          <w:tcPr>
            <w:tcW w:w="6725" w:type="dxa"/>
          </w:tcPr>
          <w:p w14:paraId="15434B06" w14:textId="77777777" w:rsidR="00276CEA" w:rsidRPr="007B6488" w:rsidRDefault="00276CEA" w:rsidP="00987CF2">
            <w:pPr>
              <w:tabs>
                <w:tab w:val="left" w:pos="435"/>
              </w:tabs>
              <w:spacing w:before="120"/>
              <w:ind w:left="122"/>
              <w:jc w:val="both"/>
              <w:rPr>
                <w:lang w:val="lv-LV"/>
              </w:rPr>
            </w:pPr>
            <w:r w:rsidRPr="007B6488">
              <w:rPr>
                <w:lang w:val="lv-LV"/>
              </w:rPr>
              <w:t xml:space="preserve">Arhitekta saskaņā ar Būvatļauju </w:t>
            </w:r>
            <w:r w:rsidR="001A4071" w:rsidRPr="007B6488">
              <w:rPr>
                <w:lang w:val="lv-LV"/>
              </w:rPr>
              <w:t xml:space="preserve">un Pasūtītāja uzdevumu </w:t>
            </w:r>
            <w:r w:rsidRPr="007B6488">
              <w:rPr>
                <w:lang w:val="lv-LV"/>
              </w:rPr>
              <w:t xml:space="preserve">izstrādātais būvprojekts, kas veido pamatu Objekta būvniecībai. </w:t>
            </w:r>
          </w:p>
        </w:tc>
      </w:tr>
      <w:tr w:rsidR="00276CEA" w:rsidRPr="007B6488" w14:paraId="44E07612" w14:textId="77777777" w:rsidTr="00DD6E65">
        <w:tc>
          <w:tcPr>
            <w:tcW w:w="0" w:type="auto"/>
          </w:tcPr>
          <w:p w14:paraId="48F5F738" w14:textId="77777777" w:rsidR="00276CEA" w:rsidRPr="007B6488" w:rsidRDefault="00276CEA" w:rsidP="00E6253C">
            <w:pPr>
              <w:tabs>
                <w:tab w:val="left" w:pos="435"/>
              </w:tabs>
              <w:spacing w:before="120"/>
              <w:rPr>
                <w:b/>
                <w:lang w:val="lv-LV"/>
              </w:rPr>
            </w:pPr>
            <w:r w:rsidRPr="007B6488">
              <w:rPr>
                <w:b/>
                <w:lang w:val="lv-LV"/>
              </w:rPr>
              <w:t>Defekti</w:t>
            </w:r>
          </w:p>
        </w:tc>
        <w:tc>
          <w:tcPr>
            <w:tcW w:w="6725" w:type="dxa"/>
          </w:tcPr>
          <w:p w14:paraId="1F1A0938" w14:textId="46520EA6" w:rsidR="00276CEA" w:rsidRPr="007B6488" w:rsidRDefault="00276CEA" w:rsidP="00AC610F">
            <w:pPr>
              <w:tabs>
                <w:tab w:val="left" w:pos="435"/>
              </w:tabs>
              <w:spacing w:before="120"/>
              <w:ind w:left="122"/>
              <w:jc w:val="both"/>
              <w:rPr>
                <w:lang w:val="lv-LV"/>
              </w:rPr>
            </w:pPr>
            <w:r w:rsidRPr="007B6488">
              <w:rPr>
                <w:lang w:val="lv-LV"/>
              </w:rPr>
              <w:t>Būvdarbu vai izmantoto būv</w:t>
            </w:r>
            <w:r w:rsidR="00AC610F" w:rsidRPr="007B6488">
              <w:rPr>
                <w:lang w:val="lv-LV"/>
              </w:rPr>
              <w:t>izstrādājumu</w:t>
            </w:r>
            <w:r w:rsidRPr="007B6488">
              <w:rPr>
                <w:lang w:val="lv-LV"/>
              </w:rPr>
              <w:t xml:space="preserve"> (t.sk. Objekta būvmateriālu, iekārtu, aprīkojuma) neatbilstība kvalitātes prasībām, kā arī Būvdarbu </w:t>
            </w:r>
            <w:r w:rsidR="001A4071" w:rsidRPr="007B6488">
              <w:rPr>
                <w:lang w:val="lv-LV"/>
              </w:rPr>
              <w:t xml:space="preserve">un </w:t>
            </w:r>
            <w:r w:rsidR="005A4BF2" w:rsidRPr="007B6488">
              <w:rPr>
                <w:lang w:val="lv-LV"/>
              </w:rPr>
              <w:t>jebkāda</w:t>
            </w:r>
            <w:r w:rsidRPr="007B6488">
              <w:rPr>
                <w:lang w:val="lv-LV"/>
              </w:rPr>
              <w:t xml:space="preserve"> citāda neatbilstība Būvprojektam, Būvdarbu neatbilstība būvdarbu tehnoloģijai, normatīviem aktiem, Latvijas valsts standartos noteiktajām prasībām</w:t>
            </w:r>
            <w:r w:rsidR="003D5B43" w:rsidRPr="007B6488">
              <w:rPr>
                <w:lang w:val="lv-LV"/>
              </w:rPr>
              <w:t xml:space="preserve"> </w:t>
            </w:r>
            <w:r w:rsidRPr="007B6488">
              <w:rPr>
                <w:lang w:val="lv-LV"/>
              </w:rPr>
              <w:t xml:space="preserve">un citiem Līguma dokumentiem. </w:t>
            </w:r>
          </w:p>
        </w:tc>
      </w:tr>
      <w:tr w:rsidR="00276CEA" w:rsidRPr="007B6488" w14:paraId="279EB030" w14:textId="77777777" w:rsidTr="00DD6E65">
        <w:tc>
          <w:tcPr>
            <w:tcW w:w="0" w:type="auto"/>
          </w:tcPr>
          <w:p w14:paraId="721E6A60" w14:textId="77777777" w:rsidR="00276CEA" w:rsidRPr="007B6488" w:rsidRDefault="00276CEA" w:rsidP="00E6253C">
            <w:pPr>
              <w:tabs>
                <w:tab w:val="left" w:pos="435"/>
              </w:tabs>
              <w:spacing w:before="120"/>
              <w:rPr>
                <w:lang w:val="lv-LV"/>
              </w:rPr>
            </w:pPr>
            <w:r w:rsidRPr="007B6488">
              <w:rPr>
                <w:b/>
                <w:lang w:val="lv-LV"/>
              </w:rPr>
              <w:t>Detalizēti rasējumi</w:t>
            </w:r>
          </w:p>
        </w:tc>
        <w:tc>
          <w:tcPr>
            <w:tcW w:w="6725" w:type="dxa"/>
          </w:tcPr>
          <w:p w14:paraId="13E3DCEA" w14:textId="77777777" w:rsidR="00276CEA" w:rsidRPr="007B6488" w:rsidRDefault="00276CEA" w:rsidP="003F50A6">
            <w:pPr>
              <w:tabs>
                <w:tab w:val="left" w:pos="435"/>
              </w:tabs>
              <w:spacing w:before="120"/>
              <w:ind w:left="122"/>
              <w:jc w:val="both"/>
              <w:rPr>
                <w:lang w:val="lv-LV"/>
              </w:rPr>
            </w:pPr>
            <w:r w:rsidRPr="007B6488">
              <w:rPr>
                <w:lang w:val="lv-LV"/>
              </w:rPr>
              <w:t>Būvniecības laikā izstrādājamie plāni, darba rasējumi, detalizēti ras</w:t>
            </w:r>
            <w:r w:rsidR="003F50A6" w:rsidRPr="007B6488">
              <w:rPr>
                <w:lang w:val="lv-LV"/>
              </w:rPr>
              <w:t>ējumi, specifikācijas, aprēķini</w:t>
            </w:r>
            <w:r w:rsidRPr="007B6488">
              <w:rPr>
                <w:lang w:val="lv-LV"/>
              </w:rPr>
              <w:t xml:space="preserve"> un citi būvprojektēšanas dokumenti, kas nepieciešami Būvdarbu pabeigšanai atbilstoši Līgumam un Latvijas normatīvajiem aktiem.</w:t>
            </w:r>
          </w:p>
        </w:tc>
      </w:tr>
      <w:tr w:rsidR="00276CEA" w:rsidRPr="007B6488" w14:paraId="4F2A4D36" w14:textId="77777777" w:rsidTr="00DD6E65">
        <w:tc>
          <w:tcPr>
            <w:tcW w:w="0" w:type="auto"/>
          </w:tcPr>
          <w:p w14:paraId="0DD9D73D" w14:textId="77777777" w:rsidR="00276CEA" w:rsidRPr="007B6488" w:rsidRDefault="00276CEA" w:rsidP="00C214CE">
            <w:pPr>
              <w:tabs>
                <w:tab w:val="left" w:pos="435"/>
              </w:tabs>
              <w:spacing w:before="120"/>
              <w:rPr>
                <w:lang w:val="lv-LV"/>
              </w:rPr>
            </w:pPr>
            <w:r w:rsidRPr="007B6488">
              <w:rPr>
                <w:b/>
                <w:lang w:val="lv-LV"/>
              </w:rPr>
              <w:t>Garantijas laiks</w:t>
            </w:r>
          </w:p>
        </w:tc>
        <w:tc>
          <w:tcPr>
            <w:tcW w:w="6725" w:type="dxa"/>
          </w:tcPr>
          <w:p w14:paraId="792302AB" w14:textId="77777777" w:rsidR="00276CEA" w:rsidRPr="007B6488" w:rsidRDefault="003F50A6" w:rsidP="003F50A6">
            <w:pPr>
              <w:tabs>
                <w:tab w:val="left" w:pos="435"/>
              </w:tabs>
              <w:spacing w:before="120"/>
              <w:ind w:left="122"/>
              <w:jc w:val="both"/>
              <w:rPr>
                <w:lang w:val="lv-LV"/>
              </w:rPr>
            </w:pPr>
            <w:r w:rsidRPr="007B6488">
              <w:rPr>
                <w:lang w:val="lv-LV"/>
              </w:rPr>
              <w:t>Līgumā noteiktais</w:t>
            </w:r>
            <w:r w:rsidR="00276CEA" w:rsidRPr="007B6488">
              <w:rPr>
                <w:lang w:val="lv-LV"/>
              </w:rPr>
              <w:t xml:space="preserve"> laika periods, kura laikā Pasūtītājs var pieteikt Uzņēmējam pretenzijas par Defektiem, kas atklājas Objektā saistībā ar Būvdarbiem (t.sk.</w:t>
            </w:r>
            <w:r w:rsidR="001A4071" w:rsidRPr="007B6488">
              <w:rPr>
                <w:lang w:val="lv-LV"/>
              </w:rPr>
              <w:t>,</w:t>
            </w:r>
            <w:r w:rsidR="00276CEA" w:rsidRPr="007B6488">
              <w:rPr>
                <w:lang w:val="lv-LV"/>
              </w:rPr>
              <w:t xml:space="preserve"> par Defektiem izmantotajos materiālos, iekārtās un cit</w:t>
            </w:r>
            <w:r w:rsidR="00AC610F" w:rsidRPr="007B6488">
              <w:rPr>
                <w:lang w:val="lv-LV"/>
              </w:rPr>
              <w:t>os būvizstrādājumos</w:t>
            </w:r>
            <w:r w:rsidR="00276CEA" w:rsidRPr="007B6488">
              <w:rPr>
                <w:lang w:val="lv-LV"/>
              </w:rPr>
              <w:t xml:space="preserve">), un kuri Uzņēmējam jānovērš uz sava rēķina. </w:t>
            </w:r>
          </w:p>
        </w:tc>
      </w:tr>
      <w:tr w:rsidR="00276CEA" w:rsidRPr="007B6488" w14:paraId="0DD003BE" w14:textId="77777777" w:rsidTr="00DD6E65">
        <w:tc>
          <w:tcPr>
            <w:tcW w:w="0" w:type="auto"/>
          </w:tcPr>
          <w:p w14:paraId="24E0EA75" w14:textId="77777777" w:rsidR="00276CEA" w:rsidRPr="007B6488" w:rsidRDefault="00276CEA" w:rsidP="004A7193">
            <w:pPr>
              <w:tabs>
                <w:tab w:val="left" w:pos="435"/>
              </w:tabs>
              <w:spacing w:before="120"/>
              <w:rPr>
                <w:lang w:val="lv-LV"/>
              </w:rPr>
            </w:pPr>
            <w:r w:rsidRPr="007B6488">
              <w:rPr>
                <w:b/>
                <w:lang w:val="lv-LV"/>
              </w:rPr>
              <w:t xml:space="preserve">Garantijas </w:t>
            </w:r>
            <w:r w:rsidR="004A7193" w:rsidRPr="007B6488">
              <w:rPr>
                <w:b/>
                <w:lang w:val="lv-LV"/>
              </w:rPr>
              <w:t>laika</w:t>
            </w:r>
            <w:r w:rsidRPr="007B6488">
              <w:rPr>
                <w:b/>
                <w:lang w:val="lv-LV"/>
              </w:rPr>
              <w:t xml:space="preserve"> garantija</w:t>
            </w:r>
          </w:p>
        </w:tc>
        <w:tc>
          <w:tcPr>
            <w:tcW w:w="6725" w:type="dxa"/>
          </w:tcPr>
          <w:p w14:paraId="638F5C2D" w14:textId="4B6B6C8A" w:rsidR="00276CEA" w:rsidRPr="007B6488" w:rsidRDefault="00276CEA" w:rsidP="001A4071">
            <w:pPr>
              <w:tabs>
                <w:tab w:val="left" w:pos="435"/>
              </w:tabs>
              <w:spacing w:before="120"/>
              <w:ind w:left="122"/>
              <w:jc w:val="both"/>
              <w:rPr>
                <w:lang w:val="lv-LV"/>
              </w:rPr>
            </w:pPr>
            <w:r w:rsidRPr="007B6488">
              <w:rPr>
                <w:lang w:val="lv-LV"/>
              </w:rPr>
              <w:t>Pielikumā Nr.</w:t>
            </w:r>
            <w:r w:rsidR="007366B1" w:rsidRPr="007B6488">
              <w:rPr>
                <w:lang w:val="lv-LV"/>
              </w:rPr>
              <w:t> 5</w:t>
            </w:r>
            <w:r w:rsidRPr="007B6488">
              <w:rPr>
                <w:lang w:val="lv-LV"/>
              </w:rPr>
              <w:t xml:space="preserve"> norādītajā formā bankas izsniegts finanšu nodrošinājums Līgumā noteikto Uzņēmēja saistību izpildei Garantijas laikā, t.sk.</w:t>
            </w:r>
            <w:r w:rsidR="001A4071" w:rsidRPr="007B6488">
              <w:rPr>
                <w:lang w:val="lv-LV"/>
              </w:rPr>
              <w:t>,</w:t>
            </w:r>
            <w:r w:rsidRPr="007B6488">
              <w:rPr>
                <w:lang w:val="lv-LV"/>
              </w:rPr>
              <w:t xml:space="preserve"> Defektu novēršanai un vis</w:t>
            </w:r>
            <w:r w:rsidR="001A4071" w:rsidRPr="007B6488">
              <w:rPr>
                <w:lang w:val="lv-LV"/>
              </w:rPr>
              <w:t>u</w:t>
            </w:r>
            <w:r w:rsidRPr="007B6488">
              <w:rPr>
                <w:lang w:val="lv-LV"/>
              </w:rPr>
              <w:t xml:space="preserve"> zaudējum</w:t>
            </w:r>
            <w:r w:rsidR="001A4071" w:rsidRPr="007B6488">
              <w:rPr>
                <w:lang w:val="lv-LV"/>
              </w:rPr>
              <w:t>u atlīdzināšanai</w:t>
            </w:r>
            <w:r w:rsidRPr="007B6488">
              <w:rPr>
                <w:lang w:val="lv-LV"/>
              </w:rPr>
              <w:t>, kas Pasūtītājam radušies Garantijas laikā, un par ko Uzņēmējs ir atbildīgs saskaņā ar likumu vai Līgumu.</w:t>
            </w:r>
          </w:p>
        </w:tc>
      </w:tr>
      <w:tr w:rsidR="00276CEA" w:rsidRPr="007B6488" w14:paraId="3E48EF53" w14:textId="77777777" w:rsidTr="00DD6E65">
        <w:tc>
          <w:tcPr>
            <w:tcW w:w="0" w:type="auto"/>
          </w:tcPr>
          <w:p w14:paraId="002C37E4" w14:textId="77777777" w:rsidR="00276CEA" w:rsidRPr="007B6488" w:rsidRDefault="00276CEA" w:rsidP="00E6253C">
            <w:pPr>
              <w:pStyle w:val="SLONormal"/>
              <w:jc w:val="left"/>
              <w:rPr>
                <w:szCs w:val="22"/>
                <w:lang w:val="lv-LV"/>
              </w:rPr>
            </w:pPr>
            <w:r w:rsidRPr="007B6488">
              <w:rPr>
                <w:b/>
                <w:szCs w:val="22"/>
                <w:lang w:val="lv-LV"/>
              </w:rPr>
              <w:t>IDS</w:t>
            </w:r>
          </w:p>
        </w:tc>
        <w:tc>
          <w:tcPr>
            <w:tcW w:w="6725" w:type="dxa"/>
          </w:tcPr>
          <w:p w14:paraId="3B68CB38" w14:textId="732FC77E" w:rsidR="00276CEA" w:rsidRPr="007B6488" w:rsidRDefault="00276CEA" w:rsidP="00EA784B">
            <w:pPr>
              <w:pStyle w:val="SLONormal"/>
              <w:ind w:left="176" w:right="-97" w:hanging="39"/>
              <w:rPr>
                <w:szCs w:val="22"/>
                <w:lang w:val="lv-LV"/>
              </w:rPr>
            </w:pPr>
            <w:r w:rsidRPr="007B6488">
              <w:rPr>
                <w:szCs w:val="22"/>
                <w:lang w:val="lv-LV"/>
              </w:rPr>
              <w:t xml:space="preserve">Atbilstoši Latvijas normatīvajiem aktiem </w:t>
            </w:r>
            <w:r w:rsidR="000F6DDE" w:rsidRPr="007B6488">
              <w:rPr>
                <w:szCs w:val="22"/>
                <w:lang w:val="lv-LV"/>
              </w:rPr>
              <w:t>n</w:t>
            </w:r>
            <w:r w:rsidR="00EA784B" w:rsidRPr="007B6488">
              <w:rPr>
                <w:szCs w:val="22"/>
                <w:lang w:val="lv-LV"/>
              </w:rPr>
              <w:t xml:space="preserve">acionālās </w:t>
            </w:r>
            <w:r w:rsidRPr="007B6488">
              <w:rPr>
                <w:szCs w:val="22"/>
                <w:lang w:val="lv-LV"/>
              </w:rPr>
              <w:t xml:space="preserve">drošības iestādes Uzņēmējam un visiem attiecīgo Būvdarbu, kas satur valsts noslēpumu, izpildē iesaistītajiem apakšuzņēmējiem izsniegts </w:t>
            </w:r>
            <w:r w:rsidR="00BF1625" w:rsidRPr="007B6488">
              <w:rPr>
                <w:szCs w:val="22"/>
                <w:lang w:val="lv-LV"/>
              </w:rPr>
              <w:t>nepieciešamās kategorijas industriālās drošības sertifikāts</w:t>
            </w:r>
            <w:r w:rsidRPr="007B6488">
              <w:rPr>
                <w:szCs w:val="22"/>
                <w:lang w:val="lv-LV"/>
              </w:rPr>
              <w:t>, kas apliecina tiesības veikt darbus, kas satur valsts noslēpumu, un komersanta spēju nodrošināt šāda veida informācijas aizsardzību.</w:t>
            </w:r>
          </w:p>
        </w:tc>
      </w:tr>
      <w:tr w:rsidR="00AC610F" w:rsidRPr="007B6488" w14:paraId="47CD5B03" w14:textId="77777777" w:rsidTr="00DD6E65">
        <w:tc>
          <w:tcPr>
            <w:tcW w:w="0" w:type="auto"/>
          </w:tcPr>
          <w:p w14:paraId="0F120C10" w14:textId="77777777" w:rsidR="00AC610F" w:rsidRPr="007B6488" w:rsidRDefault="00AC610F" w:rsidP="00E6253C">
            <w:pPr>
              <w:tabs>
                <w:tab w:val="left" w:pos="435"/>
              </w:tabs>
              <w:spacing w:before="120"/>
              <w:rPr>
                <w:b/>
                <w:lang w:val="lv-LV"/>
              </w:rPr>
            </w:pPr>
            <w:r w:rsidRPr="007B6488">
              <w:rPr>
                <w:b/>
                <w:lang w:val="lv-LV"/>
              </w:rPr>
              <w:t>Izmaiņas</w:t>
            </w:r>
          </w:p>
        </w:tc>
        <w:tc>
          <w:tcPr>
            <w:tcW w:w="6725" w:type="dxa"/>
          </w:tcPr>
          <w:p w14:paraId="42656B2C" w14:textId="5CB8B150" w:rsidR="00AC610F" w:rsidRPr="007B6488" w:rsidRDefault="00AC610F" w:rsidP="001A4071">
            <w:pPr>
              <w:tabs>
                <w:tab w:val="left" w:pos="435"/>
              </w:tabs>
              <w:spacing w:before="120"/>
              <w:ind w:left="122"/>
              <w:jc w:val="both"/>
              <w:rPr>
                <w:lang w:val="lv-LV"/>
              </w:rPr>
            </w:pPr>
            <w:r w:rsidRPr="007B6488">
              <w:rPr>
                <w:lang w:val="lv-LV"/>
              </w:rPr>
              <w:t xml:space="preserve">Pasūtītāja ierosinātas vai akceptētas </w:t>
            </w:r>
            <w:r w:rsidR="001A4071" w:rsidRPr="007B6488">
              <w:rPr>
                <w:lang w:val="lv-LV"/>
              </w:rPr>
              <w:t xml:space="preserve">un ar Būvdarbu izmaiņu aktu noformētas </w:t>
            </w:r>
            <w:r w:rsidRPr="007B6488">
              <w:rPr>
                <w:lang w:val="lv-LV"/>
              </w:rPr>
              <w:t xml:space="preserve">izmaiņas ar Līgumu noteiktajā izpildāmo Būvdarbu saturā un apjomā, vai izmantojamos materiālos un iekārtās, kas rodas, </w:t>
            </w:r>
            <w:r w:rsidR="00CF193F" w:rsidRPr="007B6488">
              <w:rPr>
                <w:lang w:val="lv-LV"/>
              </w:rPr>
              <w:t xml:space="preserve">pēc šī Līguma parakstīšanas </w:t>
            </w:r>
            <w:r w:rsidRPr="007B6488">
              <w:rPr>
                <w:lang w:val="lv-LV"/>
              </w:rPr>
              <w:t>grozot Būvprojektu</w:t>
            </w:r>
            <w:r w:rsidR="003D5B43" w:rsidRPr="007B6488">
              <w:rPr>
                <w:lang w:val="lv-LV"/>
              </w:rPr>
              <w:t xml:space="preserve"> vai</w:t>
            </w:r>
            <w:r w:rsidRPr="007B6488">
              <w:rPr>
                <w:lang w:val="lv-LV"/>
              </w:rPr>
              <w:t xml:space="preserve"> Tāmi. Izmaiņas var būt tādas, kas rada Būvdarbu apjoma palielinājumu vai samazinājumu, kā arī tādas, kas nerada izmaiņas Būvdarbu apjomā.</w:t>
            </w:r>
          </w:p>
        </w:tc>
      </w:tr>
      <w:tr w:rsidR="00276CEA" w:rsidRPr="007B6488" w14:paraId="66C8434C" w14:textId="77777777" w:rsidTr="00DD6E65">
        <w:tc>
          <w:tcPr>
            <w:tcW w:w="0" w:type="auto"/>
          </w:tcPr>
          <w:p w14:paraId="2C296EBD" w14:textId="77777777" w:rsidR="00276CEA" w:rsidRPr="007B6488" w:rsidRDefault="00276CEA" w:rsidP="00E6253C">
            <w:pPr>
              <w:tabs>
                <w:tab w:val="left" w:pos="435"/>
              </w:tabs>
              <w:spacing w:before="120"/>
              <w:rPr>
                <w:b/>
                <w:lang w:val="lv-LV"/>
              </w:rPr>
            </w:pPr>
            <w:proofErr w:type="spellStart"/>
            <w:r w:rsidRPr="007B6488">
              <w:rPr>
                <w:b/>
                <w:lang w:val="lv-LV"/>
              </w:rPr>
              <w:t>Izpilddokumentācija</w:t>
            </w:r>
            <w:proofErr w:type="spellEnd"/>
          </w:p>
        </w:tc>
        <w:tc>
          <w:tcPr>
            <w:tcW w:w="6725" w:type="dxa"/>
          </w:tcPr>
          <w:p w14:paraId="4C8A0AAC" w14:textId="77777777" w:rsidR="00276CEA" w:rsidRPr="007B6488" w:rsidRDefault="00276CEA" w:rsidP="001A4071">
            <w:pPr>
              <w:tabs>
                <w:tab w:val="left" w:pos="435"/>
              </w:tabs>
              <w:spacing w:before="120"/>
              <w:ind w:left="122"/>
              <w:jc w:val="both"/>
              <w:rPr>
                <w:lang w:val="lv-LV"/>
              </w:rPr>
            </w:pPr>
            <w:r w:rsidRPr="007B6488">
              <w:rPr>
                <w:lang w:val="lv-LV"/>
              </w:rPr>
              <w:t xml:space="preserve">Būvdarbu izpildes dokumentācija, </w:t>
            </w:r>
            <w:proofErr w:type="spellStart"/>
            <w:r w:rsidRPr="007B6488">
              <w:rPr>
                <w:lang w:val="lv-LV"/>
              </w:rPr>
              <w:t>izpildshēmas</w:t>
            </w:r>
            <w:proofErr w:type="spellEnd"/>
            <w:r w:rsidRPr="007B6488">
              <w:rPr>
                <w:lang w:val="lv-LV"/>
              </w:rPr>
              <w:t xml:space="preserve">, </w:t>
            </w:r>
            <w:proofErr w:type="spellStart"/>
            <w:r w:rsidRPr="007B6488">
              <w:rPr>
                <w:lang w:val="lv-LV"/>
              </w:rPr>
              <w:t>izpildrasējumi</w:t>
            </w:r>
            <w:proofErr w:type="spellEnd"/>
            <w:r w:rsidRPr="007B6488">
              <w:rPr>
                <w:lang w:val="lv-LV"/>
              </w:rPr>
              <w:t>, segto da</w:t>
            </w:r>
            <w:r w:rsidR="001A4071" w:rsidRPr="007B6488">
              <w:rPr>
                <w:lang w:val="lv-LV"/>
              </w:rPr>
              <w:t>r</w:t>
            </w:r>
            <w:r w:rsidRPr="007B6488">
              <w:rPr>
                <w:lang w:val="lv-LV"/>
              </w:rPr>
              <w:t>bu un nozīmīgo konstrukciju akti, atbilstības sertifikāti un izmantoto materiālu ekspluatācijas īpašību deklarācijas, uzstādīto iekārtu, materiālu un mehānismu garantiju apliecinājumi un tehniskās pases, lietošanas un apkopes instrukcijas, iekārtu un sistēmu testēšanas un pārbaudes akti un protokoli, apkalpojošā per</w:t>
            </w:r>
            <w:r w:rsidR="001A4071" w:rsidRPr="007B6488">
              <w:rPr>
                <w:lang w:val="lv-LV"/>
              </w:rPr>
              <w:t>sonāla apmācības instrukcijas un citi</w:t>
            </w:r>
            <w:r w:rsidRPr="007B6488">
              <w:rPr>
                <w:lang w:val="lv-LV"/>
              </w:rPr>
              <w:t>.</w:t>
            </w:r>
          </w:p>
        </w:tc>
      </w:tr>
      <w:tr w:rsidR="00276CEA" w:rsidRPr="007B6488" w14:paraId="053071DC" w14:textId="77777777" w:rsidTr="00DD6E65">
        <w:tc>
          <w:tcPr>
            <w:tcW w:w="0" w:type="auto"/>
          </w:tcPr>
          <w:p w14:paraId="2BCA9A25" w14:textId="2633FFEF" w:rsidR="00276CEA" w:rsidRPr="007B6488" w:rsidRDefault="001D70C4" w:rsidP="00E6253C">
            <w:pPr>
              <w:tabs>
                <w:tab w:val="left" w:pos="435"/>
              </w:tabs>
              <w:spacing w:before="120"/>
              <w:rPr>
                <w:lang w:val="lv-LV"/>
              </w:rPr>
            </w:pPr>
            <w:r w:rsidRPr="007B6488">
              <w:rPr>
                <w:b/>
                <w:lang w:val="lv-LV"/>
              </w:rPr>
              <w:t xml:space="preserve">Iepirkuma </w:t>
            </w:r>
            <w:r w:rsidR="00276CEA" w:rsidRPr="007B6488">
              <w:rPr>
                <w:b/>
                <w:lang w:val="lv-LV"/>
              </w:rPr>
              <w:t>piedāvājums</w:t>
            </w:r>
          </w:p>
        </w:tc>
        <w:tc>
          <w:tcPr>
            <w:tcW w:w="6725" w:type="dxa"/>
          </w:tcPr>
          <w:p w14:paraId="168847A0" w14:textId="4ECFD754" w:rsidR="00276CEA" w:rsidRPr="007B6488" w:rsidRDefault="00276CEA" w:rsidP="00987CF2">
            <w:pPr>
              <w:tabs>
                <w:tab w:val="left" w:pos="435"/>
              </w:tabs>
              <w:spacing w:before="120"/>
              <w:ind w:left="122"/>
              <w:jc w:val="both"/>
              <w:rPr>
                <w:lang w:val="lv-LV"/>
              </w:rPr>
            </w:pPr>
            <w:r w:rsidRPr="007B6488">
              <w:rPr>
                <w:lang w:val="lv-LV"/>
              </w:rPr>
              <w:t>Uzņēmēja pilns piedāvājums, datēts ar [●] 201</w:t>
            </w:r>
            <w:r w:rsidR="007366B1" w:rsidRPr="007B6488">
              <w:rPr>
                <w:lang w:val="lv-LV"/>
              </w:rPr>
              <w:t>7.</w:t>
            </w:r>
            <w:r w:rsidR="0044216E" w:rsidRPr="007B6488">
              <w:rPr>
                <w:lang w:val="lv-LV"/>
              </w:rPr>
              <w:t xml:space="preserve">, </w:t>
            </w:r>
            <w:r w:rsidR="007366B1" w:rsidRPr="007B6488">
              <w:rPr>
                <w:lang w:val="lv-LV"/>
              </w:rPr>
              <w:t>p</w:t>
            </w:r>
            <w:r w:rsidR="003F50A6" w:rsidRPr="007B6488">
              <w:rPr>
                <w:lang w:val="lv-LV"/>
              </w:rPr>
              <w:t xml:space="preserve">ielikums </w:t>
            </w:r>
            <w:r w:rsidR="0044216E" w:rsidRPr="007B6488">
              <w:rPr>
                <w:lang w:val="lv-LV"/>
              </w:rPr>
              <w:t>N</w:t>
            </w:r>
            <w:r w:rsidR="00492E9F" w:rsidRPr="007B6488">
              <w:rPr>
                <w:lang w:val="lv-LV"/>
              </w:rPr>
              <w:t>r.</w:t>
            </w:r>
            <w:r w:rsidR="007366B1" w:rsidRPr="007B6488">
              <w:rPr>
                <w:lang w:val="lv-LV"/>
              </w:rPr>
              <w:t> </w:t>
            </w:r>
            <w:r w:rsidR="00492E9F" w:rsidRPr="007B6488">
              <w:rPr>
                <w:lang w:val="lv-LV"/>
              </w:rPr>
              <w:t>1</w:t>
            </w:r>
            <w:r w:rsidR="00631DCD" w:rsidRPr="007B6488">
              <w:rPr>
                <w:lang w:val="lv-LV"/>
              </w:rPr>
              <w:t>2</w:t>
            </w:r>
            <w:r w:rsidR="003F50A6" w:rsidRPr="007B6488">
              <w:rPr>
                <w:lang w:val="lv-LV"/>
              </w:rPr>
              <w:t>.</w:t>
            </w:r>
          </w:p>
        </w:tc>
      </w:tr>
      <w:tr w:rsidR="00276CEA" w:rsidRPr="007B6488" w14:paraId="1A29C379" w14:textId="77777777" w:rsidTr="00DD6E65">
        <w:tc>
          <w:tcPr>
            <w:tcW w:w="0" w:type="auto"/>
          </w:tcPr>
          <w:p w14:paraId="2E8CC942" w14:textId="77777777" w:rsidR="00276CEA" w:rsidRPr="007B6488" w:rsidRDefault="00276CEA" w:rsidP="00E6253C">
            <w:pPr>
              <w:tabs>
                <w:tab w:val="left" w:pos="435"/>
              </w:tabs>
              <w:spacing w:before="120"/>
              <w:rPr>
                <w:lang w:val="lv-LV"/>
              </w:rPr>
            </w:pPr>
            <w:r w:rsidRPr="007B6488">
              <w:rPr>
                <w:b/>
                <w:lang w:val="lv-LV"/>
              </w:rPr>
              <w:t>Līguma dokumenti</w:t>
            </w:r>
          </w:p>
        </w:tc>
        <w:tc>
          <w:tcPr>
            <w:tcW w:w="6725" w:type="dxa"/>
          </w:tcPr>
          <w:p w14:paraId="4F9ECCF5" w14:textId="16849A31" w:rsidR="00276CEA" w:rsidRPr="007B6488" w:rsidRDefault="00276CEA" w:rsidP="00631DCD">
            <w:pPr>
              <w:tabs>
                <w:tab w:val="left" w:pos="435"/>
              </w:tabs>
              <w:spacing w:before="120"/>
              <w:ind w:left="98"/>
              <w:jc w:val="both"/>
              <w:rPr>
                <w:lang w:val="lv-LV"/>
              </w:rPr>
            </w:pPr>
            <w:r w:rsidRPr="007B6488">
              <w:rPr>
                <w:lang w:val="lv-LV"/>
              </w:rPr>
              <w:t xml:space="preserve">Līgums, tā </w:t>
            </w:r>
            <w:r w:rsidR="00631DCD" w:rsidRPr="007B6488">
              <w:rPr>
                <w:lang w:val="lv-LV"/>
              </w:rPr>
              <w:t>p</w:t>
            </w:r>
            <w:r w:rsidRPr="007B6488">
              <w:rPr>
                <w:lang w:val="lv-LV"/>
              </w:rPr>
              <w:t>ielikumi kā arī citi dokumenti saistībā ar Līgumu, par kuriem Puses vienosies un parakstīs pēc šī Līguma noslēgšanas.</w:t>
            </w:r>
          </w:p>
        </w:tc>
      </w:tr>
      <w:tr w:rsidR="00276CEA" w:rsidRPr="007B6488" w14:paraId="6214F90D" w14:textId="77777777" w:rsidTr="00DD6E65">
        <w:tc>
          <w:tcPr>
            <w:tcW w:w="0" w:type="auto"/>
          </w:tcPr>
          <w:p w14:paraId="4F3CC515" w14:textId="77777777" w:rsidR="00276CEA" w:rsidRPr="007B6488" w:rsidRDefault="003F50A6" w:rsidP="003F50A6">
            <w:pPr>
              <w:tabs>
                <w:tab w:val="left" w:pos="435"/>
              </w:tabs>
              <w:spacing w:before="120"/>
              <w:rPr>
                <w:lang w:val="lv-LV"/>
              </w:rPr>
            </w:pPr>
            <w:r w:rsidRPr="007B6488">
              <w:rPr>
                <w:b/>
                <w:lang w:val="lv-LV"/>
              </w:rPr>
              <w:t>Līguma i</w:t>
            </w:r>
            <w:r w:rsidR="00276CEA" w:rsidRPr="007B6488">
              <w:rPr>
                <w:b/>
                <w:lang w:val="lv-LV"/>
              </w:rPr>
              <w:t xml:space="preserve">zpildes </w:t>
            </w:r>
            <w:r w:rsidRPr="007B6488">
              <w:rPr>
                <w:b/>
                <w:lang w:val="lv-LV"/>
              </w:rPr>
              <w:lastRenderedPageBreak/>
              <w:t>garantija</w:t>
            </w:r>
          </w:p>
        </w:tc>
        <w:tc>
          <w:tcPr>
            <w:tcW w:w="6725" w:type="dxa"/>
          </w:tcPr>
          <w:p w14:paraId="6961A572" w14:textId="69230CAC" w:rsidR="00276CEA" w:rsidRPr="007B6488" w:rsidRDefault="001A4071" w:rsidP="001A4071">
            <w:pPr>
              <w:tabs>
                <w:tab w:val="left" w:pos="435"/>
              </w:tabs>
              <w:spacing w:before="120"/>
              <w:ind w:left="122"/>
              <w:jc w:val="both"/>
              <w:rPr>
                <w:lang w:val="lv-LV"/>
              </w:rPr>
            </w:pPr>
            <w:r w:rsidRPr="007B6488">
              <w:rPr>
                <w:lang w:val="lv-LV"/>
              </w:rPr>
              <w:lastRenderedPageBreak/>
              <w:t>Pielikumā Nr.</w:t>
            </w:r>
            <w:r w:rsidR="00631DCD" w:rsidRPr="007B6488">
              <w:rPr>
                <w:lang w:val="lv-LV"/>
              </w:rPr>
              <w:t> 5</w:t>
            </w:r>
            <w:r w:rsidRPr="007B6488">
              <w:rPr>
                <w:lang w:val="lv-LV"/>
              </w:rPr>
              <w:t xml:space="preserve"> norādītajā formā bankas izsniegts finanšu </w:t>
            </w:r>
            <w:r w:rsidRPr="007B6488">
              <w:rPr>
                <w:lang w:val="lv-LV"/>
              </w:rPr>
              <w:lastRenderedPageBreak/>
              <w:t>nodrošinājums Līgumā noteikto Uzņēmēja saistību izpildei, t.sk., visu zaudējumu atlīdzināšanai, par ko Uzņēmējs ir atbildīgs saskaņā ar likumu vai Līgumu.</w:t>
            </w:r>
          </w:p>
        </w:tc>
      </w:tr>
      <w:tr w:rsidR="0026385A" w:rsidRPr="007B6488" w14:paraId="294210BA" w14:textId="77777777" w:rsidTr="00DD6E65">
        <w:tc>
          <w:tcPr>
            <w:tcW w:w="0" w:type="auto"/>
          </w:tcPr>
          <w:p w14:paraId="67831D47" w14:textId="69DA0793" w:rsidR="0026385A" w:rsidRPr="007B6488" w:rsidRDefault="0026385A" w:rsidP="003F50A6">
            <w:pPr>
              <w:tabs>
                <w:tab w:val="left" w:pos="435"/>
              </w:tabs>
              <w:spacing w:before="120"/>
              <w:rPr>
                <w:b/>
                <w:lang w:val="lv-LV"/>
              </w:rPr>
            </w:pPr>
            <w:r w:rsidRPr="007B6488">
              <w:rPr>
                <w:b/>
                <w:lang w:val="lv-LV"/>
              </w:rPr>
              <w:lastRenderedPageBreak/>
              <w:t>Līguma kopējā cena</w:t>
            </w:r>
          </w:p>
        </w:tc>
        <w:tc>
          <w:tcPr>
            <w:tcW w:w="6725" w:type="dxa"/>
          </w:tcPr>
          <w:p w14:paraId="2C0725CE" w14:textId="2C390478" w:rsidR="0026385A" w:rsidRPr="007B6488" w:rsidRDefault="0026385A" w:rsidP="001A4071">
            <w:pPr>
              <w:tabs>
                <w:tab w:val="left" w:pos="435"/>
              </w:tabs>
              <w:spacing w:before="120"/>
              <w:ind w:left="122"/>
              <w:jc w:val="both"/>
              <w:rPr>
                <w:lang w:val="lv-LV"/>
              </w:rPr>
            </w:pPr>
            <w:r w:rsidRPr="007B6488">
              <w:rPr>
                <w:lang w:val="lv-LV"/>
              </w:rPr>
              <w:t>Līgumā norād</w:t>
            </w:r>
            <w:r w:rsidR="00B77AEA" w:rsidRPr="007B6488">
              <w:rPr>
                <w:lang w:val="lv-LV"/>
              </w:rPr>
              <w:t>ītā</w:t>
            </w:r>
            <w:r w:rsidRPr="007B6488">
              <w:rPr>
                <w:lang w:val="lv-LV"/>
              </w:rPr>
              <w:t xml:space="preserve"> kopējā cena, </w:t>
            </w:r>
            <w:r w:rsidR="0078732A" w:rsidRPr="007B6488">
              <w:rPr>
                <w:lang w:val="lv-LV"/>
              </w:rPr>
              <w:t>par kādu noslēgts šis Līgums. Līguma kopējā cena sastāv no Līgumcenas un Pasūtītāja rezerves 2</w:t>
            </w:r>
            <w:r w:rsidR="00631DCD" w:rsidRPr="007B6488">
              <w:rPr>
                <w:lang w:val="lv-LV"/>
              </w:rPr>
              <w:t> </w:t>
            </w:r>
            <w:r w:rsidR="0078732A" w:rsidRPr="007B6488">
              <w:rPr>
                <w:lang w:val="lv-LV"/>
              </w:rPr>
              <w:t>% apmērā no Līgumcenas.</w:t>
            </w:r>
          </w:p>
        </w:tc>
      </w:tr>
      <w:tr w:rsidR="00276CEA" w:rsidRPr="007B6488" w14:paraId="350717FD" w14:textId="77777777" w:rsidTr="00DD6E65">
        <w:tc>
          <w:tcPr>
            <w:tcW w:w="0" w:type="auto"/>
          </w:tcPr>
          <w:p w14:paraId="59A3647A" w14:textId="77777777" w:rsidR="00276CEA" w:rsidRPr="007B6488" w:rsidRDefault="00276CEA" w:rsidP="00470B71">
            <w:pPr>
              <w:tabs>
                <w:tab w:val="left" w:pos="435"/>
              </w:tabs>
              <w:spacing w:before="120"/>
              <w:rPr>
                <w:lang w:val="lv-LV"/>
              </w:rPr>
            </w:pPr>
            <w:r w:rsidRPr="007B6488">
              <w:rPr>
                <w:b/>
                <w:lang w:val="lv-LV"/>
              </w:rPr>
              <w:t>Līgumcena</w:t>
            </w:r>
          </w:p>
        </w:tc>
        <w:tc>
          <w:tcPr>
            <w:tcW w:w="6725" w:type="dxa"/>
          </w:tcPr>
          <w:p w14:paraId="6C5286B7" w14:textId="2EF42907" w:rsidR="00276CEA" w:rsidRPr="007B6488" w:rsidRDefault="00276CEA" w:rsidP="00C21FF7">
            <w:pPr>
              <w:tabs>
                <w:tab w:val="left" w:pos="435"/>
              </w:tabs>
              <w:spacing w:before="120"/>
              <w:ind w:left="122"/>
              <w:jc w:val="both"/>
              <w:rPr>
                <w:lang w:val="lv-LV"/>
              </w:rPr>
            </w:pPr>
            <w:r w:rsidRPr="007B6488">
              <w:rPr>
                <w:lang w:val="lv-LV"/>
              </w:rPr>
              <w:t>Līgumā norādītā Uzņēmējam izmaksājamā atlīdzība (bez PVN) par kvalitatīvi un termiņā izpildītiem Būvdarbiem un par saskaņā ar Līgumu Uzņēmēja uzņemtajiem riskiem un atbildību</w:t>
            </w:r>
            <w:r w:rsidR="00525A22" w:rsidRPr="007B6488">
              <w:rPr>
                <w:lang w:val="lv-LV"/>
              </w:rPr>
              <w:t>.</w:t>
            </w:r>
            <w:r w:rsidRPr="007B6488">
              <w:rPr>
                <w:lang w:val="lv-LV"/>
              </w:rPr>
              <w:t xml:space="preserve"> Līgumcena ietver pilnu samaksu par Līgumā noteikto saistību pilnīgu izpildi, tai skaitā, bet ne tikai, visas izmaksas, kas saistītas ar Būvdarbu veikšanu pilnā apjomā, tai skaitā materiālu, iekārtu, aprīkojuma, izstrādājumu izmaksas, darbu un personāla izmaksas, pieskaitāmos izdevumus, </w:t>
            </w:r>
            <w:r w:rsidR="004E6AEA" w:rsidRPr="007B6488">
              <w:rPr>
                <w:lang w:val="lv-LV"/>
              </w:rPr>
              <w:t xml:space="preserve">peļņu, </w:t>
            </w:r>
            <w:r w:rsidRPr="007B6488">
              <w:rPr>
                <w:lang w:val="lv-LV"/>
              </w:rPr>
              <w:t xml:space="preserve">mehānismu, </w:t>
            </w:r>
            <w:proofErr w:type="spellStart"/>
            <w:r w:rsidRPr="007B6488">
              <w:rPr>
                <w:lang w:val="lv-LV"/>
              </w:rPr>
              <w:t>būviekārtu</w:t>
            </w:r>
            <w:proofErr w:type="spellEnd"/>
            <w:r w:rsidRPr="007B6488">
              <w:rPr>
                <w:lang w:val="lv-LV"/>
              </w:rPr>
              <w:t xml:space="preserve"> un transporta izmaksas, ziemas sadārdzinājumu, darbu organizācijas izmaksas, nodokļus </w:t>
            </w:r>
            <w:r w:rsidR="0061285A" w:rsidRPr="007B6488">
              <w:rPr>
                <w:lang w:val="lv-LV"/>
              </w:rPr>
              <w:t xml:space="preserve">un nodevas </w:t>
            </w:r>
            <w:r w:rsidRPr="007B6488">
              <w:rPr>
                <w:lang w:val="lv-LV"/>
              </w:rPr>
              <w:t xml:space="preserve">(izņemot PVN), apdrošināšanas </w:t>
            </w:r>
            <w:r w:rsidR="001A4071" w:rsidRPr="007B6488">
              <w:rPr>
                <w:lang w:val="lv-LV"/>
              </w:rPr>
              <w:t xml:space="preserve">un nodrošinājumu </w:t>
            </w:r>
            <w:r w:rsidRPr="007B6488">
              <w:rPr>
                <w:lang w:val="lv-LV"/>
              </w:rPr>
              <w:t xml:space="preserve">izmaksas, izdevumus, kas saistīti ar visu nepieciešamo dokumentu (piemēram, </w:t>
            </w:r>
            <w:r w:rsidR="00705FD5" w:rsidRPr="007B6488">
              <w:rPr>
                <w:lang w:val="lv-LV"/>
              </w:rPr>
              <w:t xml:space="preserve">būvju kadastrālās uzmērīšanas lietu </w:t>
            </w:r>
            <w:r w:rsidRPr="007B6488">
              <w:rPr>
                <w:lang w:val="lv-LV"/>
              </w:rPr>
              <w:t xml:space="preserve">vai atzinumu saņemšanu no institūcijām/personām, kas izdevušas tehniskos noteikumus) Objekta pieņemšanai ekspluatācijā saņemšanu, tai skaitā izmaksas par visiem darbiem, materiāliem un procesiem, kas nav tieši uzskaitīti Tāmē vai citos Līguma dokumentos, bet ir izrietoši un nepieciešami pienācīgai, savlaicīgai un kvalitatīvai Līguma izpildei. </w:t>
            </w:r>
          </w:p>
        </w:tc>
      </w:tr>
      <w:tr w:rsidR="009F0334" w:rsidRPr="007B6488" w14:paraId="15F19BC3" w14:textId="77777777" w:rsidTr="00DD6E65">
        <w:tc>
          <w:tcPr>
            <w:tcW w:w="0" w:type="auto"/>
          </w:tcPr>
          <w:p w14:paraId="6C3001F9" w14:textId="226D3282" w:rsidR="009F0334" w:rsidRPr="007B6488" w:rsidRDefault="009F0334" w:rsidP="00470B71">
            <w:pPr>
              <w:tabs>
                <w:tab w:val="left" w:pos="435"/>
              </w:tabs>
              <w:spacing w:before="120"/>
              <w:rPr>
                <w:b/>
                <w:lang w:val="lv-LV"/>
              </w:rPr>
            </w:pPr>
            <w:r w:rsidRPr="007B6488">
              <w:rPr>
                <w:b/>
                <w:lang w:val="lv-LV"/>
              </w:rPr>
              <w:t>Objekta Gala pieņemšanas – nodošanas akts</w:t>
            </w:r>
          </w:p>
        </w:tc>
        <w:tc>
          <w:tcPr>
            <w:tcW w:w="6725" w:type="dxa"/>
          </w:tcPr>
          <w:p w14:paraId="08C8AF16" w14:textId="3BCFE51A" w:rsidR="009F0334" w:rsidRPr="007B6488" w:rsidRDefault="009F0334" w:rsidP="00CA10AD">
            <w:pPr>
              <w:tabs>
                <w:tab w:val="left" w:pos="435"/>
              </w:tabs>
              <w:spacing w:before="120"/>
              <w:ind w:left="122"/>
              <w:jc w:val="both"/>
              <w:rPr>
                <w:lang w:val="lv-LV"/>
              </w:rPr>
            </w:pPr>
            <w:r w:rsidRPr="007B6488">
              <w:rPr>
                <w:lang w:val="lv-LV"/>
              </w:rPr>
              <w:t>Akts par Objekta galīgo nodošanu Pasūtītājam, kas tiek sagatavots Līguma 8.7. – 8.9.</w:t>
            </w:r>
            <w:r w:rsidR="00DE122C" w:rsidRPr="007B6488">
              <w:rPr>
                <w:lang w:val="lv-LV"/>
              </w:rPr>
              <w:t> </w:t>
            </w:r>
            <w:r w:rsidRPr="007B6488">
              <w:rPr>
                <w:lang w:val="lv-LV"/>
              </w:rPr>
              <w:t xml:space="preserve">punktos norādītajā kārtībā. </w:t>
            </w:r>
          </w:p>
        </w:tc>
      </w:tr>
      <w:tr w:rsidR="00276CEA" w:rsidRPr="007B6488" w14:paraId="5F668314" w14:textId="77777777" w:rsidTr="00DD6E65">
        <w:tc>
          <w:tcPr>
            <w:tcW w:w="0" w:type="auto"/>
          </w:tcPr>
          <w:p w14:paraId="3D665C5E" w14:textId="77777777" w:rsidR="00276CEA" w:rsidRPr="007B6488" w:rsidRDefault="001A4071" w:rsidP="00E6253C">
            <w:pPr>
              <w:tabs>
                <w:tab w:val="left" w:pos="435"/>
              </w:tabs>
              <w:spacing w:before="120"/>
              <w:rPr>
                <w:lang w:val="lv-LV"/>
              </w:rPr>
            </w:pPr>
            <w:r w:rsidRPr="007B6488">
              <w:rPr>
                <w:b/>
                <w:lang w:val="lv-LV"/>
              </w:rPr>
              <w:t>Progresa z</w:t>
            </w:r>
            <w:r w:rsidR="00276CEA" w:rsidRPr="007B6488">
              <w:rPr>
                <w:b/>
                <w:lang w:val="lv-LV"/>
              </w:rPr>
              <w:t>iņojums</w:t>
            </w:r>
          </w:p>
        </w:tc>
        <w:tc>
          <w:tcPr>
            <w:tcW w:w="6725" w:type="dxa"/>
          </w:tcPr>
          <w:p w14:paraId="1AF26056" w14:textId="4C9FF59E" w:rsidR="00276CEA" w:rsidRPr="007B6488" w:rsidRDefault="00276CEA" w:rsidP="003F50A6">
            <w:pPr>
              <w:tabs>
                <w:tab w:val="left" w:pos="435"/>
              </w:tabs>
              <w:spacing w:before="120"/>
              <w:ind w:left="122"/>
              <w:jc w:val="both"/>
              <w:rPr>
                <w:lang w:val="lv-LV"/>
              </w:rPr>
            </w:pPr>
            <w:r w:rsidRPr="007B6488">
              <w:rPr>
                <w:lang w:val="lv-LV"/>
              </w:rPr>
              <w:t xml:space="preserve">atbilstoši </w:t>
            </w:r>
            <w:r w:rsidR="00DE122C" w:rsidRPr="007B6488">
              <w:rPr>
                <w:lang w:val="lv-LV"/>
              </w:rPr>
              <w:t>p</w:t>
            </w:r>
            <w:r w:rsidRPr="007B6488">
              <w:rPr>
                <w:lang w:val="lv-LV"/>
              </w:rPr>
              <w:t>ielikumā Nr.</w:t>
            </w:r>
            <w:r w:rsidR="00DE122C" w:rsidRPr="007B6488">
              <w:rPr>
                <w:lang w:val="lv-LV"/>
              </w:rPr>
              <w:t> 7</w:t>
            </w:r>
            <w:r w:rsidRPr="007B6488">
              <w:rPr>
                <w:lang w:val="lv-LV"/>
              </w:rPr>
              <w:t xml:space="preserve"> iekļautajam paraugam Uzņēmēja sagatavota ikmēneša atskaite par Būvdarbu un Līguma izpildi iepriekšējā mēnesī, un kurā ietver Uzņēmēja aktivitāšu un sasniegto rezultātu kopsavilkumu, identificējot arī iesaistītos resursus, finansiālo progresu, Uzņēmēja konstatētās problēmas un piedāvātos risinājumus, Uzņēmēja paveikto Būvdarbu </w:t>
            </w:r>
            <w:r w:rsidR="0049281A" w:rsidRPr="007B6488">
              <w:rPr>
                <w:lang w:val="lv-LV"/>
              </w:rPr>
              <w:t xml:space="preserve">apjomu un darbu </w:t>
            </w:r>
            <w:r w:rsidRPr="007B6488">
              <w:rPr>
                <w:lang w:val="lv-LV"/>
              </w:rPr>
              <w:t xml:space="preserve">progresu </w:t>
            </w:r>
            <w:r w:rsidR="003F64F9" w:rsidRPr="007B6488">
              <w:rPr>
                <w:lang w:val="lv-LV"/>
              </w:rPr>
              <w:t xml:space="preserve">(atbilstību Laika grafikam) </w:t>
            </w:r>
            <w:r w:rsidRPr="007B6488">
              <w:rPr>
                <w:lang w:val="lv-LV"/>
              </w:rPr>
              <w:t xml:space="preserve">iepriekšējā mēnesī, kopsavilkumu par </w:t>
            </w:r>
            <w:r w:rsidR="00314DBF" w:rsidRPr="007B6488">
              <w:rPr>
                <w:lang w:val="lv-LV"/>
              </w:rPr>
              <w:t xml:space="preserve">darba drošības statistiku un </w:t>
            </w:r>
            <w:r w:rsidRPr="007B6488">
              <w:rPr>
                <w:lang w:val="lv-LV"/>
              </w:rPr>
              <w:t>Uzņēmēja darbaspēku</w:t>
            </w:r>
            <w:r w:rsidR="00314DBF" w:rsidRPr="007B6488">
              <w:rPr>
                <w:lang w:val="lv-LV"/>
              </w:rPr>
              <w:t xml:space="preserve"> un </w:t>
            </w:r>
            <w:r w:rsidRPr="007B6488">
              <w:rPr>
                <w:lang w:val="lv-LV"/>
              </w:rPr>
              <w:t xml:space="preserve">iekārtām </w:t>
            </w:r>
            <w:r w:rsidR="00314DBF" w:rsidRPr="007B6488">
              <w:rPr>
                <w:lang w:val="lv-LV"/>
              </w:rPr>
              <w:t>Būvlaukumā</w:t>
            </w:r>
            <w:r w:rsidRPr="007B6488">
              <w:rPr>
                <w:lang w:val="lv-LV"/>
              </w:rPr>
              <w:t xml:space="preserve">, </w:t>
            </w:r>
            <w:r w:rsidR="00314DBF" w:rsidRPr="007B6488">
              <w:rPr>
                <w:lang w:val="lv-LV"/>
              </w:rPr>
              <w:t xml:space="preserve">Izmaiņu kopsavilkumu, </w:t>
            </w:r>
            <w:r w:rsidRPr="007B6488">
              <w:rPr>
                <w:lang w:val="lv-LV"/>
              </w:rPr>
              <w:t xml:space="preserve">nākamajā mēnesī paredzēto Būvdarbu </w:t>
            </w:r>
            <w:r w:rsidR="003F50A6" w:rsidRPr="007B6488">
              <w:rPr>
                <w:lang w:val="lv-LV"/>
              </w:rPr>
              <w:t>aprakstu</w:t>
            </w:r>
            <w:r w:rsidR="00702DA0" w:rsidRPr="007B6488">
              <w:rPr>
                <w:lang w:val="lv-LV"/>
              </w:rPr>
              <w:t xml:space="preserve"> un risku izvērtējumu</w:t>
            </w:r>
            <w:r w:rsidR="003F50A6" w:rsidRPr="007B6488">
              <w:rPr>
                <w:lang w:val="lv-LV"/>
              </w:rPr>
              <w:t>, izdotās instrukcijas B</w:t>
            </w:r>
            <w:r w:rsidRPr="007B6488">
              <w:rPr>
                <w:lang w:val="lv-LV"/>
              </w:rPr>
              <w:t>ūvlaukumā un saņemtos apstiprinājumus, notikušās sanāksmes, apmeklētību, iesniegtās prasības, pieņemtos lēmumus, Pasūtītāja neizdarītos apstiprinājumus</w:t>
            </w:r>
            <w:r w:rsidR="00314DBF" w:rsidRPr="007B6488">
              <w:rPr>
                <w:lang w:val="lv-LV"/>
              </w:rPr>
              <w:t xml:space="preserve"> vai trūkstošo informāciju</w:t>
            </w:r>
            <w:r w:rsidRPr="007B6488">
              <w:rPr>
                <w:lang w:val="lv-LV"/>
              </w:rPr>
              <w:t xml:space="preserve">, Uzņēmēja pretenzijas vai strīdus jautājumus - kavējumi, finanses u.c., problēmas, kas radušās Līguma izpildes gaitā, objektīva analīze un ieteicamie risinājumi, ieteikumi, kā pārvarēt neparedzētus apstākļus, kuri varētu ietekmēt Būvdarbu izpildi vai kvalitāti, negadījumu un avārijas situāciju apkopojums, mēneša naudas plūsmas </w:t>
            </w:r>
            <w:r w:rsidR="007E2738" w:rsidRPr="007B6488">
              <w:rPr>
                <w:lang w:val="lv-LV"/>
              </w:rPr>
              <w:t>grafika analīze un prognoze</w:t>
            </w:r>
            <w:r w:rsidR="00314DBF" w:rsidRPr="007B6488">
              <w:rPr>
                <w:lang w:val="lv-LV"/>
              </w:rPr>
              <w:t>, kā arī, kurā iekļauj fotogrāfijas, kas atspoguļo progresu Būvlaukumā</w:t>
            </w:r>
            <w:r w:rsidRPr="007B6488">
              <w:rPr>
                <w:lang w:val="lv-LV"/>
              </w:rPr>
              <w:t>.</w:t>
            </w:r>
          </w:p>
        </w:tc>
      </w:tr>
      <w:tr w:rsidR="00276CEA" w:rsidRPr="007B6488" w14:paraId="59C4FECD" w14:textId="77777777" w:rsidTr="00DD6E65">
        <w:tc>
          <w:tcPr>
            <w:tcW w:w="0" w:type="auto"/>
          </w:tcPr>
          <w:p w14:paraId="7ABF8D2C" w14:textId="77777777" w:rsidR="00276CEA" w:rsidRPr="007B6488" w:rsidRDefault="00276CEA" w:rsidP="00E6253C">
            <w:pPr>
              <w:tabs>
                <w:tab w:val="left" w:pos="435"/>
              </w:tabs>
              <w:spacing w:before="120"/>
              <w:rPr>
                <w:lang w:val="lv-LV"/>
              </w:rPr>
            </w:pPr>
            <w:r w:rsidRPr="007B6488">
              <w:rPr>
                <w:b/>
                <w:lang w:val="lv-LV"/>
              </w:rPr>
              <w:t>Projekta Dokumentācija</w:t>
            </w:r>
          </w:p>
        </w:tc>
        <w:tc>
          <w:tcPr>
            <w:tcW w:w="6725" w:type="dxa"/>
          </w:tcPr>
          <w:p w14:paraId="2197DB4E" w14:textId="2F9E8E6C" w:rsidR="00276CEA" w:rsidRPr="007B6488" w:rsidRDefault="00276CEA" w:rsidP="00987CF2">
            <w:pPr>
              <w:tabs>
                <w:tab w:val="left" w:pos="435"/>
              </w:tabs>
              <w:spacing w:before="120"/>
              <w:ind w:left="122"/>
              <w:jc w:val="both"/>
              <w:rPr>
                <w:lang w:val="lv-LV"/>
              </w:rPr>
            </w:pPr>
            <w:r w:rsidRPr="007B6488">
              <w:rPr>
                <w:lang w:val="lv-LV"/>
              </w:rPr>
              <w:t xml:space="preserve">Dokumentācija rakstiskā, elektroniskā vai vizuālā formā saistībā ar Būvdarbu izpildi, ieskaitot, bet neaprobežojoties ar </w:t>
            </w:r>
            <w:r w:rsidR="001D70C4" w:rsidRPr="007B6488">
              <w:rPr>
                <w:lang w:val="lv-LV"/>
              </w:rPr>
              <w:t xml:space="preserve">Iepirkuma </w:t>
            </w:r>
            <w:r w:rsidRPr="007B6488">
              <w:rPr>
                <w:lang w:val="lv-LV"/>
              </w:rPr>
              <w:t>dokumentāciju, Būvprojektu, papildu projektiem, rasējumiem, specifikācijām un tehnisko aprakstu, un ievērojot Izmaiņas (ja tādas ir).</w:t>
            </w:r>
          </w:p>
        </w:tc>
      </w:tr>
      <w:tr w:rsidR="00276CEA" w:rsidRPr="007B6488" w14:paraId="65DA9A2E" w14:textId="77777777" w:rsidTr="00DD6E65">
        <w:tc>
          <w:tcPr>
            <w:tcW w:w="0" w:type="auto"/>
          </w:tcPr>
          <w:p w14:paraId="756FD28A" w14:textId="77777777" w:rsidR="00276CEA" w:rsidRPr="007B6488" w:rsidRDefault="00276CEA" w:rsidP="00E6253C">
            <w:pPr>
              <w:tabs>
                <w:tab w:val="left" w:pos="435"/>
              </w:tabs>
              <w:spacing w:before="120"/>
              <w:rPr>
                <w:lang w:val="lv-LV"/>
              </w:rPr>
            </w:pPr>
            <w:r w:rsidRPr="007B6488">
              <w:rPr>
                <w:b/>
                <w:lang w:val="lv-LV"/>
              </w:rPr>
              <w:t>Speciālisti</w:t>
            </w:r>
          </w:p>
        </w:tc>
        <w:tc>
          <w:tcPr>
            <w:tcW w:w="6725" w:type="dxa"/>
          </w:tcPr>
          <w:p w14:paraId="5DECF0B1" w14:textId="35345848" w:rsidR="00276CEA" w:rsidRPr="007B6488" w:rsidRDefault="00276CEA" w:rsidP="00DE122C">
            <w:pPr>
              <w:tabs>
                <w:tab w:val="left" w:pos="435"/>
              </w:tabs>
              <w:spacing w:before="120"/>
              <w:ind w:left="122"/>
              <w:jc w:val="both"/>
              <w:rPr>
                <w:lang w:val="lv-LV"/>
              </w:rPr>
            </w:pPr>
            <w:r w:rsidRPr="007B6488">
              <w:rPr>
                <w:lang w:val="lv-LV"/>
              </w:rPr>
              <w:t>Būvdarbu izpildei piesaistītie speciālisti, kuri ir uzskaitīti Pielikumā Nr.</w:t>
            </w:r>
            <w:r w:rsidR="00DE122C" w:rsidRPr="007B6488">
              <w:rPr>
                <w:lang w:val="lv-LV"/>
              </w:rPr>
              <w:t> 4</w:t>
            </w:r>
            <w:r w:rsidRPr="007B6488">
              <w:rPr>
                <w:lang w:val="lv-LV"/>
              </w:rPr>
              <w:t xml:space="preserve"> „Speciālistu saraksts“ vai kurus Pasūtītājs ir akceptējis saskaņā ar Līguma </w:t>
            </w:r>
            <w:r w:rsidR="00F339C0" w:rsidRPr="007B6488">
              <w:rPr>
                <w:lang w:val="lv-LV"/>
              </w:rPr>
              <w:fldChar w:fldCharType="begin"/>
            </w:r>
            <w:r w:rsidR="00F339C0" w:rsidRPr="007B6488">
              <w:rPr>
                <w:lang w:val="lv-LV"/>
              </w:rPr>
              <w:instrText xml:space="preserve"> REF _Ref468981280 \r \h </w:instrText>
            </w:r>
            <w:r w:rsidR="007B6488">
              <w:rPr>
                <w:lang w:val="lv-LV"/>
              </w:rPr>
              <w:instrText xml:space="preserve"> \* MERGEFORMAT </w:instrText>
            </w:r>
            <w:r w:rsidR="00F339C0" w:rsidRPr="007B6488">
              <w:rPr>
                <w:lang w:val="lv-LV"/>
              </w:rPr>
            </w:r>
            <w:r w:rsidR="00F339C0" w:rsidRPr="007B6488">
              <w:rPr>
                <w:lang w:val="lv-LV"/>
              </w:rPr>
              <w:fldChar w:fldCharType="separate"/>
            </w:r>
            <w:r w:rsidR="000D5AA8">
              <w:rPr>
                <w:lang w:val="lv-LV"/>
              </w:rPr>
              <w:t>14</w:t>
            </w:r>
            <w:r w:rsidR="00F339C0" w:rsidRPr="007B6488">
              <w:rPr>
                <w:lang w:val="lv-LV"/>
              </w:rPr>
              <w:fldChar w:fldCharType="end"/>
            </w:r>
            <w:r w:rsidRPr="007B6488">
              <w:rPr>
                <w:lang w:val="lv-LV"/>
              </w:rPr>
              <w:t>.</w:t>
            </w:r>
            <w:r w:rsidR="00DE122C" w:rsidRPr="007B6488">
              <w:rPr>
                <w:lang w:val="lv-LV"/>
              </w:rPr>
              <w:t> </w:t>
            </w:r>
            <w:r w:rsidR="00F339C0" w:rsidRPr="007B6488">
              <w:rPr>
                <w:lang w:val="lv-LV"/>
              </w:rPr>
              <w:t>nodaļu</w:t>
            </w:r>
            <w:r w:rsidRPr="007B6488">
              <w:rPr>
                <w:lang w:val="lv-LV"/>
              </w:rPr>
              <w:t>.</w:t>
            </w:r>
          </w:p>
        </w:tc>
      </w:tr>
      <w:tr w:rsidR="00276CEA" w:rsidRPr="007B6488" w14:paraId="4BAC2779" w14:textId="77777777" w:rsidTr="00DD6E65">
        <w:tc>
          <w:tcPr>
            <w:tcW w:w="0" w:type="auto"/>
          </w:tcPr>
          <w:p w14:paraId="0E59B56C" w14:textId="77777777" w:rsidR="00276CEA" w:rsidRPr="007B6488" w:rsidRDefault="00276CEA" w:rsidP="00E6253C">
            <w:pPr>
              <w:tabs>
                <w:tab w:val="left" w:pos="435"/>
              </w:tabs>
              <w:spacing w:before="120"/>
              <w:rPr>
                <w:lang w:val="lv-LV"/>
              </w:rPr>
            </w:pPr>
            <w:r w:rsidRPr="007B6488">
              <w:rPr>
                <w:b/>
                <w:lang w:val="lv-LV"/>
              </w:rPr>
              <w:lastRenderedPageBreak/>
              <w:t>Tāme</w:t>
            </w:r>
          </w:p>
        </w:tc>
        <w:tc>
          <w:tcPr>
            <w:tcW w:w="6725" w:type="dxa"/>
          </w:tcPr>
          <w:p w14:paraId="2291BA7E" w14:textId="358D6F77" w:rsidR="00276CEA" w:rsidRPr="007B6488" w:rsidRDefault="00276CEA" w:rsidP="00496482">
            <w:pPr>
              <w:tabs>
                <w:tab w:val="left" w:pos="435"/>
              </w:tabs>
              <w:spacing w:before="120"/>
              <w:ind w:left="122"/>
              <w:jc w:val="both"/>
              <w:rPr>
                <w:lang w:val="lv-LV"/>
              </w:rPr>
            </w:pPr>
            <w:r w:rsidRPr="007B6488">
              <w:rPr>
                <w:lang w:val="lv-LV"/>
              </w:rPr>
              <w:t>Līgumcenas detalizēts sadalījums pa pozīcijām (</w:t>
            </w:r>
            <w:r w:rsidR="00DE122C" w:rsidRPr="007B6488">
              <w:rPr>
                <w:lang w:val="lv-LV"/>
              </w:rPr>
              <w:t>p</w:t>
            </w:r>
            <w:r w:rsidRPr="007B6488">
              <w:rPr>
                <w:lang w:val="lv-LV"/>
              </w:rPr>
              <w:t>ielikums Nr.</w:t>
            </w:r>
            <w:r w:rsidR="00DE122C" w:rsidRPr="007B6488">
              <w:rPr>
                <w:lang w:val="lv-LV"/>
              </w:rPr>
              <w:t> 2</w:t>
            </w:r>
            <w:r w:rsidRPr="007B6488">
              <w:rPr>
                <w:lang w:val="lv-LV"/>
              </w:rPr>
              <w:t xml:space="preserve">), </w:t>
            </w:r>
            <w:r w:rsidR="00496482" w:rsidRPr="007B6488">
              <w:rPr>
                <w:lang w:val="lv-LV"/>
              </w:rPr>
              <w:t xml:space="preserve">kas sagatavots ņemot vērā apjomu sarakstu un Būvprojekta grafisko sadaļu, un </w:t>
            </w:r>
            <w:r w:rsidRPr="007B6488">
              <w:rPr>
                <w:lang w:val="lv-LV"/>
              </w:rPr>
              <w:t xml:space="preserve">kas iekļauj sevī detalizētu veicamo Būvdarbu apjoma, būvizstrādājumu, materiālu un </w:t>
            </w:r>
            <w:r w:rsidR="004A7193" w:rsidRPr="007B6488">
              <w:rPr>
                <w:lang w:val="lv-LV"/>
              </w:rPr>
              <w:t xml:space="preserve">visu </w:t>
            </w:r>
            <w:r w:rsidRPr="007B6488">
              <w:rPr>
                <w:lang w:val="lv-LV"/>
              </w:rPr>
              <w:t>ar tiem saistīto izmaksu sarakstu ar vienību izcenojumiem, tai skaitā lokāl</w:t>
            </w:r>
            <w:r w:rsidR="00DE122C" w:rsidRPr="007B6488">
              <w:rPr>
                <w:lang w:val="lv-LV"/>
              </w:rPr>
              <w:t xml:space="preserve">ās </w:t>
            </w:r>
            <w:r w:rsidRPr="007B6488">
              <w:rPr>
                <w:lang w:val="lv-LV"/>
              </w:rPr>
              <w:t>tāmes. Līguma parakstīšanas brīdī kopējā Tāmes summa ir vienāda ar Līgumcenu.</w:t>
            </w:r>
          </w:p>
        </w:tc>
      </w:tr>
    </w:tbl>
    <w:p w14:paraId="26733389" w14:textId="77777777" w:rsidR="00CE4B69" w:rsidRPr="007B6488" w:rsidRDefault="00CE4B69" w:rsidP="00DC6059">
      <w:pPr>
        <w:pStyle w:val="Pamatteksts"/>
        <w:ind w:left="567"/>
        <w:rPr>
          <w:lang w:val="lv-LV"/>
        </w:rPr>
      </w:pPr>
    </w:p>
    <w:p w14:paraId="2C8CDBCC" w14:textId="77777777" w:rsidR="005A6BFB" w:rsidRPr="007B6488" w:rsidRDefault="005A6BFB" w:rsidP="00F67E40">
      <w:pPr>
        <w:pStyle w:val="2ndlevelprovision"/>
        <w:tabs>
          <w:tab w:val="left" w:pos="964"/>
        </w:tabs>
        <w:rPr>
          <w:lang w:val="lv-LV"/>
        </w:rPr>
      </w:pPr>
      <w:r w:rsidRPr="007B6488">
        <w:rPr>
          <w:lang w:val="lv-LV"/>
        </w:rPr>
        <w:t>Ja Līguma konteksts to pieprasa, Līguma tekstā vienā dzimtē lietoti termini ietver arī otru dzimti un vienskaitlī lietoti t</w:t>
      </w:r>
      <w:r w:rsidR="006D23DD" w:rsidRPr="007B6488">
        <w:rPr>
          <w:lang w:val="lv-LV"/>
        </w:rPr>
        <w:t>ermini ietver arī daudzskaitli.</w:t>
      </w:r>
    </w:p>
    <w:p w14:paraId="32D8F076" w14:textId="77777777" w:rsidR="005A6BFB" w:rsidRPr="007B6488" w:rsidRDefault="005A6BFB" w:rsidP="00F67E40">
      <w:pPr>
        <w:pStyle w:val="2ndlevelprovision"/>
        <w:tabs>
          <w:tab w:val="left" w:pos="964"/>
        </w:tabs>
        <w:rPr>
          <w:lang w:val="lv-LV"/>
        </w:rPr>
      </w:pPr>
      <w:r w:rsidRPr="007B6488">
        <w:rPr>
          <w:lang w:val="lv-LV"/>
        </w:rPr>
        <w:t>Līguma nodaļu virsraksti tekstā iekļauti ērtības un pārskatāmības nolūkā, un tie nevar ietekmēt Līguma interpretāciju</w:t>
      </w:r>
      <w:r w:rsidR="00D30678" w:rsidRPr="007B6488">
        <w:rPr>
          <w:lang w:val="lv-LV"/>
        </w:rPr>
        <w:t>.</w:t>
      </w:r>
    </w:p>
    <w:p w14:paraId="478DA00E" w14:textId="77777777" w:rsidR="007F032F" w:rsidRPr="007B6488" w:rsidRDefault="006D23DD" w:rsidP="00F67E40">
      <w:pPr>
        <w:pStyle w:val="2ndlevelprovision"/>
        <w:tabs>
          <w:tab w:val="left" w:pos="964"/>
        </w:tabs>
        <w:rPr>
          <w:lang w:val="lv-LV"/>
        </w:rPr>
      </w:pPr>
      <w:r w:rsidRPr="007B6488">
        <w:rPr>
          <w:lang w:val="lv-LV"/>
        </w:rPr>
        <w:t xml:space="preserve">Nevienu no Līguma dokumentiem nevar skatīt </w:t>
      </w:r>
      <w:r w:rsidR="00232E18" w:rsidRPr="007B6488">
        <w:rPr>
          <w:lang w:val="lv-LV"/>
        </w:rPr>
        <w:t xml:space="preserve">un tulkot </w:t>
      </w:r>
      <w:r w:rsidRPr="007B6488">
        <w:rPr>
          <w:lang w:val="lv-LV"/>
        </w:rPr>
        <w:t xml:space="preserve">atrauti no citiem Līguma dokumentiem un to </w:t>
      </w:r>
      <w:r w:rsidR="00232E18" w:rsidRPr="007B6488">
        <w:rPr>
          <w:lang w:val="lv-LV"/>
        </w:rPr>
        <w:t>kopējā</w:t>
      </w:r>
      <w:r w:rsidRPr="007B6488">
        <w:rPr>
          <w:lang w:val="lv-LV"/>
        </w:rPr>
        <w:t xml:space="preserve"> konteksta. </w:t>
      </w:r>
    </w:p>
    <w:p w14:paraId="1F4213FA" w14:textId="1257367D" w:rsidR="00897456" w:rsidRPr="007B6488" w:rsidRDefault="00A06709" w:rsidP="00F67E40">
      <w:pPr>
        <w:pStyle w:val="2ndlevelprovision"/>
        <w:tabs>
          <w:tab w:val="left" w:pos="964"/>
        </w:tabs>
        <w:rPr>
          <w:lang w:val="lv-LV"/>
        </w:rPr>
      </w:pPr>
      <w:r w:rsidRPr="007B6488">
        <w:rPr>
          <w:lang w:val="lv-LV"/>
        </w:rPr>
        <w:t>Gadījumā, ja ir pretrun</w:t>
      </w:r>
      <w:r w:rsidR="007F032F" w:rsidRPr="007B6488">
        <w:rPr>
          <w:lang w:val="lv-LV"/>
        </w:rPr>
        <w:t xml:space="preserve">as </w:t>
      </w:r>
      <w:r w:rsidR="009E27D9" w:rsidRPr="007B6488">
        <w:rPr>
          <w:lang w:val="lv-LV"/>
        </w:rPr>
        <w:t xml:space="preserve">vai nesakritības </w:t>
      </w:r>
      <w:r w:rsidR="007F032F" w:rsidRPr="007B6488">
        <w:rPr>
          <w:lang w:val="lv-LV"/>
        </w:rPr>
        <w:t>starp Līgumu un citiem Līgum</w:t>
      </w:r>
      <w:r w:rsidRPr="007B6488">
        <w:rPr>
          <w:lang w:val="lv-LV"/>
        </w:rPr>
        <w:t>a</w:t>
      </w:r>
      <w:r w:rsidR="007F032F" w:rsidRPr="007B6488">
        <w:rPr>
          <w:lang w:val="lv-LV"/>
        </w:rPr>
        <w:t xml:space="preserve"> </w:t>
      </w:r>
      <w:r w:rsidRPr="007B6488">
        <w:rPr>
          <w:lang w:val="lv-LV"/>
        </w:rPr>
        <w:t xml:space="preserve">dokumentiem, tad noteicošais ir Līgums. </w:t>
      </w:r>
      <w:r w:rsidR="006D23DD" w:rsidRPr="007B6488">
        <w:rPr>
          <w:lang w:val="lv-LV"/>
        </w:rPr>
        <w:t xml:space="preserve">Ja </w:t>
      </w:r>
      <w:r w:rsidR="007612F0" w:rsidRPr="007B6488">
        <w:rPr>
          <w:lang w:val="lv-LV"/>
        </w:rPr>
        <w:t>kāda</w:t>
      </w:r>
      <w:r w:rsidR="006D23DD" w:rsidRPr="007B6488">
        <w:rPr>
          <w:lang w:val="lv-LV"/>
        </w:rPr>
        <w:t xml:space="preserve"> Līguma doku</w:t>
      </w:r>
      <w:r w:rsidR="008B2A2E" w:rsidRPr="007B6488">
        <w:rPr>
          <w:lang w:val="lv-LV"/>
        </w:rPr>
        <w:t xml:space="preserve">menta </w:t>
      </w:r>
      <w:r w:rsidR="007F032F" w:rsidRPr="007B6488">
        <w:rPr>
          <w:lang w:val="lv-LV"/>
        </w:rPr>
        <w:t xml:space="preserve">(izņemot Līgumu) </w:t>
      </w:r>
      <w:r w:rsidR="008B2A2E" w:rsidRPr="007B6488">
        <w:rPr>
          <w:lang w:val="lv-LV"/>
        </w:rPr>
        <w:t xml:space="preserve">noteikumi </w:t>
      </w:r>
      <w:r w:rsidR="002760B9" w:rsidRPr="007B6488">
        <w:rPr>
          <w:lang w:val="lv-LV"/>
        </w:rPr>
        <w:t xml:space="preserve">vai prasības </w:t>
      </w:r>
      <w:r w:rsidR="008B2A2E" w:rsidRPr="007B6488">
        <w:rPr>
          <w:lang w:val="lv-LV"/>
        </w:rPr>
        <w:t xml:space="preserve">ir pretrunā </w:t>
      </w:r>
      <w:r w:rsidR="00760F35" w:rsidRPr="007B6488">
        <w:rPr>
          <w:lang w:val="lv-LV"/>
        </w:rPr>
        <w:t xml:space="preserve">ar </w:t>
      </w:r>
      <w:r w:rsidR="008B2A2E" w:rsidRPr="007B6488">
        <w:rPr>
          <w:lang w:val="lv-LV"/>
        </w:rPr>
        <w:t>cita</w:t>
      </w:r>
      <w:r w:rsidR="006D23DD" w:rsidRPr="007B6488">
        <w:rPr>
          <w:lang w:val="lv-LV"/>
        </w:rPr>
        <w:t xml:space="preserve"> Līguma dokument</w:t>
      </w:r>
      <w:r w:rsidR="008B2A2E" w:rsidRPr="007B6488">
        <w:rPr>
          <w:lang w:val="lv-LV"/>
        </w:rPr>
        <w:t>a</w:t>
      </w:r>
      <w:r w:rsidR="006D23DD" w:rsidRPr="007B6488">
        <w:rPr>
          <w:lang w:val="lv-LV"/>
        </w:rPr>
        <w:t xml:space="preserve"> noteikumiem</w:t>
      </w:r>
      <w:r w:rsidR="002760B9" w:rsidRPr="007B6488">
        <w:rPr>
          <w:lang w:val="lv-LV"/>
        </w:rPr>
        <w:t xml:space="preserve"> vai prasībām</w:t>
      </w:r>
      <w:r w:rsidR="006D23DD" w:rsidRPr="007B6488">
        <w:rPr>
          <w:lang w:val="lv-LV"/>
        </w:rPr>
        <w:t xml:space="preserve">, </w:t>
      </w:r>
      <w:r w:rsidR="009E27D9" w:rsidRPr="007B6488">
        <w:rPr>
          <w:lang w:val="lv-LV"/>
        </w:rPr>
        <w:t>Uzņēmējam ir nekavējoties</w:t>
      </w:r>
      <w:r w:rsidR="00467D3D" w:rsidRPr="007B6488">
        <w:rPr>
          <w:lang w:val="lv-LV"/>
        </w:rPr>
        <w:t xml:space="preserve">, bet nevēlāk kā 5 </w:t>
      </w:r>
      <w:r w:rsidR="00DE122C" w:rsidRPr="007B6488">
        <w:rPr>
          <w:lang w:val="lv-LV"/>
        </w:rPr>
        <w:t xml:space="preserve">(piecu) </w:t>
      </w:r>
      <w:r w:rsidR="00467D3D" w:rsidRPr="007B6488">
        <w:rPr>
          <w:lang w:val="lv-LV"/>
        </w:rPr>
        <w:t xml:space="preserve">darba dienu laikā </w:t>
      </w:r>
      <w:r w:rsidR="006F6D00" w:rsidRPr="007B6488">
        <w:rPr>
          <w:lang w:val="lv-LV"/>
        </w:rPr>
        <w:t>pēc šādu pretrunu atklāšanas vai brīža, kad tās bija jāatklāj,</w:t>
      </w:r>
      <w:r w:rsidR="009E27D9" w:rsidRPr="007B6488">
        <w:rPr>
          <w:lang w:val="lv-LV"/>
        </w:rPr>
        <w:t xml:space="preserve"> par to jā</w:t>
      </w:r>
      <w:r w:rsidR="00A3455A" w:rsidRPr="007B6488">
        <w:rPr>
          <w:lang w:val="lv-LV"/>
        </w:rPr>
        <w:t>informē Pasūtītājs</w:t>
      </w:r>
      <w:r w:rsidR="009E27D9" w:rsidRPr="007B6488">
        <w:rPr>
          <w:lang w:val="lv-LV"/>
        </w:rPr>
        <w:t xml:space="preserve"> un jālūdz Pasūtītāja</w:t>
      </w:r>
      <w:r w:rsidR="000D0C71" w:rsidRPr="007B6488">
        <w:rPr>
          <w:lang w:val="lv-LV"/>
        </w:rPr>
        <w:t xml:space="preserve"> skaidrojums</w:t>
      </w:r>
      <w:r w:rsidR="009E27D9" w:rsidRPr="007B6488">
        <w:rPr>
          <w:lang w:val="lv-LV"/>
        </w:rPr>
        <w:t xml:space="preserve">. Pamatojoties uz Pasūtītāja skaidrojumu, tiek noteikta gala prioritāte attiecīgajām nesakritībām. </w:t>
      </w:r>
      <w:r w:rsidR="006D23DD" w:rsidRPr="007B6488">
        <w:rPr>
          <w:lang w:val="lv-LV"/>
        </w:rPr>
        <w:t xml:space="preserve">Vienlaicīgi Puses atzīst, ka neskaidrību vai pretrunu gadījumā </w:t>
      </w:r>
      <w:r w:rsidR="00C00F00" w:rsidRPr="007B6488">
        <w:rPr>
          <w:lang w:val="lv-LV"/>
        </w:rPr>
        <w:t xml:space="preserve">attiecībā uz kvalitātes </w:t>
      </w:r>
      <w:r w:rsidR="006D23DD" w:rsidRPr="007B6488">
        <w:rPr>
          <w:lang w:val="lv-LV"/>
        </w:rPr>
        <w:t>noteikumi</w:t>
      </w:r>
      <w:r w:rsidR="00C00F00" w:rsidRPr="007B6488">
        <w:rPr>
          <w:lang w:val="lv-LV"/>
        </w:rPr>
        <w:t>em</w:t>
      </w:r>
      <w:r w:rsidR="006D23DD" w:rsidRPr="007B6488">
        <w:rPr>
          <w:lang w:val="lv-LV"/>
        </w:rPr>
        <w:t>,</w:t>
      </w:r>
      <w:r w:rsidR="00E039F2" w:rsidRPr="007B6488">
        <w:rPr>
          <w:lang w:val="lv-LV"/>
        </w:rPr>
        <w:t xml:space="preserve"> ir</w:t>
      </w:r>
      <w:r w:rsidR="00C14C0A" w:rsidRPr="007B6488">
        <w:rPr>
          <w:lang w:val="lv-LV"/>
        </w:rPr>
        <w:t xml:space="preserve"> piemērojami tie noteikumi, kas paredz augstākas kvalitātes prasības</w:t>
      </w:r>
      <w:r w:rsidR="003F50A6" w:rsidRPr="007B6488">
        <w:rPr>
          <w:lang w:val="lv-LV"/>
        </w:rPr>
        <w:t xml:space="preserve"> un lielāku detalizāciju</w:t>
      </w:r>
      <w:r w:rsidR="006D23DD" w:rsidRPr="007B6488">
        <w:rPr>
          <w:lang w:val="lv-LV"/>
        </w:rPr>
        <w:t>.</w:t>
      </w:r>
    </w:p>
    <w:p w14:paraId="74C42511" w14:textId="77777777" w:rsidR="00696C3C" w:rsidRPr="007B6488" w:rsidRDefault="00696C3C" w:rsidP="00F67E40">
      <w:pPr>
        <w:pStyle w:val="1stlevelheading"/>
        <w:rPr>
          <w:lang w:val="lv-LV"/>
        </w:rPr>
      </w:pPr>
      <w:bookmarkStart w:id="7" w:name="_Toc473144985"/>
      <w:bookmarkStart w:id="8" w:name="_Toc473145025"/>
      <w:bookmarkStart w:id="9" w:name="_Toc473558921"/>
      <w:bookmarkEnd w:id="7"/>
      <w:bookmarkEnd w:id="8"/>
      <w:r w:rsidRPr="007B6488">
        <w:rPr>
          <w:lang w:val="lv-LV"/>
        </w:rPr>
        <w:t>LĪGUMA PRIEKŠMETS</w:t>
      </w:r>
      <w:bookmarkEnd w:id="6"/>
      <w:r w:rsidR="002944FB" w:rsidRPr="007B6488">
        <w:rPr>
          <w:lang w:val="lv-LV"/>
        </w:rPr>
        <w:t xml:space="preserve"> UN MĒRĶIS</w:t>
      </w:r>
      <w:bookmarkEnd w:id="9"/>
    </w:p>
    <w:p w14:paraId="5320EEEC" w14:textId="77777777" w:rsidR="002944FB" w:rsidRPr="007B6488" w:rsidRDefault="00917F82" w:rsidP="00F67E40">
      <w:pPr>
        <w:pStyle w:val="2ndlevelprovision"/>
        <w:rPr>
          <w:lang w:val="lv-LV"/>
        </w:rPr>
      </w:pPr>
      <w:bookmarkStart w:id="10" w:name="_Ref320629818"/>
      <w:r w:rsidRPr="007B6488">
        <w:rPr>
          <w:lang w:val="lv-LV"/>
        </w:rPr>
        <w:t>Līguma priekšmets ir Būvd</w:t>
      </w:r>
      <w:r w:rsidR="002944FB" w:rsidRPr="007B6488">
        <w:rPr>
          <w:lang w:val="lv-LV"/>
        </w:rPr>
        <w:t>arbu un visu ar to saistīto darbu izpilde, kā arī Garantijas laikā konstatēto Defektu novēršana.</w:t>
      </w:r>
    </w:p>
    <w:p w14:paraId="317AA735" w14:textId="23F822D7" w:rsidR="00050635" w:rsidRPr="007B6488" w:rsidRDefault="00050635" w:rsidP="00F67E40">
      <w:pPr>
        <w:pStyle w:val="2ndlevelprovision"/>
        <w:rPr>
          <w:lang w:val="lv-LV"/>
        </w:rPr>
      </w:pPr>
      <w:r w:rsidRPr="007B6488">
        <w:rPr>
          <w:lang w:val="lv-LV"/>
        </w:rPr>
        <w:t>Pasūtītājs uzdod</w:t>
      </w:r>
      <w:r w:rsidR="006D0E72" w:rsidRPr="007B6488">
        <w:rPr>
          <w:lang w:val="lv-LV"/>
        </w:rPr>
        <w:t>,</w:t>
      </w:r>
      <w:r w:rsidRPr="007B6488">
        <w:rPr>
          <w:lang w:val="lv-LV"/>
        </w:rPr>
        <w:t xml:space="preserve"> un Uzņēmējs apņemas</w:t>
      </w:r>
      <w:r w:rsidR="00FF5D41" w:rsidRPr="007B6488">
        <w:rPr>
          <w:lang w:val="lv-LV"/>
        </w:rPr>
        <w:t xml:space="preserve"> izpildīt Būvdarbus, </w:t>
      </w:r>
      <w:r w:rsidRPr="007B6488">
        <w:rPr>
          <w:lang w:val="lv-LV"/>
        </w:rPr>
        <w:t xml:space="preserve">ievērojot šī Līguma noteikumus, </w:t>
      </w:r>
      <w:r w:rsidR="008C1840" w:rsidRPr="007B6488">
        <w:rPr>
          <w:lang w:val="lv-LV"/>
        </w:rPr>
        <w:t xml:space="preserve">Būvprojektu, </w:t>
      </w:r>
      <w:r w:rsidRPr="007B6488">
        <w:rPr>
          <w:lang w:val="lv-LV"/>
        </w:rPr>
        <w:t>Latvijas Republikā spēkā esošos normatīvos aktus,</w:t>
      </w:r>
      <w:r w:rsidR="00314DBF" w:rsidRPr="007B6488">
        <w:rPr>
          <w:lang w:val="lv-LV"/>
        </w:rPr>
        <w:t xml:space="preserve"> Eiropas standartizācijas organizācijas standartus ciktāl tie attiecināmi uz </w:t>
      </w:r>
      <w:r w:rsidR="003F50A6" w:rsidRPr="007B6488">
        <w:rPr>
          <w:lang w:val="lv-LV"/>
        </w:rPr>
        <w:t>Būvda</w:t>
      </w:r>
      <w:r w:rsidR="00314DBF" w:rsidRPr="007B6488">
        <w:rPr>
          <w:lang w:val="lv-LV"/>
        </w:rPr>
        <w:t>r</w:t>
      </w:r>
      <w:r w:rsidR="003F50A6" w:rsidRPr="007B6488">
        <w:rPr>
          <w:lang w:val="lv-LV"/>
        </w:rPr>
        <w:t>b</w:t>
      </w:r>
      <w:r w:rsidR="00314DBF" w:rsidRPr="007B6488">
        <w:rPr>
          <w:lang w:val="lv-LV"/>
        </w:rPr>
        <w:t>iem</w:t>
      </w:r>
      <w:r w:rsidR="00221BFA" w:rsidRPr="007B6488">
        <w:rPr>
          <w:lang w:val="lv-LV"/>
        </w:rPr>
        <w:t xml:space="preserve">, </w:t>
      </w:r>
      <w:r w:rsidR="00A7545D" w:rsidRPr="007B6488">
        <w:rPr>
          <w:lang w:val="lv-LV"/>
        </w:rPr>
        <w:t xml:space="preserve">būvniecības labo praksi, </w:t>
      </w:r>
      <w:r w:rsidR="00496482" w:rsidRPr="007B6488">
        <w:rPr>
          <w:lang w:val="lv-LV"/>
        </w:rPr>
        <w:t xml:space="preserve">būvuzrauga un </w:t>
      </w:r>
      <w:proofErr w:type="spellStart"/>
      <w:r w:rsidR="00496482" w:rsidRPr="007B6488">
        <w:rPr>
          <w:lang w:val="lv-LV"/>
        </w:rPr>
        <w:t>a</w:t>
      </w:r>
      <w:r w:rsidRPr="007B6488">
        <w:rPr>
          <w:lang w:val="lv-LV"/>
        </w:rPr>
        <w:t>utoruzrauga</w:t>
      </w:r>
      <w:proofErr w:type="spellEnd"/>
      <w:r w:rsidRPr="007B6488">
        <w:rPr>
          <w:lang w:val="lv-LV"/>
        </w:rPr>
        <w:t xml:space="preserve"> </w:t>
      </w:r>
      <w:r w:rsidR="00C41998" w:rsidRPr="007B6488">
        <w:rPr>
          <w:lang w:val="lv-LV"/>
        </w:rPr>
        <w:t xml:space="preserve">pamatotas </w:t>
      </w:r>
      <w:r w:rsidRPr="007B6488">
        <w:rPr>
          <w:lang w:val="lv-LV"/>
        </w:rPr>
        <w:t>prasības, kā arī Pasūtītāja norādījumus, ja tādi tiek doti, kā arī pienācīgi izpildīt citas šajā Līgumā paredzētās vai no tā izrietošās saistības</w:t>
      </w:r>
      <w:r w:rsidR="00FF5D41" w:rsidRPr="007B6488">
        <w:rPr>
          <w:lang w:val="lv-LV"/>
        </w:rPr>
        <w:t>.</w:t>
      </w:r>
    </w:p>
    <w:p w14:paraId="496D5D11" w14:textId="36D21E7F" w:rsidR="00757DA0" w:rsidRPr="007B6488" w:rsidRDefault="00544B66" w:rsidP="00F67E40">
      <w:pPr>
        <w:pStyle w:val="2ndlevelprovision"/>
        <w:rPr>
          <w:lang w:val="lv-LV"/>
        </w:rPr>
      </w:pPr>
      <w:r w:rsidRPr="007B6488">
        <w:rPr>
          <w:lang w:val="lv-LV"/>
        </w:rPr>
        <w:t>Skaidrības nolūkā Puses atzīst, ka pie</w:t>
      </w:r>
      <w:r w:rsidR="00CD0D88" w:rsidRPr="007B6488">
        <w:rPr>
          <w:lang w:val="lv-LV"/>
        </w:rPr>
        <w:t xml:space="preserve"> Būvdarbiem ir pieskaitām</w:t>
      </w:r>
      <w:r w:rsidR="00825DF9" w:rsidRPr="007B6488">
        <w:rPr>
          <w:lang w:val="lv-LV"/>
        </w:rPr>
        <w:t>i arī visi teritorijas labiekārtošanas darbi, ārēj</w:t>
      </w:r>
      <w:r w:rsidRPr="007B6488">
        <w:rPr>
          <w:lang w:val="lv-LV"/>
        </w:rPr>
        <w:t>o inženiertīklu izbūve</w:t>
      </w:r>
      <w:r w:rsidR="00825DF9" w:rsidRPr="007B6488">
        <w:rPr>
          <w:lang w:val="lv-LV"/>
        </w:rPr>
        <w:t xml:space="preserve"> līdz institūciju izdotajos tehniskajos noteikumos noteiktajai pieslēguma vietai un Būvprojektā iekļautās neatdalāmās </w:t>
      </w:r>
      <w:r w:rsidR="00E346F4" w:rsidRPr="007B6488">
        <w:rPr>
          <w:lang w:val="lv-LV"/>
        </w:rPr>
        <w:t>iekārtas, aprīkojums un mēbeles</w:t>
      </w:r>
      <w:r w:rsidRPr="007B6488">
        <w:rPr>
          <w:lang w:val="lv-LV"/>
        </w:rPr>
        <w:t>, kā arī</w:t>
      </w:r>
      <w:r w:rsidR="002944FB" w:rsidRPr="007B6488">
        <w:rPr>
          <w:lang w:val="lv-LV"/>
        </w:rPr>
        <w:t xml:space="preserve"> Līguma izpildei nepieciešamo atļauju un licenču sagādāšana, pagarināšana, nepieciešamie un/vai derīgie </w:t>
      </w:r>
      <w:r w:rsidR="00CD0D88" w:rsidRPr="007B6488">
        <w:rPr>
          <w:lang w:val="lv-LV"/>
        </w:rPr>
        <w:t xml:space="preserve">ģeodēziskie, </w:t>
      </w:r>
      <w:proofErr w:type="spellStart"/>
      <w:r w:rsidR="00CD0D88" w:rsidRPr="007B6488">
        <w:rPr>
          <w:lang w:val="lv-LV"/>
        </w:rPr>
        <w:t>ģeotehniskie</w:t>
      </w:r>
      <w:proofErr w:type="spellEnd"/>
      <w:r w:rsidR="00CD0D88" w:rsidRPr="007B6488">
        <w:rPr>
          <w:lang w:val="lv-LV"/>
        </w:rPr>
        <w:t xml:space="preserve">, </w:t>
      </w:r>
      <w:r w:rsidR="002944FB" w:rsidRPr="007B6488">
        <w:rPr>
          <w:lang w:val="lv-LV"/>
        </w:rPr>
        <w:t xml:space="preserve">apzīmēšanas un mērīšanas darbi, pazemes vai virszemes komunikāciju iezīmēšana, norobežošana, pārnešana, </w:t>
      </w:r>
      <w:r w:rsidR="0067571F" w:rsidRPr="007B6488">
        <w:rPr>
          <w:lang w:val="lv-LV"/>
        </w:rPr>
        <w:t xml:space="preserve">koku ciršana, </w:t>
      </w:r>
      <w:r w:rsidR="002944FB" w:rsidRPr="007B6488">
        <w:rPr>
          <w:lang w:val="lv-LV"/>
        </w:rPr>
        <w:t>aizsardzības darbu veikšana pret nelabvēlīgām dabas un ģeoloģiskām parādībām un tml</w:t>
      </w:r>
      <w:r w:rsidR="00DE122C" w:rsidRPr="007B6488">
        <w:rPr>
          <w:lang w:val="lv-LV"/>
        </w:rPr>
        <w:t>.</w:t>
      </w:r>
      <w:r w:rsidR="00777D5F" w:rsidRPr="007B6488">
        <w:rPr>
          <w:lang w:val="lv-LV"/>
        </w:rPr>
        <w:t>, kuru nepieciešamība izriet no Būvprojekta</w:t>
      </w:r>
      <w:r w:rsidR="002944FB" w:rsidRPr="007B6488">
        <w:rPr>
          <w:lang w:val="lv-LV"/>
        </w:rPr>
        <w:t xml:space="preserve">. </w:t>
      </w:r>
    </w:p>
    <w:p w14:paraId="03983397" w14:textId="77777777" w:rsidR="002944FB" w:rsidRPr="007B6488" w:rsidRDefault="002944FB" w:rsidP="00F67E40">
      <w:pPr>
        <w:pStyle w:val="2ndlevelprovision"/>
        <w:rPr>
          <w:lang w:val="lv-LV"/>
        </w:rPr>
      </w:pPr>
      <w:r w:rsidRPr="007B6488">
        <w:rPr>
          <w:lang w:val="lv-LV"/>
        </w:rPr>
        <w:t xml:space="preserve">Nepieciešamības gadījumā Pasūtītājs izsniedz </w:t>
      </w:r>
      <w:r w:rsidR="0067571F" w:rsidRPr="007B6488">
        <w:rPr>
          <w:lang w:val="lv-LV"/>
        </w:rPr>
        <w:t>U</w:t>
      </w:r>
      <w:r w:rsidRPr="007B6488">
        <w:rPr>
          <w:lang w:val="lv-LV"/>
        </w:rPr>
        <w:t xml:space="preserve">zņēmējam pilnvaru, lai </w:t>
      </w:r>
      <w:r w:rsidR="0067571F" w:rsidRPr="007B6488">
        <w:rPr>
          <w:lang w:val="lv-LV"/>
        </w:rPr>
        <w:t>U</w:t>
      </w:r>
      <w:r w:rsidRPr="007B6488">
        <w:rPr>
          <w:lang w:val="lv-LV"/>
        </w:rPr>
        <w:t xml:space="preserve">zņēmējs varētu iesniegt un saņemt visus </w:t>
      </w:r>
      <w:r w:rsidR="00757DA0" w:rsidRPr="007B6488">
        <w:rPr>
          <w:lang w:val="lv-LV"/>
        </w:rPr>
        <w:t xml:space="preserve">Līguma izpildei </w:t>
      </w:r>
      <w:r w:rsidRPr="007B6488">
        <w:rPr>
          <w:lang w:val="lv-LV"/>
        </w:rPr>
        <w:t xml:space="preserve">nepieciešamos dokumentus valsts un pašvaldības institūcijās. Pasūtītājam ir pienākums savlaicīgi sniegt </w:t>
      </w:r>
      <w:r w:rsidR="00757DA0" w:rsidRPr="007B6488">
        <w:rPr>
          <w:lang w:val="lv-LV"/>
        </w:rPr>
        <w:t>Uzņēmējam</w:t>
      </w:r>
      <w:r w:rsidRPr="007B6488">
        <w:rPr>
          <w:lang w:val="lv-LV"/>
        </w:rPr>
        <w:t xml:space="preserve"> visu Pasūtītāja rīcībā esošo un minēto dokumentu saņemšanai no atbildīgajām institūcijām nepieciešamo informāciju (t.sk. dokumentu kopijas).</w:t>
      </w:r>
    </w:p>
    <w:p w14:paraId="00FFD63E" w14:textId="77777777" w:rsidR="002944FB" w:rsidRPr="007B6488" w:rsidRDefault="00EF09EA" w:rsidP="00F67E40">
      <w:pPr>
        <w:pStyle w:val="2ndlevelprovision"/>
        <w:rPr>
          <w:lang w:val="lv-LV"/>
        </w:rPr>
      </w:pPr>
      <w:r w:rsidRPr="007B6488">
        <w:rPr>
          <w:lang w:val="lv-LV"/>
        </w:rPr>
        <w:t>Būvd</w:t>
      </w:r>
      <w:r w:rsidR="002944FB" w:rsidRPr="007B6488">
        <w:rPr>
          <w:lang w:val="lv-LV"/>
        </w:rPr>
        <w:t>arbi tiek veikti sask</w:t>
      </w:r>
      <w:r w:rsidRPr="007B6488">
        <w:rPr>
          <w:lang w:val="lv-LV"/>
        </w:rPr>
        <w:t>aņā ar Līgumu un tā pielikumiem</w:t>
      </w:r>
      <w:r w:rsidR="002944FB" w:rsidRPr="007B6488">
        <w:rPr>
          <w:lang w:val="lv-LV"/>
        </w:rPr>
        <w:t xml:space="preserve">, un ņemot vērā </w:t>
      </w:r>
      <w:r w:rsidR="001A4071" w:rsidRPr="007B6488">
        <w:rPr>
          <w:lang w:val="lv-LV"/>
        </w:rPr>
        <w:t>I</w:t>
      </w:r>
      <w:r w:rsidR="00904C2B" w:rsidRPr="007B6488">
        <w:rPr>
          <w:lang w:val="lv-LV"/>
        </w:rPr>
        <w:t>zmaiņas, kas noteiktas ar</w:t>
      </w:r>
      <w:r w:rsidR="002944FB" w:rsidRPr="007B6488">
        <w:rPr>
          <w:lang w:val="lv-LV"/>
        </w:rPr>
        <w:t xml:space="preserve"> </w:t>
      </w:r>
      <w:r w:rsidR="00904C2B" w:rsidRPr="007B6488">
        <w:rPr>
          <w:lang w:val="lv-LV"/>
        </w:rPr>
        <w:t>Būvdarbu izmaiņu aktiem</w:t>
      </w:r>
      <w:r w:rsidR="002944FB" w:rsidRPr="007B6488">
        <w:rPr>
          <w:lang w:val="lv-LV"/>
        </w:rPr>
        <w:t>.</w:t>
      </w:r>
    </w:p>
    <w:p w14:paraId="71CAA658" w14:textId="77777777" w:rsidR="002944FB" w:rsidRPr="007B6488" w:rsidRDefault="002944FB" w:rsidP="00F67E40">
      <w:pPr>
        <w:pStyle w:val="2ndlevelprovision"/>
        <w:rPr>
          <w:lang w:val="lv-LV"/>
        </w:rPr>
      </w:pPr>
      <w:r w:rsidRPr="007B6488">
        <w:rPr>
          <w:lang w:val="lv-LV"/>
        </w:rPr>
        <w:t xml:space="preserve">Līguma mērķis ir ne vēlāk kā līdz </w:t>
      </w:r>
      <w:r w:rsidR="002F4CD1" w:rsidRPr="007B6488">
        <w:rPr>
          <w:lang w:val="lv-LV"/>
        </w:rPr>
        <w:t>[●]</w:t>
      </w:r>
      <w:r w:rsidRPr="007B6488">
        <w:rPr>
          <w:lang w:val="lv-LV"/>
        </w:rPr>
        <w:t xml:space="preserve"> (</w:t>
      </w:r>
      <w:r w:rsidRPr="007B6488">
        <w:rPr>
          <w:b/>
          <w:lang w:val="lv-LV"/>
        </w:rPr>
        <w:t>„Gala termiņš”</w:t>
      </w:r>
      <w:r w:rsidRPr="007B6488">
        <w:rPr>
          <w:lang w:val="lv-LV"/>
        </w:rPr>
        <w:t>) nodot Pasūtītājam tūlītējai lietošanai gatavu un</w:t>
      </w:r>
      <w:r w:rsidR="00A7545D" w:rsidRPr="007B6488">
        <w:rPr>
          <w:lang w:val="lv-LV"/>
        </w:rPr>
        <w:t xml:space="preserve"> ekspluatācijā pieņemtu Objektu</w:t>
      </w:r>
      <w:r w:rsidRPr="007B6488">
        <w:rPr>
          <w:lang w:val="lv-LV"/>
        </w:rPr>
        <w:t xml:space="preserve">. Objekta pieņemšana ekspluatācijā nav uzskatāma </w:t>
      </w:r>
      <w:r w:rsidRPr="007B6488">
        <w:rPr>
          <w:lang w:val="lv-LV"/>
        </w:rPr>
        <w:lastRenderedPageBreak/>
        <w:t>par nodošanu Pasūtītājam, bet ir tikai viens no priekšnoteikumiem, lai būtu iespējama Objekta galīgā nodošana Pasūtītājam.</w:t>
      </w:r>
      <w:r w:rsidR="009F0334" w:rsidRPr="007B6488">
        <w:rPr>
          <w:lang w:val="lv-LV"/>
        </w:rPr>
        <w:t xml:space="preserve"> </w:t>
      </w:r>
    </w:p>
    <w:p w14:paraId="065C630D" w14:textId="2EDE1B4F" w:rsidR="002944FB" w:rsidRPr="007B6488" w:rsidRDefault="003F74CC" w:rsidP="00F67E40">
      <w:pPr>
        <w:pStyle w:val="2ndlevelprovision"/>
        <w:rPr>
          <w:lang w:val="lv-LV"/>
        </w:rPr>
      </w:pPr>
      <w:r w:rsidRPr="007B6488">
        <w:rPr>
          <w:lang w:val="lv-LV"/>
        </w:rPr>
        <w:t>U</w:t>
      </w:r>
      <w:r w:rsidR="002944FB" w:rsidRPr="007B6488">
        <w:rPr>
          <w:lang w:val="lv-LV"/>
        </w:rPr>
        <w:t>zņēmējs apstiprina, ka pirms Līguma parakstīšanas ir saņēmis un pietiekošā laikā iepazinies un pārbaudījis visu projekta tehnisko un juridisko dokumentāciju (tai skaitā, Būvprojektu) un faktiskos apstākļus (tai skaitā, Būvlaukuma un piekļuves ceļu pastāvošo stāvokli, izpētījis vietējos apstākļus, kaimiņu</w:t>
      </w:r>
      <w:r w:rsidR="00737D84" w:rsidRPr="007B6488">
        <w:rPr>
          <w:lang w:val="lv-LV"/>
        </w:rPr>
        <w:t xml:space="preserve"> īpašumus, kas varētu ietekmēt Būvd</w:t>
      </w:r>
      <w:r w:rsidR="002944FB" w:rsidRPr="007B6488">
        <w:rPr>
          <w:lang w:val="lv-LV"/>
        </w:rPr>
        <w:t xml:space="preserve">arbu izpildi, arī attiecībā uz pazemes darbiem un iespējamiem komunikāciju pieslēgumiem un piegādēm), veicis nepieciešamās pārbaudes un mērījumus, uzdevis Pasūtītājam visus būtiskos jautājumus, saņēmis atbildes, un visi </w:t>
      </w:r>
      <w:r w:rsidR="00737D84" w:rsidRPr="007B6488">
        <w:rPr>
          <w:lang w:val="lv-LV"/>
        </w:rPr>
        <w:t>U</w:t>
      </w:r>
      <w:r w:rsidR="002944FB" w:rsidRPr="007B6488">
        <w:rPr>
          <w:lang w:val="lv-LV"/>
        </w:rPr>
        <w:t>zņēmēja pieprasītie precizējumi vai papildinformācija ir iekļaut</w:t>
      </w:r>
      <w:r w:rsidR="00D43DAD" w:rsidRPr="007B6488">
        <w:rPr>
          <w:lang w:val="lv-LV"/>
        </w:rPr>
        <w:t>i Līguma dokumentos</w:t>
      </w:r>
      <w:r w:rsidR="0052005E" w:rsidRPr="007B6488">
        <w:rPr>
          <w:lang w:val="lv-LV"/>
        </w:rPr>
        <w:t>,</w:t>
      </w:r>
      <w:r w:rsidR="00D43DAD" w:rsidRPr="007B6488">
        <w:rPr>
          <w:lang w:val="lv-LV"/>
        </w:rPr>
        <w:t xml:space="preserve"> un </w:t>
      </w:r>
      <w:r w:rsidR="001D70C4" w:rsidRPr="007B6488">
        <w:rPr>
          <w:lang w:val="lv-LV"/>
        </w:rPr>
        <w:t xml:space="preserve">Iepirkuma </w:t>
      </w:r>
      <w:r w:rsidR="0052005E" w:rsidRPr="007B6488">
        <w:rPr>
          <w:lang w:val="lv-LV"/>
        </w:rPr>
        <w:t xml:space="preserve">piedāvājums ir iesniegts un </w:t>
      </w:r>
      <w:r w:rsidR="00D43DAD" w:rsidRPr="007B6488">
        <w:rPr>
          <w:lang w:val="lv-LV"/>
        </w:rPr>
        <w:t>Līgumcena</w:t>
      </w:r>
      <w:r w:rsidR="002944FB" w:rsidRPr="007B6488">
        <w:rPr>
          <w:lang w:val="lv-LV"/>
        </w:rPr>
        <w:t xml:space="preserve"> ir noteikta, ievērojot visu šo apstākļu ietekmi u</w:t>
      </w:r>
      <w:r w:rsidR="00737D84" w:rsidRPr="007B6488">
        <w:rPr>
          <w:lang w:val="lv-LV"/>
        </w:rPr>
        <w:t>z Būvd</w:t>
      </w:r>
      <w:r w:rsidR="002944FB" w:rsidRPr="007B6488">
        <w:rPr>
          <w:lang w:val="lv-LV"/>
        </w:rPr>
        <w:t xml:space="preserve">arbu izmaksām. </w:t>
      </w:r>
      <w:r w:rsidR="00737D84" w:rsidRPr="007B6488">
        <w:rPr>
          <w:lang w:val="lv-LV"/>
        </w:rPr>
        <w:t>U</w:t>
      </w:r>
      <w:r w:rsidR="002944FB" w:rsidRPr="007B6488">
        <w:rPr>
          <w:lang w:val="lv-LV"/>
        </w:rPr>
        <w:t xml:space="preserve">zņēmējam šajā sakarībā nekādu pretenziju nav. Vēlāki </w:t>
      </w:r>
      <w:r w:rsidR="004A7193" w:rsidRPr="007B6488">
        <w:rPr>
          <w:lang w:val="lv-LV"/>
        </w:rPr>
        <w:t xml:space="preserve">Projekta </w:t>
      </w:r>
      <w:r w:rsidR="002944FB" w:rsidRPr="007B6488">
        <w:rPr>
          <w:lang w:val="lv-LV"/>
        </w:rPr>
        <w:t>dokumentācijas un/vai būvlaukuma neatbilstības vai nepietiekamības atklājumi nedod pamatu Līgumcenas izmaiņām vai izpildes termiņu pagarinājumam</w:t>
      </w:r>
      <w:r w:rsidR="0052005E" w:rsidRPr="007B6488">
        <w:rPr>
          <w:lang w:val="lv-LV"/>
        </w:rPr>
        <w:t xml:space="preserve">, izņemot, ja </w:t>
      </w:r>
      <w:r w:rsidR="008C5520" w:rsidRPr="007B6488">
        <w:rPr>
          <w:lang w:val="lv-LV"/>
        </w:rPr>
        <w:t>Līgums skaidri nosaka citādi</w:t>
      </w:r>
      <w:r w:rsidR="00B40B13" w:rsidRPr="007B6488">
        <w:rPr>
          <w:lang w:val="lv-LV"/>
        </w:rPr>
        <w:t xml:space="preserve"> vai, ja Uzņēmējam ne</w:t>
      </w:r>
      <w:r w:rsidR="004A7193" w:rsidRPr="007B6488">
        <w:rPr>
          <w:lang w:val="lv-LV"/>
        </w:rPr>
        <w:t xml:space="preserve">bija iespējams </w:t>
      </w:r>
      <w:r w:rsidR="00734431" w:rsidRPr="007B6488">
        <w:rPr>
          <w:lang w:val="lv-LV"/>
        </w:rPr>
        <w:t xml:space="preserve">šīs neatbilstības vai nepietiekamības </w:t>
      </w:r>
      <w:r w:rsidR="004A7193" w:rsidRPr="007B6488">
        <w:rPr>
          <w:lang w:val="lv-LV"/>
        </w:rPr>
        <w:t xml:space="preserve">konstatēt pirms Līguma noslēgšanas, </w:t>
      </w:r>
      <w:r w:rsidR="003B1F7B" w:rsidRPr="007B6488">
        <w:rPr>
          <w:lang w:val="lv-LV"/>
        </w:rPr>
        <w:t xml:space="preserve">veicot </w:t>
      </w:r>
      <w:r w:rsidR="004A7193" w:rsidRPr="007B6488">
        <w:rPr>
          <w:lang w:val="lv-LV"/>
        </w:rPr>
        <w:t>pārbaud</w:t>
      </w:r>
      <w:r w:rsidR="003B1F7B" w:rsidRPr="007B6488">
        <w:rPr>
          <w:lang w:val="lv-LV"/>
        </w:rPr>
        <w:t>i</w:t>
      </w:r>
      <w:r w:rsidR="004A7193" w:rsidRPr="007B6488">
        <w:rPr>
          <w:lang w:val="lv-LV"/>
        </w:rPr>
        <w:t xml:space="preserve"> ar pienācīgu rūpību, kādu pamat</w:t>
      </w:r>
      <w:r w:rsidR="009F0334" w:rsidRPr="007B6488">
        <w:rPr>
          <w:lang w:val="lv-LV"/>
        </w:rPr>
        <w:t>oti varētu sagaidīt no Uzņēmēja</w:t>
      </w:r>
      <w:r w:rsidR="004A7193" w:rsidRPr="007B6488">
        <w:rPr>
          <w:lang w:val="lv-LV"/>
        </w:rPr>
        <w:t xml:space="preserve"> kā attiecīgās nozares profesionāļa.</w:t>
      </w:r>
    </w:p>
    <w:p w14:paraId="2150AA17" w14:textId="77777777" w:rsidR="00200DF8" w:rsidRPr="007B6488" w:rsidRDefault="002944FB" w:rsidP="00F67E40">
      <w:pPr>
        <w:pStyle w:val="2ndlevelprovision"/>
        <w:rPr>
          <w:lang w:val="lv-LV"/>
        </w:rPr>
      </w:pPr>
      <w:r w:rsidRPr="007B6488">
        <w:rPr>
          <w:lang w:val="lv-LV"/>
        </w:rPr>
        <w:t xml:space="preserve">Par </w:t>
      </w:r>
      <w:r w:rsidR="00737D84" w:rsidRPr="007B6488">
        <w:rPr>
          <w:lang w:val="lv-LV"/>
        </w:rPr>
        <w:t xml:space="preserve">savlaicīgi, </w:t>
      </w:r>
      <w:r w:rsidRPr="007B6488">
        <w:rPr>
          <w:lang w:val="lv-LV"/>
        </w:rPr>
        <w:t xml:space="preserve">kvalitatīvi un saskaņā ar </w:t>
      </w:r>
      <w:r w:rsidR="00737D84" w:rsidRPr="007B6488">
        <w:rPr>
          <w:lang w:val="lv-LV"/>
        </w:rPr>
        <w:t>Līguma noteikumiem izpildītiem Būvd</w:t>
      </w:r>
      <w:r w:rsidRPr="007B6488">
        <w:rPr>
          <w:lang w:val="lv-LV"/>
        </w:rPr>
        <w:t xml:space="preserve">arbiem Pasūtītājs apņemas samaksāt </w:t>
      </w:r>
      <w:r w:rsidR="00737D84" w:rsidRPr="007B6488">
        <w:rPr>
          <w:lang w:val="lv-LV"/>
        </w:rPr>
        <w:t>U</w:t>
      </w:r>
      <w:r w:rsidRPr="007B6488">
        <w:rPr>
          <w:lang w:val="lv-LV"/>
        </w:rPr>
        <w:t>zņēmējam Līgumcenu.</w:t>
      </w:r>
    </w:p>
    <w:p w14:paraId="618AC61C" w14:textId="77777777" w:rsidR="00696C3C" w:rsidRPr="007B6488" w:rsidRDefault="00696C3C" w:rsidP="00F67E40">
      <w:pPr>
        <w:pStyle w:val="1stlevelheading"/>
        <w:rPr>
          <w:lang w:val="lv-LV"/>
        </w:rPr>
      </w:pPr>
      <w:bookmarkStart w:id="11" w:name="_Toc473144987"/>
      <w:bookmarkStart w:id="12" w:name="_Toc473145027"/>
      <w:bookmarkStart w:id="13" w:name="_Toc473558922"/>
      <w:bookmarkEnd w:id="11"/>
      <w:bookmarkEnd w:id="12"/>
      <w:r w:rsidRPr="007B6488">
        <w:rPr>
          <w:lang w:val="lv-LV"/>
        </w:rPr>
        <w:t>LĪGUMCENA UN NORĒĶINU KĀRTĪBA</w:t>
      </w:r>
      <w:bookmarkEnd w:id="13"/>
    </w:p>
    <w:p w14:paraId="23F5E565" w14:textId="726F1F85" w:rsidR="007C50E2" w:rsidRPr="007B6488" w:rsidRDefault="00FF5AB9" w:rsidP="00F67E40">
      <w:pPr>
        <w:pStyle w:val="2ndlevelprovision"/>
        <w:rPr>
          <w:lang w:val="lv-LV"/>
        </w:rPr>
      </w:pPr>
      <w:r w:rsidRPr="007B6488">
        <w:rPr>
          <w:lang w:val="lv-LV"/>
        </w:rPr>
        <w:t>L</w:t>
      </w:r>
      <w:r w:rsidR="007C50E2" w:rsidRPr="007B6488">
        <w:rPr>
          <w:lang w:val="lv-LV"/>
        </w:rPr>
        <w:t>īgum</w:t>
      </w:r>
      <w:r w:rsidR="004F7099" w:rsidRPr="007B6488">
        <w:rPr>
          <w:lang w:val="lv-LV"/>
        </w:rPr>
        <w:t xml:space="preserve">a </w:t>
      </w:r>
      <w:r w:rsidRPr="007B6488">
        <w:rPr>
          <w:lang w:val="lv-LV"/>
        </w:rPr>
        <w:t xml:space="preserve">kopējā </w:t>
      </w:r>
      <w:r w:rsidR="007C50E2" w:rsidRPr="007B6488">
        <w:rPr>
          <w:lang w:val="lv-LV"/>
        </w:rPr>
        <w:t xml:space="preserve">cena uz šī Līguma noslēgšanas brīdi ir noteikta [●] EUR ([●] </w:t>
      </w:r>
      <w:proofErr w:type="spellStart"/>
      <w:r w:rsidR="007C50E2" w:rsidRPr="00CA5B8E">
        <w:rPr>
          <w:i/>
          <w:lang w:val="lv-LV"/>
        </w:rPr>
        <w:t>euro</w:t>
      </w:r>
      <w:proofErr w:type="spellEnd"/>
      <w:r w:rsidR="007C50E2" w:rsidRPr="00CA5B8E">
        <w:rPr>
          <w:i/>
          <w:lang w:val="lv-LV"/>
        </w:rPr>
        <w:t xml:space="preserve"> </w:t>
      </w:r>
      <w:r w:rsidR="007C50E2" w:rsidRPr="007B6488">
        <w:rPr>
          <w:lang w:val="lv-LV"/>
        </w:rPr>
        <w:t>un [●] centi) apmērā</w:t>
      </w:r>
      <w:r w:rsidR="004F7099" w:rsidRPr="007B6488">
        <w:rPr>
          <w:lang w:val="lv-LV"/>
        </w:rPr>
        <w:t xml:space="preserve"> (neieskaitot PVN)</w:t>
      </w:r>
      <w:r w:rsidR="007C50E2" w:rsidRPr="007B6488">
        <w:rPr>
          <w:lang w:val="lv-LV"/>
        </w:rPr>
        <w:t>.</w:t>
      </w:r>
      <w:r w:rsidR="00405530" w:rsidRPr="007B6488">
        <w:rPr>
          <w:lang w:val="lv-LV"/>
        </w:rPr>
        <w:t xml:space="preserve"> </w:t>
      </w:r>
      <w:r w:rsidR="00EE3363" w:rsidRPr="007B6488">
        <w:rPr>
          <w:lang w:val="lv-LV"/>
        </w:rPr>
        <w:t xml:space="preserve">Neskatoties uz to, ka </w:t>
      </w:r>
      <w:r w:rsidRPr="007B6488">
        <w:rPr>
          <w:lang w:val="lv-LV"/>
        </w:rPr>
        <w:t>L</w:t>
      </w:r>
      <w:r w:rsidR="00405530" w:rsidRPr="007B6488">
        <w:rPr>
          <w:lang w:val="lv-LV"/>
        </w:rPr>
        <w:t xml:space="preserve">īguma </w:t>
      </w:r>
      <w:r w:rsidRPr="007B6488">
        <w:rPr>
          <w:lang w:val="lv-LV"/>
        </w:rPr>
        <w:t xml:space="preserve">kopējā </w:t>
      </w:r>
      <w:r w:rsidR="00405530" w:rsidRPr="007B6488">
        <w:rPr>
          <w:lang w:val="lv-LV"/>
        </w:rPr>
        <w:t xml:space="preserve">cena </w:t>
      </w:r>
      <w:r w:rsidR="00C04EAE" w:rsidRPr="007B6488">
        <w:rPr>
          <w:lang w:val="lv-LV"/>
        </w:rPr>
        <w:t>ietver Pasūtīt</w:t>
      </w:r>
      <w:r w:rsidR="00EE3531" w:rsidRPr="007B6488">
        <w:rPr>
          <w:lang w:val="lv-LV"/>
        </w:rPr>
        <w:t>āja rezervi, Uzņēmējam nav tiesības uz to pretendēt ne kā citādi, kā tikai ga</w:t>
      </w:r>
      <w:r w:rsidR="00EE3363" w:rsidRPr="007B6488">
        <w:rPr>
          <w:lang w:val="lv-LV"/>
        </w:rPr>
        <w:t>dī</w:t>
      </w:r>
      <w:r w:rsidR="00EE3531" w:rsidRPr="007B6488">
        <w:rPr>
          <w:lang w:val="lv-LV"/>
        </w:rPr>
        <w:t>jumā, ja veicami L</w:t>
      </w:r>
      <w:r w:rsidR="00EE3363" w:rsidRPr="007B6488">
        <w:rPr>
          <w:lang w:val="lv-LV"/>
        </w:rPr>
        <w:t>īgumā</w:t>
      </w:r>
      <w:r w:rsidR="00EE3531" w:rsidRPr="007B6488">
        <w:rPr>
          <w:lang w:val="lv-LV"/>
        </w:rPr>
        <w:t xml:space="preserve"> neparedzēti papildus darbi.</w:t>
      </w:r>
    </w:p>
    <w:p w14:paraId="3E54DDCD" w14:textId="7156C2A1" w:rsidR="00087188" w:rsidRPr="007B6488" w:rsidRDefault="004A7193" w:rsidP="00F67E40">
      <w:pPr>
        <w:pStyle w:val="2ndlevelprovision"/>
        <w:rPr>
          <w:lang w:val="lv-LV"/>
        </w:rPr>
      </w:pPr>
      <w:r w:rsidRPr="007B6488">
        <w:rPr>
          <w:lang w:val="lv-LV"/>
        </w:rPr>
        <w:t xml:space="preserve">Par </w:t>
      </w:r>
      <w:r w:rsidR="00696C3C" w:rsidRPr="007B6488">
        <w:rPr>
          <w:lang w:val="lv-LV"/>
        </w:rPr>
        <w:t xml:space="preserve">kvalitatīvu, savlaicīgu un pilnīgu </w:t>
      </w:r>
      <w:r w:rsidR="004F7099" w:rsidRPr="007B6488">
        <w:rPr>
          <w:lang w:val="lv-LV"/>
        </w:rPr>
        <w:t>Līgumā noteikto</w:t>
      </w:r>
      <w:r w:rsidRPr="007B6488">
        <w:rPr>
          <w:lang w:val="lv-LV"/>
        </w:rPr>
        <w:t xml:space="preserve"> saistību izpildi</w:t>
      </w:r>
      <w:r w:rsidR="00696C3C" w:rsidRPr="007B6488">
        <w:rPr>
          <w:lang w:val="lv-LV"/>
        </w:rPr>
        <w:t xml:space="preserve"> tiek noteikta Līgumcena </w:t>
      </w:r>
      <w:r w:rsidR="0070108E" w:rsidRPr="007B6488">
        <w:rPr>
          <w:lang w:val="lv-LV"/>
        </w:rPr>
        <w:t>[●]</w:t>
      </w:r>
      <w:r w:rsidR="00696C3C" w:rsidRPr="007B6488">
        <w:rPr>
          <w:lang w:val="lv-LV"/>
        </w:rPr>
        <w:t xml:space="preserve"> EUR</w:t>
      </w:r>
      <w:r w:rsidR="0070108E" w:rsidRPr="007B6488">
        <w:rPr>
          <w:lang w:val="lv-LV"/>
        </w:rPr>
        <w:t xml:space="preserve"> ([●] </w:t>
      </w:r>
      <w:proofErr w:type="spellStart"/>
      <w:r w:rsidR="00696C3C" w:rsidRPr="00CA5B8E">
        <w:rPr>
          <w:i/>
          <w:lang w:val="lv-LV"/>
        </w:rPr>
        <w:t>euro</w:t>
      </w:r>
      <w:proofErr w:type="spellEnd"/>
      <w:r w:rsidR="00696C3C" w:rsidRPr="007B6488">
        <w:rPr>
          <w:lang w:val="lv-LV"/>
        </w:rPr>
        <w:t xml:space="preserve"> un </w:t>
      </w:r>
      <w:r w:rsidR="0070108E" w:rsidRPr="007B6488">
        <w:rPr>
          <w:lang w:val="lv-LV"/>
        </w:rPr>
        <w:t xml:space="preserve">[●] </w:t>
      </w:r>
      <w:r w:rsidR="00696C3C" w:rsidRPr="007B6488">
        <w:rPr>
          <w:lang w:val="lv-LV"/>
        </w:rPr>
        <w:t>centi)</w:t>
      </w:r>
      <w:r w:rsidRPr="007B6488">
        <w:rPr>
          <w:lang w:val="lv-LV"/>
        </w:rPr>
        <w:t xml:space="preserve"> apmērā</w:t>
      </w:r>
      <w:r w:rsidR="00696C3C" w:rsidRPr="007B6488">
        <w:rPr>
          <w:lang w:val="lv-LV"/>
        </w:rPr>
        <w:t xml:space="preserve">. </w:t>
      </w:r>
      <w:r w:rsidR="00A915C7" w:rsidRPr="007B6488">
        <w:rPr>
          <w:lang w:val="lv-LV"/>
        </w:rPr>
        <w:t>Papildus Līgumcenai Pasūtītājs maksā PVN atbilstoši spēkā esošajiem normatīvajiem aktiem.</w:t>
      </w:r>
    </w:p>
    <w:p w14:paraId="7043B8BB" w14:textId="447254A8" w:rsidR="00362EFC" w:rsidRPr="007B6488" w:rsidRDefault="00C800F6" w:rsidP="00F67E40">
      <w:pPr>
        <w:pStyle w:val="2ndlevelprovision"/>
        <w:rPr>
          <w:lang w:val="lv-LV"/>
        </w:rPr>
      </w:pPr>
      <w:r w:rsidRPr="007B6488">
        <w:rPr>
          <w:lang w:val="lv-LV"/>
        </w:rPr>
        <w:t xml:space="preserve">Līgumcena ir visaptveroša maksimālā atlīdzība </w:t>
      </w:r>
      <w:r w:rsidR="005E0F05" w:rsidRPr="007B6488">
        <w:rPr>
          <w:lang w:val="lv-LV"/>
        </w:rPr>
        <w:t>U</w:t>
      </w:r>
      <w:r w:rsidRPr="007B6488">
        <w:rPr>
          <w:lang w:val="lv-LV"/>
        </w:rPr>
        <w:t>zņēmējam par Līgum</w:t>
      </w:r>
      <w:r w:rsidR="00362EFC" w:rsidRPr="007B6488">
        <w:rPr>
          <w:lang w:val="lv-LV"/>
        </w:rPr>
        <w:t>ā noteikto</w:t>
      </w:r>
      <w:r w:rsidRPr="007B6488">
        <w:rPr>
          <w:lang w:val="lv-LV"/>
        </w:rPr>
        <w:t xml:space="preserve"> saistību izpildi</w:t>
      </w:r>
      <w:r w:rsidR="00026D86" w:rsidRPr="007B6488">
        <w:rPr>
          <w:lang w:val="lv-LV"/>
        </w:rPr>
        <w:t>.</w:t>
      </w:r>
    </w:p>
    <w:p w14:paraId="58CDE520" w14:textId="19CA6637" w:rsidR="004A7193" w:rsidRPr="007B6488" w:rsidRDefault="003F5E03" w:rsidP="00F67E40">
      <w:pPr>
        <w:pStyle w:val="2ndlevelprovision"/>
        <w:rPr>
          <w:lang w:val="lv-LV"/>
        </w:rPr>
      </w:pPr>
      <w:r w:rsidRPr="007B6488">
        <w:rPr>
          <w:lang w:val="lv-LV"/>
        </w:rPr>
        <w:t>L</w:t>
      </w:r>
      <w:r w:rsidR="002B7C8F" w:rsidRPr="007B6488">
        <w:rPr>
          <w:lang w:val="lv-LV"/>
        </w:rPr>
        <w:t xml:space="preserve">īgumcena </w:t>
      </w:r>
      <w:r w:rsidR="000629A9" w:rsidRPr="007B6488">
        <w:rPr>
          <w:lang w:val="lv-LV"/>
        </w:rPr>
        <w:t xml:space="preserve">un attiecīgi </w:t>
      </w:r>
      <w:r w:rsidR="00BC5EA8" w:rsidRPr="007B6488">
        <w:rPr>
          <w:lang w:val="lv-LV"/>
        </w:rPr>
        <w:t>Līguma kopē</w:t>
      </w:r>
      <w:r w:rsidR="000629A9" w:rsidRPr="007B6488">
        <w:rPr>
          <w:lang w:val="lv-LV"/>
        </w:rPr>
        <w:t xml:space="preserve">jā cena </w:t>
      </w:r>
      <w:r w:rsidR="002B7C8F" w:rsidRPr="007B6488">
        <w:rPr>
          <w:lang w:val="lv-LV"/>
        </w:rPr>
        <w:t>var</w:t>
      </w:r>
      <w:r w:rsidR="0001775E" w:rsidRPr="007B6488">
        <w:rPr>
          <w:lang w:val="lv-LV"/>
        </w:rPr>
        <w:t xml:space="preserve"> </w:t>
      </w:r>
      <w:r w:rsidR="004A7193" w:rsidRPr="007B6488">
        <w:rPr>
          <w:lang w:val="lv-LV"/>
        </w:rPr>
        <w:t>palielināties</w:t>
      </w:r>
      <w:r w:rsidR="00C800F6" w:rsidRPr="007B6488">
        <w:rPr>
          <w:lang w:val="lv-LV"/>
        </w:rPr>
        <w:t xml:space="preserve">, tikai pamatojoties uz </w:t>
      </w:r>
      <w:r w:rsidR="00FD2763" w:rsidRPr="007B6488">
        <w:rPr>
          <w:lang w:val="lv-LV"/>
        </w:rPr>
        <w:t>Būvdarbu izmaiņu aktiem</w:t>
      </w:r>
      <w:r w:rsidR="00DC35EE" w:rsidRPr="007B6488">
        <w:rPr>
          <w:lang w:val="lv-LV"/>
        </w:rPr>
        <w:t xml:space="preserve"> un ievērojot </w:t>
      </w:r>
      <w:r w:rsidR="004A7193" w:rsidRPr="007B6488">
        <w:rPr>
          <w:lang w:val="lv-LV"/>
        </w:rPr>
        <w:t xml:space="preserve">šī Līguma un </w:t>
      </w:r>
      <w:r w:rsidR="00DC35EE" w:rsidRPr="007B6488">
        <w:rPr>
          <w:lang w:val="lv-LV"/>
        </w:rPr>
        <w:t>Publisko iepirkumu likuma not</w:t>
      </w:r>
      <w:r w:rsidR="00874D87" w:rsidRPr="007B6488">
        <w:rPr>
          <w:lang w:val="lv-LV"/>
        </w:rPr>
        <w:t>eikumus</w:t>
      </w:r>
      <w:r w:rsidR="00C800F6" w:rsidRPr="007B6488">
        <w:rPr>
          <w:lang w:val="lv-LV"/>
        </w:rPr>
        <w:t xml:space="preserve">. </w:t>
      </w:r>
    </w:p>
    <w:p w14:paraId="6DDBECCA" w14:textId="2C724404" w:rsidR="004A7193" w:rsidRPr="007B6488" w:rsidRDefault="00931285" w:rsidP="00F67E40">
      <w:pPr>
        <w:pStyle w:val="2ndlevelprovision"/>
        <w:rPr>
          <w:lang w:val="lv-LV"/>
        </w:rPr>
      </w:pPr>
      <w:r w:rsidRPr="007B6488">
        <w:rPr>
          <w:lang w:val="lv-LV"/>
        </w:rPr>
        <w:t>Līgumcena nav pakļauta valūtas kursu svārstībām</w:t>
      </w:r>
      <w:r w:rsidR="004A7193" w:rsidRPr="007B6488">
        <w:rPr>
          <w:lang w:val="lv-LV"/>
        </w:rPr>
        <w:t>,</w:t>
      </w:r>
      <w:r w:rsidRPr="007B6488">
        <w:rPr>
          <w:lang w:val="lv-LV"/>
        </w:rPr>
        <w:t xml:space="preserve"> indeksācijai</w:t>
      </w:r>
      <w:r w:rsidR="004A7193" w:rsidRPr="007B6488">
        <w:rPr>
          <w:lang w:val="lv-LV"/>
        </w:rPr>
        <w:t xml:space="preserve"> (darbaspēka vai materiālu sadārdzinājums)</w:t>
      </w:r>
      <w:r w:rsidR="00A9735F" w:rsidRPr="007B6488">
        <w:rPr>
          <w:lang w:val="lv-LV"/>
        </w:rPr>
        <w:t xml:space="preserve">. Uzņēmējam nav tiesības papildus Līgumcenai prasīt </w:t>
      </w:r>
      <w:r w:rsidR="004A7193" w:rsidRPr="007B6488">
        <w:rPr>
          <w:lang w:val="lv-LV"/>
        </w:rPr>
        <w:t>jeb</w:t>
      </w:r>
      <w:r w:rsidR="00A9735F" w:rsidRPr="007B6488">
        <w:rPr>
          <w:lang w:val="lv-LV"/>
        </w:rPr>
        <w:t>kādu citu izdevumu</w:t>
      </w:r>
      <w:r w:rsidR="004A7193" w:rsidRPr="007B6488">
        <w:rPr>
          <w:lang w:val="lv-LV"/>
        </w:rPr>
        <w:t>, izmaksu</w:t>
      </w:r>
      <w:r w:rsidR="00A9735F" w:rsidRPr="007B6488">
        <w:rPr>
          <w:lang w:val="lv-LV"/>
        </w:rPr>
        <w:t xml:space="preserve"> kompensēšanu, ja par to nav panākta atsevišķa vienošanās vai</w:t>
      </w:r>
      <w:r w:rsidR="004A7193" w:rsidRPr="007B6488">
        <w:rPr>
          <w:lang w:val="lv-LV"/>
        </w:rPr>
        <w:t xml:space="preserve"> Līgums skaidri nenosaka citādi.</w:t>
      </w:r>
    </w:p>
    <w:p w14:paraId="2917FE5D" w14:textId="3FBF5D41" w:rsidR="00696C3C" w:rsidRPr="007B6488" w:rsidRDefault="00696C3C" w:rsidP="00F67E40">
      <w:pPr>
        <w:pStyle w:val="2ndlevelprovision"/>
        <w:rPr>
          <w:lang w:val="lv-LV"/>
        </w:rPr>
      </w:pPr>
      <w:r w:rsidRPr="007B6488">
        <w:rPr>
          <w:lang w:val="lv-LV"/>
        </w:rPr>
        <w:t xml:space="preserve">Uzņēmējam nav tiesības prasīt papildu samaksu no Pasūtītāja, ja Būvdarbu izpildes laikā tiek konstatēts, ka Uzņēmējs nav iekļāvis </w:t>
      </w:r>
      <w:r w:rsidR="001D70C4" w:rsidRPr="007B6488">
        <w:rPr>
          <w:lang w:val="lv-LV"/>
        </w:rPr>
        <w:t xml:space="preserve">Iepirkuma </w:t>
      </w:r>
      <w:r w:rsidR="004A7193" w:rsidRPr="007B6488">
        <w:rPr>
          <w:lang w:val="lv-LV"/>
        </w:rPr>
        <w:t xml:space="preserve">piedāvājumā </w:t>
      </w:r>
      <w:r w:rsidRPr="007B6488">
        <w:rPr>
          <w:lang w:val="lv-LV"/>
        </w:rPr>
        <w:t>visus nepieciešamos Būvdarbus un</w:t>
      </w:r>
      <w:r w:rsidR="004A7193" w:rsidRPr="007B6488">
        <w:rPr>
          <w:lang w:val="lv-LV"/>
        </w:rPr>
        <w:t>/vai materiālus un/vai izmaksas</w:t>
      </w:r>
      <w:r w:rsidRPr="007B6488">
        <w:rPr>
          <w:lang w:val="lv-LV"/>
        </w:rPr>
        <w:t xml:space="preserve"> saskaņā ar Būvprojektu</w:t>
      </w:r>
      <w:r w:rsidR="004A7193" w:rsidRPr="007B6488">
        <w:rPr>
          <w:lang w:val="lv-LV"/>
        </w:rPr>
        <w:t>,</w:t>
      </w:r>
      <w:r w:rsidRPr="007B6488">
        <w:rPr>
          <w:lang w:val="lv-LV"/>
        </w:rPr>
        <w:t xml:space="preserve"> situāciju </w:t>
      </w:r>
      <w:r w:rsidR="004A7193" w:rsidRPr="007B6488">
        <w:rPr>
          <w:lang w:val="lv-LV"/>
        </w:rPr>
        <w:t>Būvlaukumā vai šī Līguma noteikumiem, kļūdījies Būvdarbu cenās vai apjomos</w:t>
      </w:r>
      <w:r w:rsidRPr="007B6488">
        <w:rPr>
          <w:lang w:val="lv-LV"/>
        </w:rPr>
        <w:t>.</w:t>
      </w:r>
      <w:r w:rsidR="004A7193" w:rsidRPr="007B6488">
        <w:rPr>
          <w:lang w:val="lv-LV"/>
        </w:rPr>
        <w:t xml:space="preserve"> Visas šīs izmaksas Uzņēmējs sedz uz sava rēķina</w:t>
      </w:r>
      <w:r w:rsidRPr="007B6488">
        <w:rPr>
          <w:lang w:val="lv-LV"/>
        </w:rPr>
        <w:t>.</w:t>
      </w:r>
    </w:p>
    <w:p w14:paraId="18860EBA" w14:textId="0A498EBF" w:rsidR="004A7193" w:rsidRPr="007B6488" w:rsidRDefault="004A7193" w:rsidP="00F67E40">
      <w:pPr>
        <w:pStyle w:val="2ndlevelprovision"/>
        <w:rPr>
          <w:lang w:val="lv-LV"/>
        </w:rPr>
      </w:pPr>
      <w:r w:rsidRPr="007B6488">
        <w:rPr>
          <w:lang w:val="lv-LV"/>
        </w:rPr>
        <w:t xml:space="preserve">Līgumcena tiek maksāta </w:t>
      </w:r>
      <w:r w:rsidR="005E0F05" w:rsidRPr="007B6488">
        <w:rPr>
          <w:lang w:val="lv-LV"/>
        </w:rPr>
        <w:t>Uzņ</w:t>
      </w:r>
      <w:r w:rsidRPr="007B6488">
        <w:rPr>
          <w:lang w:val="lv-LV"/>
        </w:rPr>
        <w:t>ēmējam pa daļām (ikmēneša maksājumos) par iepriekšējā mēnesī faktiski izpildītajiem un pārmērītajiem būvdarbiem (t.sk. izmantotajiem materiāliem), kuru izpildi apliecina Pušu parakstīts Būvdarbu pieņemšanas-nodošanas akts un kuru vērtība tiek noteikta atbilstoši Tāmē norādītajām attiec</w:t>
      </w:r>
      <w:r w:rsidR="003D4A32" w:rsidRPr="007B6488">
        <w:rPr>
          <w:lang w:val="lv-LV"/>
        </w:rPr>
        <w:t>īgo darbu un materiālu izmaksām</w:t>
      </w:r>
      <w:r w:rsidRPr="007B6488">
        <w:rPr>
          <w:lang w:val="lv-LV"/>
        </w:rPr>
        <w:t>.</w:t>
      </w:r>
    </w:p>
    <w:p w14:paraId="69EFC059" w14:textId="0DDA99A5" w:rsidR="004A7193" w:rsidRPr="007B6488" w:rsidRDefault="004A7193" w:rsidP="00F67E40">
      <w:pPr>
        <w:pStyle w:val="2ndlevelprovision"/>
        <w:rPr>
          <w:lang w:val="lv-LV"/>
        </w:rPr>
      </w:pPr>
      <w:r w:rsidRPr="007B6488">
        <w:rPr>
          <w:lang w:val="lv-LV"/>
        </w:rPr>
        <w:t xml:space="preserve">Priekšnosacījums </w:t>
      </w:r>
      <w:r w:rsidR="00047B05" w:rsidRPr="007B6488">
        <w:rPr>
          <w:lang w:val="lv-LV"/>
        </w:rPr>
        <w:t xml:space="preserve">ikviena ikmēneša </w:t>
      </w:r>
      <w:r w:rsidRPr="007B6488">
        <w:rPr>
          <w:lang w:val="lv-LV"/>
        </w:rPr>
        <w:t xml:space="preserve">maksājumu veikšanai ir </w:t>
      </w:r>
      <w:r w:rsidR="003F50A6" w:rsidRPr="007B6488">
        <w:rPr>
          <w:lang w:val="lv-LV"/>
        </w:rPr>
        <w:t>spēkā esoša</w:t>
      </w:r>
      <w:r w:rsidRPr="007B6488">
        <w:rPr>
          <w:lang w:val="lv-LV"/>
        </w:rPr>
        <w:t xml:space="preserve"> un Pasū</w:t>
      </w:r>
      <w:r w:rsidR="003F50A6" w:rsidRPr="007B6488">
        <w:rPr>
          <w:lang w:val="lv-LV"/>
        </w:rPr>
        <w:t>tītājam iesniegta</w:t>
      </w:r>
      <w:r w:rsidRPr="007B6488">
        <w:rPr>
          <w:lang w:val="lv-LV"/>
        </w:rPr>
        <w:t xml:space="preserve"> Līguma Izpildes </w:t>
      </w:r>
      <w:r w:rsidR="003F50A6" w:rsidRPr="007B6488">
        <w:rPr>
          <w:lang w:val="lv-LV"/>
        </w:rPr>
        <w:t>garantija</w:t>
      </w:r>
      <w:r w:rsidRPr="007B6488">
        <w:rPr>
          <w:lang w:val="lv-LV"/>
        </w:rPr>
        <w:t xml:space="preserve">, Pasūtītājam iesniegtas Līguma un </w:t>
      </w:r>
      <w:r w:rsidR="00EA784B" w:rsidRPr="007B6488">
        <w:rPr>
          <w:lang w:val="lv-LV"/>
        </w:rPr>
        <w:t xml:space="preserve">normatīvo aktu </w:t>
      </w:r>
      <w:r w:rsidRPr="007B6488">
        <w:rPr>
          <w:lang w:val="lv-LV"/>
        </w:rPr>
        <w:t xml:space="preserve">prasībām atbilstošas, spēkā esošas un pienācīgi apmaksātas apdrošināšanas polises un Pušu parakstīts ikmēneša izpildīto Būvdarbu pieņemšanas-nodošanas akts, kura forma ir </w:t>
      </w:r>
      <w:r w:rsidR="00997D6B" w:rsidRPr="007B6488">
        <w:rPr>
          <w:lang w:val="lv-LV"/>
        </w:rPr>
        <w:t>p</w:t>
      </w:r>
      <w:r w:rsidRPr="007B6488">
        <w:rPr>
          <w:lang w:val="lv-LV"/>
        </w:rPr>
        <w:t xml:space="preserve">ielikums </w:t>
      </w:r>
      <w:r w:rsidRPr="007B6488">
        <w:rPr>
          <w:lang w:val="lv-LV"/>
        </w:rPr>
        <w:lastRenderedPageBreak/>
        <w:t>Nr.</w:t>
      </w:r>
      <w:r w:rsidR="00997D6B" w:rsidRPr="007B6488">
        <w:rPr>
          <w:lang w:val="lv-LV"/>
        </w:rPr>
        <w:t> 9,</w:t>
      </w:r>
      <w:r w:rsidRPr="007B6488">
        <w:rPr>
          <w:lang w:val="lv-LV"/>
        </w:rPr>
        <w:t xml:space="preserve"> un kas apliecina, ka aktā norādītie darbi ir atbilstoši izpildīti un pavadošā </w:t>
      </w:r>
      <w:proofErr w:type="spellStart"/>
      <w:r w:rsidRPr="007B6488">
        <w:rPr>
          <w:lang w:val="lv-LV"/>
        </w:rPr>
        <w:t>Izpilddokumentācija</w:t>
      </w:r>
      <w:proofErr w:type="spellEnd"/>
      <w:r w:rsidRPr="007B6488">
        <w:rPr>
          <w:lang w:val="lv-LV"/>
        </w:rPr>
        <w:t xml:space="preserve"> sagata</w:t>
      </w:r>
      <w:r w:rsidR="00482807" w:rsidRPr="007B6488">
        <w:rPr>
          <w:lang w:val="lv-LV"/>
        </w:rPr>
        <w:t>vota un iesniegta Pasūtītājam</w:t>
      </w:r>
      <w:r w:rsidRPr="007B6488">
        <w:rPr>
          <w:lang w:val="lv-LV"/>
        </w:rPr>
        <w:t>.</w:t>
      </w:r>
    </w:p>
    <w:p w14:paraId="2DB2FAD0" w14:textId="16450963" w:rsidR="004A7193" w:rsidRPr="007B6488" w:rsidRDefault="004A7193" w:rsidP="00F67E40">
      <w:pPr>
        <w:pStyle w:val="2ndlevelprovision"/>
        <w:rPr>
          <w:lang w:val="lv-LV"/>
        </w:rPr>
      </w:pPr>
      <w:r w:rsidRPr="007B6488">
        <w:rPr>
          <w:lang w:val="lv-LV"/>
        </w:rPr>
        <w:t>Pēc attiecīgā Būvdarbu pieņemšanas-nodošanas akta parakstīšanas Uzņēmējs izraksta un iesniedz Pasūtītājam rēķinu, rēķina aprakstā norādot darbus</w:t>
      </w:r>
      <w:r w:rsidR="00363502" w:rsidRPr="007B6488">
        <w:rPr>
          <w:lang w:val="lv-LV"/>
        </w:rPr>
        <w:t xml:space="preserve"> (</w:t>
      </w:r>
      <w:r w:rsidR="00B06A0C" w:rsidRPr="007B6488">
        <w:rPr>
          <w:lang w:val="lv-LV"/>
        </w:rPr>
        <w:t xml:space="preserve">t.i. </w:t>
      </w:r>
      <w:r w:rsidR="000758FC" w:rsidRPr="007B6488">
        <w:rPr>
          <w:lang w:val="lv-LV"/>
        </w:rPr>
        <w:t>ar</w:t>
      </w:r>
      <w:r w:rsidR="00363502" w:rsidRPr="007B6488">
        <w:rPr>
          <w:lang w:val="lv-LV"/>
        </w:rPr>
        <w:t xml:space="preserve"> atsauci uz konkrēto</w:t>
      </w:r>
      <w:r w:rsidR="000758FC" w:rsidRPr="007B6488">
        <w:rPr>
          <w:lang w:val="lv-LV"/>
        </w:rPr>
        <w:t xml:space="preserve"> </w:t>
      </w:r>
      <w:r w:rsidR="00A338C1" w:rsidRPr="007B6488">
        <w:rPr>
          <w:lang w:val="lv-LV"/>
        </w:rPr>
        <w:t xml:space="preserve">Pušu parakstīto </w:t>
      </w:r>
      <w:r w:rsidR="000758FC" w:rsidRPr="007B6488">
        <w:rPr>
          <w:lang w:val="lv-LV"/>
        </w:rPr>
        <w:t>Būvdarbu pieņem</w:t>
      </w:r>
      <w:r w:rsidR="00B51254" w:rsidRPr="007B6488">
        <w:rPr>
          <w:lang w:val="lv-LV"/>
        </w:rPr>
        <w:t>šanas-</w:t>
      </w:r>
      <w:r w:rsidR="000758FC" w:rsidRPr="007B6488">
        <w:rPr>
          <w:lang w:val="lv-LV"/>
        </w:rPr>
        <w:t>nodošanas aktu)</w:t>
      </w:r>
      <w:r w:rsidRPr="007B6488">
        <w:rPr>
          <w:lang w:val="lv-LV"/>
        </w:rPr>
        <w:t>, par kuriem tas izrakstīts un pievienojot attiecīgo apstiprināto ikmēneša izpildīto Būvdarbu pieņemšanas-nodošanas aktu, kā arī norādot paredzētos Ieturējuma naudas atskaitījumus. Visos rēķinos Uz</w:t>
      </w:r>
      <w:r w:rsidR="00997D6B" w:rsidRPr="007B6488">
        <w:rPr>
          <w:lang w:val="lv-LV"/>
        </w:rPr>
        <w:t>ņ</w:t>
      </w:r>
      <w:r w:rsidRPr="007B6488">
        <w:rPr>
          <w:lang w:val="lv-LV"/>
        </w:rPr>
        <w:t>ēmējam jāiekļauj Pasūtītāja rekvizīti, Līguma datums un numurs, kā arī Objekta nosaukums. Līdz brīdim, kamēr Uzņēmējs nav iekļāvis rēķinā šajā punktā noteikto informāciju, uzskatāms, ka Uzņēmējs rēķinu nav iesniedzis.</w:t>
      </w:r>
    </w:p>
    <w:p w14:paraId="464CC74B" w14:textId="7610C056" w:rsidR="004A7193" w:rsidRPr="007B6488" w:rsidRDefault="004A7193" w:rsidP="00F67E40">
      <w:pPr>
        <w:pStyle w:val="2ndlevelprovision"/>
        <w:rPr>
          <w:lang w:val="lv-LV"/>
        </w:rPr>
      </w:pPr>
      <w:r w:rsidRPr="007B6488">
        <w:rPr>
          <w:lang w:val="lv-LV"/>
        </w:rPr>
        <w:t xml:space="preserve">Pasūtītājs veic rēķinu apmaksu </w:t>
      </w:r>
      <w:r w:rsidR="00A245F5" w:rsidRPr="007B6488">
        <w:rPr>
          <w:lang w:val="lv-LV"/>
        </w:rPr>
        <w:t xml:space="preserve">10 </w:t>
      </w:r>
      <w:r w:rsidR="00481926" w:rsidRPr="007B6488">
        <w:rPr>
          <w:lang w:val="lv-LV"/>
        </w:rPr>
        <w:t xml:space="preserve">(desmit) </w:t>
      </w:r>
      <w:r w:rsidRPr="007B6488">
        <w:rPr>
          <w:lang w:val="lv-LV"/>
        </w:rPr>
        <w:t xml:space="preserve">darba dienu laikā no attiecīgā rēķina un apstiprinātā ikmēneša izpildīto Būvdarbu pieņemšanas – nodošanas akta saņemšanas uz Uzņēmēja rēķinā norādīto bankas kontu Latvijas Republikā esošā kredītiestādē. No katra rēķina Pasūtītājs ietur </w:t>
      </w:r>
      <w:r w:rsidR="00A245F5" w:rsidRPr="007B6488">
        <w:rPr>
          <w:lang w:val="lv-LV"/>
        </w:rPr>
        <w:t>1,5</w:t>
      </w:r>
      <w:r w:rsidR="00997D6B" w:rsidRPr="007B6488">
        <w:rPr>
          <w:lang w:val="lv-LV"/>
        </w:rPr>
        <w:t> </w:t>
      </w:r>
      <w:r w:rsidR="003009A6" w:rsidRPr="007B6488">
        <w:rPr>
          <w:lang w:val="lv-LV"/>
        </w:rPr>
        <w:t>%</w:t>
      </w:r>
      <w:r w:rsidR="00481926" w:rsidRPr="007B6488">
        <w:rPr>
          <w:lang w:val="lv-LV"/>
        </w:rPr>
        <w:t xml:space="preserve"> (viens komats pieci</w:t>
      </w:r>
      <w:r w:rsidR="003009A6" w:rsidRPr="007B6488">
        <w:rPr>
          <w:lang w:val="lv-LV"/>
        </w:rPr>
        <w:t xml:space="preserve"> procenti)</w:t>
      </w:r>
      <w:r w:rsidRPr="007B6488">
        <w:rPr>
          <w:lang w:val="lv-LV"/>
        </w:rPr>
        <w:t xml:space="preserve"> kā nodrošinājumu Līgumā noteikto Uzņēmēja saistību izpildei (</w:t>
      </w:r>
      <w:r w:rsidRPr="007B6488">
        <w:rPr>
          <w:b/>
          <w:lang w:val="lv-LV"/>
        </w:rPr>
        <w:t>„Ieturējuma nauda”</w:t>
      </w:r>
      <w:r w:rsidRPr="007B6488">
        <w:rPr>
          <w:lang w:val="lv-LV"/>
        </w:rPr>
        <w:t>). Pasūtītājam ir tiesības izmantot Ieturējuma naudu, lai veiktu jebkuru Pasūtītāja prasījumu (t.sk.</w:t>
      </w:r>
      <w:r w:rsidR="009F0334" w:rsidRPr="007B6488">
        <w:rPr>
          <w:lang w:val="lv-LV"/>
        </w:rPr>
        <w:t>,</w:t>
      </w:r>
      <w:r w:rsidRPr="007B6488">
        <w:rPr>
          <w:lang w:val="lv-LV"/>
        </w:rPr>
        <w:t xml:space="preserve"> līgumsodu, zaudējumu) pret Uzņēmēju </w:t>
      </w:r>
      <w:r w:rsidR="000C4884" w:rsidRPr="007B6488">
        <w:rPr>
          <w:lang w:val="lv-LV"/>
        </w:rPr>
        <w:t xml:space="preserve">vienpusēju </w:t>
      </w:r>
      <w:r w:rsidRPr="007B6488">
        <w:rPr>
          <w:lang w:val="lv-LV"/>
        </w:rPr>
        <w:t>ieskaitu, paziņojot par to Uzņēmējam un norādot ieturamās summas apmēru un tiesisko pamatu.</w:t>
      </w:r>
    </w:p>
    <w:p w14:paraId="0A8657E6" w14:textId="7185E883" w:rsidR="004A7193" w:rsidRPr="007B6488" w:rsidRDefault="004A7193" w:rsidP="00F67E40">
      <w:pPr>
        <w:pStyle w:val="2ndlevelprovision"/>
        <w:rPr>
          <w:lang w:val="lv-LV"/>
        </w:rPr>
      </w:pPr>
      <w:r w:rsidRPr="007B6488">
        <w:rPr>
          <w:lang w:val="lv-LV"/>
        </w:rPr>
        <w:t xml:space="preserve">Neizlietoto Ieturējuma naudu Pasūtītājs samaksā Uzņēmējam </w:t>
      </w:r>
      <w:r w:rsidR="00481926" w:rsidRPr="007B6488">
        <w:rPr>
          <w:lang w:val="lv-LV"/>
        </w:rPr>
        <w:t>10 (desmit)</w:t>
      </w:r>
      <w:r w:rsidR="003009A6" w:rsidRPr="007B6488">
        <w:rPr>
          <w:lang w:val="lv-LV"/>
        </w:rPr>
        <w:t xml:space="preserve"> </w:t>
      </w:r>
      <w:r w:rsidRPr="007B6488">
        <w:rPr>
          <w:lang w:val="lv-LV"/>
        </w:rPr>
        <w:t xml:space="preserve">darba dienu laikā pēc </w:t>
      </w:r>
      <w:r w:rsidR="009F0334" w:rsidRPr="007B6488">
        <w:rPr>
          <w:lang w:val="lv-LV"/>
        </w:rPr>
        <w:t xml:space="preserve">Objekta Gala pieņemšanas – nodošanas </w:t>
      </w:r>
      <w:r w:rsidRPr="007B6488">
        <w:rPr>
          <w:lang w:val="lv-LV"/>
        </w:rPr>
        <w:t xml:space="preserve">akta </w:t>
      </w:r>
      <w:r w:rsidR="009F0334" w:rsidRPr="007B6488">
        <w:rPr>
          <w:lang w:val="lv-LV"/>
        </w:rPr>
        <w:t>parakstīšanas</w:t>
      </w:r>
      <w:r w:rsidRPr="007B6488">
        <w:rPr>
          <w:lang w:val="lv-LV"/>
        </w:rPr>
        <w:t xml:space="preserve"> un pēc tam, kad Pasūtītājam ir iesniegta Garantijas laika garantija vai, gadījumā, ja Garantijas laika garantija netiek iesniegta – pēc tam, kad ir beidzies Garantijas laiks un Puses ir parakstījušas </w:t>
      </w:r>
      <w:r w:rsidR="00997D6B" w:rsidRPr="007B6488">
        <w:rPr>
          <w:lang w:val="lv-LV"/>
        </w:rPr>
        <w:t>v</w:t>
      </w:r>
      <w:r w:rsidRPr="007B6488">
        <w:rPr>
          <w:lang w:val="lv-LV"/>
        </w:rPr>
        <w:t>isu Līguma saistību izpildes aktu, un pēc tam, kad Pasūtītājs ir saņēmis Uzņēmēja paziņojumu par Ieturējuma naudas atmaksu (norādot izmaksājamās Ieturējuma naudas kopējās summas aprēķinu).</w:t>
      </w:r>
    </w:p>
    <w:p w14:paraId="5EE6C940" w14:textId="2B696CF8" w:rsidR="004A7193" w:rsidRPr="007B6488" w:rsidRDefault="004A7193" w:rsidP="00F67E40">
      <w:pPr>
        <w:pStyle w:val="2ndlevelprovision"/>
        <w:rPr>
          <w:lang w:val="lv-LV"/>
        </w:rPr>
      </w:pPr>
      <w:r w:rsidRPr="007B6488">
        <w:rPr>
          <w:lang w:val="lv-LV"/>
        </w:rPr>
        <w:t xml:space="preserve">Pasūtītājam ir tiesības neveikt kārtējā rēķina pilnu vai daļēju apmaksu, ja ir atklājies, ka iepriekš apmaksātos Būvdarbos ir Defekti. Šādas tiesības Pasūtītājam ir līdz brīdim, kad Uzņēmējs ir iesniedzis Pasūtītājam pierādījumus par visu konstatēto Defektu novēršanu. Pasūtītājam ir tiesības Līgumcenas un citu no šī Līguma izrietošo maksājumu </w:t>
      </w:r>
      <w:r w:rsidR="000C4884" w:rsidRPr="007B6488">
        <w:rPr>
          <w:lang w:val="lv-LV"/>
        </w:rPr>
        <w:t xml:space="preserve">summu samazināt </w:t>
      </w:r>
      <w:r w:rsidR="00B0549E" w:rsidRPr="007B6488">
        <w:rPr>
          <w:lang w:val="lv-LV"/>
        </w:rPr>
        <w:t xml:space="preserve">zaudējumu, līgumsoda, nokavējuma procentu vai citu maksājumu apmērā, ko Uzņēmējam ir pienākums samaksāt Pasūtītājam, </w:t>
      </w:r>
      <w:r w:rsidR="00A90077" w:rsidRPr="007B6488">
        <w:rPr>
          <w:lang w:val="lv-LV"/>
        </w:rPr>
        <w:t>izdarot vienpusēju ieskaitu</w:t>
      </w:r>
      <w:r w:rsidRPr="007B6488">
        <w:rPr>
          <w:lang w:val="lv-LV"/>
        </w:rPr>
        <w:t>.</w:t>
      </w:r>
    </w:p>
    <w:p w14:paraId="56C38D04" w14:textId="2646FA1F" w:rsidR="00696C3C" w:rsidRPr="007B6488" w:rsidRDefault="00696C3C" w:rsidP="00F67E40">
      <w:pPr>
        <w:pStyle w:val="2ndlevelprovision"/>
        <w:rPr>
          <w:lang w:val="lv-LV"/>
        </w:rPr>
      </w:pPr>
      <w:r w:rsidRPr="007B6488">
        <w:rPr>
          <w:lang w:val="lv-LV"/>
        </w:rPr>
        <w:t xml:space="preserve">Uzņēmējam ir tiesības saņemt avansu </w:t>
      </w:r>
      <w:r w:rsidR="004A7193" w:rsidRPr="007B6488">
        <w:rPr>
          <w:lang w:val="lv-LV"/>
        </w:rPr>
        <w:t xml:space="preserve">[●] </w:t>
      </w:r>
      <w:r w:rsidRPr="007B6488">
        <w:rPr>
          <w:lang w:val="lv-LV"/>
        </w:rPr>
        <w:t>% apmērā no Līgumcenas</w:t>
      </w:r>
      <w:r w:rsidR="004A7193" w:rsidRPr="007B6488">
        <w:rPr>
          <w:lang w:val="lv-LV"/>
        </w:rPr>
        <w:t xml:space="preserve"> (</w:t>
      </w:r>
      <w:r w:rsidR="004A7193" w:rsidRPr="007B6488">
        <w:rPr>
          <w:b/>
          <w:lang w:val="lv-LV"/>
        </w:rPr>
        <w:t>“Avanss”</w:t>
      </w:r>
      <w:r w:rsidR="004A7193" w:rsidRPr="007B6488">
        <w:rPr>
          <w:lang w:val="lv-LV"/>
        </w:rPr>
        <w:t>). Avanss</w:t>
      </w:r>
      <w:r w:rsidRPr="007B6488">
        <w:rPr>
          <w:lang w:val="lv-LV"/>
        </w:rPr>
        <w:t xml:space="preserve"> tiek izmaksāts </w:t>
      </w:r>
      <w:r w:rsidR="00481926" w:rsidRPr="007B6488">
        <w:rPr>
          <w:lang w:val="lv-LV"/>
        </w:rPr>
        <w:t xml:space="preserve">10 (desmit) </w:t>
      </w:r>
      <w:r w:rsidRPr="007B6488">
        <w:rPr>
          <w:lang w:val="lv-LV"/>
        </w:rPr>
        <w:t xml:space="preserve">darba dienu laikā </w:t>
      </w:r>
      <w:r w:rsidR="004A7193" w:rsidRPr="007B6488">
        <w:rPr>
          <w:lang w:val="lv-LV"/>
        </w:rPr>
        <w:t>pēc</w:t>
      </w:r>
      <w:r w:rsidRPr="007B6488">
        <w:rPr>
          <w:lang w:val="lv-LV"/>
        </w:rPr>
        <w:t xml:space="preserve"> visu </w:t>
      </w:r>
      <w:r w:rsidR="004A7193" w:rsidRPr="007B6488">
        <w:rPr>
          <w:lang w:val="lv-LV"/>
        </w:rPr>
        <w:t>šādu priekšnoteikumu</w:t>
      </w:r>
      <w:r w:rsidRPr="007B6488">
        <w:rPr>
          <w:lang w:val="lv-LV"/>
        </w:rPr>
        <w:t xml:space="preserve"> izpildes: </w:t>
      </w:r>
    </w:p>
    <w:p w14:paraId="2705BA75" w14:textId="77777777" w:rsidR="00696C3C" w:rsidRPr="007B6488" w:rsidRDefault="004A7193" w:rsidP="00F67E40">
      <w:pPr>
        <w:pStyle w:val="3rdlevelsubprovision"/>
        <w:rPr>
          <w:lang w:val="lv-LV"/>
        </w:rPr>
      </w:pPr>
      <w:r w:rsidRPr="007B6488">
        <w:rPr>
          <w:lang w:val="lv-LV"/>
        </w:rPr>
        <w:t>Puses ir parakstījušas Būvlaukuma</w:t>
      </w:r>
      <w:r w:rsidR="00696C3C" w:rsidRPr="007B6488">
        <w:rPr>
          <w:lang w:val="lv-LV"/>
        </w:rPr>
        <w:t xml:space="preserve"> </w:t>
      </w:r>
      <w:r w:rsidR="004276E4" w:rsidRPr="007B6488">
        <w:rPr>
          <w:lang w:val="lv-LV"/>
        </w:rPr>
        <w:t>pieņemšanas - nodošanas</w:t>
      </w:r>
      <w:r w:rsidR="00696C3C" w:rsidRPr="007B6488">
        <w:rPr>
          <w:lang w:val="lv-LV"/>
        </w:rPr>
        <w:t xml:space="preserve"> aktu;</w:t>
      </w:r>
    </w:p>
    <w:p w14:paraId="21CED27A" w14:textId="77777777" w:rsidR="00696C3C" w:rsidRPr="007B6488" w:rsidRDefault="00696C3C" w:rsidP="00F67E40">
      <w:pPr>
        <w:pStyle w:val="3rdlevelsubprovision"/>
        <w:rPr>
          <w:lang w:val="lv-LV"/>
        </w:rPr>
      </w:pPr>
      <w:r w:rsidRPr="007B6488">
        <w:rPr>
          <w:lang w:val="lv-LV"/>
        </w:rPr>
        <w:t xml:space="preserve">Uzņēmējs ir iesniedzis </w:t>
      </w:r>
      <w:r w:rsidR="004A7193" w:rsidRPr="007B6488">
        <w:rPr>
          <w:lang w:val="lv-LV"/>
        </w:rPr>
        <w:t>Pasūtītājam Avansa maksājuma b</w:t>
      </w:r>
      <w:r w:rsidRPr="007B6488">
        <w:rPr>
          <w:lang w:val="lv-LV"/>
        </w:rPr>
        <w:t>ankas garantiju Uzņēmēja pieprasītā</w:t>
      </w:r>
      <w:r w:rsidR="004A7193" w:rsidRPr="007B6488">
        <w:rPr>
          <w:lang w:val="lv-LV"/>
        </w:rPr>
        <w:t>s A</w:t>
      </w:r>
      <w:r w:rsidRPr="007B6488">
        <w:rPr>
          <w:lang w:val="lv-LV"/>
        </w:rPr>
        <w:t>vansa summas apmērā;</w:t>
      </w:r>
    </w:p>
    <w:p w14:paraId="166D6019" w14:textId="77777777" w:rsidR="00696C3C" w:rsidRPr="007B6488" w:rsidRDefault="004A7193" w:rsidP="00F67E40">
      <w:pPr>
        <w:pStyle w:val="3rdlevelsubprovision"/>
        <w:rPr>
          <w:lang w:val="lv-LV"/>
        </w:rPr>
      </w:pPr>
      <w:r w:rsidRPr="007B6488">
        <w:rPr>
          <w:lang w:val="lv-LV"/>
        </w:rPr>
        <w:t>Uzņēmējs ir iesniedzis</w:t>
      </w:r>
      <w:r w:rsidR="00696C3C" w:rsidRPr="007B6488">
        <w:rPr>
          <w:lang w:val="lv-LV"/>
        </w:rPr>
        <w:t xml:space="preserve"> </w:t>
      </w:r>
      <w:r w:rsidRPr="007B6488">
        <w:rPr>
          <w:lang w:val="lv-LV"/>
        </w:rPr>
        <w:t>Pasūtītājam rēķinu pieprasītās A</w:t>
      </w:r>
      <w:r w:rsidR="00696C3C" w:rsidRPr="007B6488">
        <w:rPr>
          <w:lang w:val="lv-LV"/>
        </w:rPr>
        <w:t>vansa summas apmērā.</w:t>
      </w:r>
    </w:p>
    <w:p w14:paraId="7D0C6762" w14:textId="5E1B455F" w:rsidR="004A7193" w:rsidRPr="007B6488" w:rsidRDefault="004A7193" w:rsidP="00F67E40">
      <w:pPr>
        <w:pStyle w:val="2ndlevelprovision"/>
        <w:rPr>
          <w:lang w:val="lv-LV"/>
        </w:rPr>
      </w:pPr>
      <w:r w:rsidRPr="007B6488">
        <w:rPr>
          <w:lang w:val="lv-LV"/>
        </w:rPr>
        <w:t>Jebkādu Uzņēmējam maksājamu maksājumu veikšanas priekšnosacījums ir likuma un Līguma prasībām atbilstoši izrakstīts un Pasūtītājam iesniegts Uzņēmēja rēķins. Par rēķina samaksas dienu uzskatāma diena, kad Pasūtītājs ir pārskaitījis naudu uz Uzņēmēja rēķinā norādīto bankas kontu.</w:t>
      </w:r>
    </w:p>
    <w:p w14:paraId="5FE725AB" w14:textId="1C6B2A6B" w:rsidR="004A7193" w:rsidRPr="007B6488" w:rsidRDefault="004A7193" w:rsidP="00F67E40">
      <w:pPr>
        <w:pStyle w:val="2ndlevelprovision"/>
        <w:rPr>
          <w:lang w:val="lv-LV"/>
        </w:rPr>
      </w:pPr>
      <w:r w:rsidRPr="007B6488">
        <w:rPr>
          <w:lang w:val="lv-LV"/>
        </w:rPr>
        <w:t xml:space="preserve">Rēķinus, kuru apmaksas termiņš Līgumā nav noteikts, Puses apmaksā 30 </w:t>
      </w:r>
      <w:r w:rsidR="00BC0E04" w:rsidRPr="007B6488">
        <w:rPr>
          <w:lang w:val="lv-LV"/>
        </w:rPr>
        <w:t xml:space="preserve">(trīsdesmit) </w:t>
      </w:r>
      <w:r w:rsidRPr="007B6488">
        <w:rPr>
          <w:lang w:val="lv-LV"/>
        </w:rPr>
        <w:t>dienu laikā pēc attiecīgā pamatoti izrakstītā rēķina saņemšanas brīža.</w:t>
      </w:r>
      <w:r w:rsidR="00F24A56" w:rsidRPr="007B6488">
        <w:rPr>
          <w:lang w:val="lv-LV"/>
        </w:rPr>
        <w:t xml:space="preserve"> </w:t>
      </w:r>
    </w:p>
    <w:p w14:paraId="419CEFC1" w14:textId="77777777" w:rsidR="00AE29C4" w:rsidRPr="007B6488" w:rsidRDefault="00AE29C4" w:rsidP="00F67E40">
      <w:pPr>
        <w:pStyle w:val="2ndlevelprovision"/>
        <w:rPr>
          <w:lang w:val="lv-LV"/>
        </w:rPr>
      </w:pPr>
      <w:r w:rsidRPr="007B6488">
        <w:rPr>
          <w:lang w:val="lv-LV"/>
        </w:rPr>
        <w:t>Īpašumtiesības uz jebkuriem Būvdarbiem paredzētajiem materiāliem, aprīkojumu un iekārtām neatkarīgi no to atrašanās vietas pāriet Pasūtītājam ar ātrāko brīdi, kad izpildās kāds no šiem nosacījumiem:</w:t>
      </w:r>
    </w:p>
    <w:p w14:paraId="3CA6A8C3" w14:textId="77777777" w:rsidR="00AE29C4" w:rsidRPr="007B6488" w:rsidRDefault="00AE29C4" w:rsidP="00F67E40">
      <w:pPr>
        <w:pStyle w:val="3rdlevelsubprovision"/>
        <w:rPr>
          <w:lang w:val="lv-LV"/>
        </w:rPr>
      </w:pPr>
      <w:r w:rsidRPr="007B6488">
        <w:rPr>
          <w:lang w:val="lv-LV"/>
        </w:rPr>
        <w:t>Pasūtītājs ir samaksājis par konkrētajiem materiāliem, aprīkojumu vai iekārtām (izņemot jebkādus ieturējuma līdzekļus, ko Pasūtītājs ietur saskaņā ar Līgumu), vai</w:t>
      </w:r>
    </w:p>
    <w:p w14:paraId="60A51F06" w14:textId="6A0F2DAE" w:rsidR="00AE29C4" w:rsidRPr="007B6488" w:rsidRDefault="00AE29C4" w:rsidP="00F67E40">
      <w:pPr>
        <w:pStyle w:val="3rdlevelsubprovision"/>
        <w:rPr>
          <w:lang w:val="lv-LV"/>
        </w:rPr>
      </w:pPr>
      <w:r w:rsidRPr="007B6488">
        <w:rPr>
          <w:lang w:val="lv-LV"/>
        </w:rPr>
        <w:t xml:space="preserve">konkrētie materiāli, iekārtas vai aprīkojums ir </w:t>
      </w:r>
      <w:r w:rsidR="006C230A" w:rsidRPr="007B6488">
        <w:rPr>
          <w:lang w:val="lv-LV"/>
        </w:rPr>
        <w:t>iebūvēti Objektā</w:t>
      </w:r>
      <w:r w:rsidRPr="007B6488">
        <w:rPr>
          <w:lang w:val="lv-LV"/>
        </w:rPr>
        <w:t>.</w:t>
      </w:r>
    </w:p>
    <w:p w14:paraId="39A40F62" w14:textId="4E9265B3" w:rsidR="00AE29C4" w:rsidRPr="007B6488" w:rsidRDefault="00AE29C4" w:rsidP="00F67E40">
      <w:pPr>
        <w:pStyle w:val="2ndlevelprovision"/>
        <w:rPr>
          <w:lang w:val="lv-LV"/>
        </w:rPr>
      </w:pPr>
      <w:r w:rsidRPr="007B6488">
        <w:rPr>
          <w:lang w:val="lv-LV"/>
        </w:rPr>
        <w:lastRenderedPageBreak/>
        <w:t>Jebkādi Uzņēmēja vai citas personas paziņojumi, vai starp Uzņēmēju un konkrēto materiālu, iekārtu vai aprīkojuma pārdevējiem vai piegādātājiem slēgtās vienošanās, kas paredz citādu īpašumtiesību pāreju, Pasūtītājam nav saistoši, izņemot, ja Pasūtītājs rakstveidā skaidri piekritis citādai īpašumtiesību pārejai. Uzņēmējs apliecina un garantē, ka attiecībā uz visiem materiāliem, iekārtām un aprīkojumu, kas tiek izmantots Būvdarbu izpildē, Uzņēmējs slēgs tādus līgumus, kas ir atbilstoši šī Līguma prasībām attiecībā uz īpašumtiesību pāreju Pasūtītājam.</w:t>
      </w:r>
    </w:p>
    <w:p w14:paraId="61545A7E" w14:textId="0EC7C738" w:rsidR="00021187" w:rsidRPr="007B6488" w:rsidRDefault="00021187" w:rsidP="00F67E40">
      <w:pPr>
        <w:pStyle w:val="2ndlevelprovision"/>
        <w:rPr>
          <w:lang w:val="lv-LV"/>
        </w:rPr>
      </w:pPr>
      <w:r w:rsidRPr="007B6488">
        <w:rPr>
          <w:lang w:val="lv-LV"/>
        </w:rPr>
        <w:t>Gadījumā, ja Uzņēmējs ir izpildījis Būvdarbus</w:t>
      </w:r>
      <w:r w:rsidR="000D6109" w:rsidRPr="007B6488">
        <w:rPr>
          <w:lang w:val="lv-LV"/>
        </w:rPr>
        <w:t xml:space="preserve"> par kopējo vērtību</w:t>
      </w:r>
      <w:r w:rsidRPr="007B6488">
        <w:rPr>
          <w:lang w:val="lv-LV"/>
        </w:rPr>
        <w:t xml:space="preserve">, kas sastāda </w:t>
      </w:r>
      <w:r w:rsidR="00B60ADA" w:rsidRPr="007B6488">
        <w:rPr>
          <w:lang w:val="lv-LV"/>
        </w:rPr>
        <w:t>80</w:t>
      </w:r>
      <w:r w:rsidR="00CA5B8E">
        <w:rPr>
          <w:lang w:val="lv-LV"/>
        </w:rPr>
        <w:t> </w:t>
      </w:r>
      <w:r w:rsidRPr="007B6488">
        <w:rPr>
          <w:lang w:val="lv-LV"/>
        </w:rPr>
        <w:t>% no Līgumcenas</w:t>
      </w:r>
      <w:r w:rsidR="000D6109" w:rsidRPr="007B6488">
        <w:rPr>
          <w:lang w:val="lv-LV"/>
        </w:rPr>
        <w:t>, Uzņēmējam ir pienākums izmantot visu Avansu izpildīto Būvdarbu daļas apmaksai.</w:t>
      </w:r>
    </w:p>
    <w:p w14:paraId="1AF2DCC3" w14:textId="77777777" w:rsidR="00696C3C" w:rsidRPr="007B6488" w:rsidRDefault="00C741E6" w:rsidP="00F67E40">
      <w:pPr>
        <w:pStyle w:val="1stlevelheading"/>
        <w:rPr>
          <w:lang w:val="lv-LV"/>
        </w:rPr>
      </w:pPr>
      <w:bookmarkStart w:id="14" w:name="_Toc473144989"/>
      <w:bookmarkStart w:id="15" w:name="_Toc473145029"/>
      <w:bookmarkStart w:id="16" w:name="_Toc473558923"/>
      <w:bookmarkEnd w:id="14"/>
      <w:bookmarkEnd w:id="15"/>
      <w:r w:rsidRPr="007B6488">
        <w:rPr>
          <w:lang w:val="lv-LV"/>
        </w:rPr>
        <w:t xml:space="preserve">BŪVLAUKUMA NODOŠANA UN </w:t>
      </w:r>
      <w:r w:rsidR="00696C3C" w:rsidRPr="007B6488">
        <w:rPr>
          <w:lang w:val="lv-LV"/>
        </w:rPr>
        <w:t>BŪVDARBU IZPILDES TERMIŅ</w:t>
      </w:r>
      <w:r w:rsidR="00AC610F" w:rsidRPr="007B6488">
        <w:rPr>
          <w:lang w:val="lv-LV"/>
        </w:rPr>
        <w:t>Š</w:t>
      </w:r>
      <w:bookmarkEnd w:id="16"/>
    </w:p>
    <w:p w14:paraId="4D3C98AA" w14:textId="05F8521D" w:rsidR="00AC610F" w:rsidRPr="007B6488" w:rsidRDefault="00AC610F" w:rsidP="00F67E40">
      <w:pPr>
        <w:pStyle w:val="2ndlevelprovision"/>
        <w:rPr>
          <w:lang w:val="lv-LV" w:eastAsia="lv-LV"/>
        </w:rPr>
      </w:pPr>
      <w:r w:rsidRPr="007B6488">
        <w:rPr>
          <w:lang w:val="lv-LV" w:eastAsia="lv-LV"/>
        </w:rPr>
        <w:t xml:space="preserve">Uzņēmējs apņemas veikt visas nepieciešamās darbības un piesaistīt atbilstošus resursus, lai Būvdarbus izpildītu </w:t>
      </w:r>
      <w:r w:rsidR="003F50A6" w:rsidRPr="007B6488">
        <w:rPr>
          <w:lang w:val="lv-LV" w:eastAsia="lv-LV"/>
        </w:rPr>
        <w:t>Laika</w:t>
      </w:r>
      <w:r w:rsidRPr="007B6488">
        <w:rPr>
          <w:lang w:val="lv-LV" w:eastAsia="lv-LV"/>
        </w:rPr>
        <w:t xml:space="preserve"> grafikā norādītajos termiņos (</w:t>
      </w:r>
      <w:r w:rsidR="00997D6B" w:rsidRPr="007B6488">
        <w:rPr>
          <w:lang w:val="lv-LV" w:eastAsia="lv-LV"/>
        </w:rPr>
        <w:t>p</w:t>
      </w:r>
      <w:r w:rsidRPr="007B6488">
        <w:rPr>
          <w:lang w:val="lv-LV" w:eastAsia="lv-LV"/>
        </w:rPr>
        <w:t>ielikums Nr.</w:t>
      </w:r>
      <w:r w:rsidR="00997D6B" w:rsidRPr="007B6488">
        <w:rPr>
          <w:lang w:val="lv-LV" w:eastAsia="lv-LV"/>
        </w:rPr>
        <w:t> </w:t>
      </w:r>
      <w:r w:rsidR="00EA784B" w:rsidRPr="007B6488">
        <w:rPr>
          <w:lang w:val="lv-LV" w:eastAsia="lv-LV"/>
        </w:rPr>
        <w:t>6</w:t>
      </w:r>
      <w:r w:rsidRPr="007B6488">
        <w:rPr>
          <w:lang w:val="lv-LV" w:eastAsia="lv-LV"/>
        </w:rPr>
        <w:t>) un lai pilnībā pabeigtu Objektu nodotu Pasūtītājam līdz Gala termiņam.</w:t>
      </w:r>
    </w:p>
    <w:p w14:paraId="28B98C33" w14:textId="5B032235" w:rsidR="00AC610F" w:rsidRPr="007B6488" w:rsidRDefault="00CE7903" w:rsidP="00F67E40">
      <w:pPr>
        <w:pStyle w:val="2ndlevelprovision"/>
        <w:rPr>
          <w:lang w:val="lv-LV" w:eastAsia="lv-LV"/>
        </w:rPr>
      </w:pPr>
      <w:r w:rsidRPr="007B6488">
        <w:rPr>
          <w:lang w:val="lv-LV" w:eastAsia="lv-LV"/>
        </w:rPr>
        <w:t xml:space="preserve">Par Laika grafikā norādīto </w:t>
      </w:r>
      <w:r w:rsidR="00AC610F" w:rsidRPr="007B6488">
        <w:rPr>
          <w:lang w:val="lv-LV" w:eastAsia="lv-LV"/>
        </w:rPr>
        <w:t xml:space="preserve">termiņu </w:t>
      </w:r>
      <w:r w:rsidRPr="007B6488">
        <w:rPr>
          <w:lang w:val="lv-LV" w:eastAsia="lv-LV"/>
        </w:rPr>
        <w:t xml:space="preserve">kavējumu </w:t>
      </w:r>
      <w:r w:rsidR="00244C0E" w:rsidRPr="007B6488">
        <w:rPr>
          <w:lang w:val="lv-LV" w:eastAsia="lv-LV"/>
        </w:rPr>
        <w:t>Pasūtītājs ir tiesīgs aprēķināt un ieturēt līgumsodu, bet kopumā nepārsniedzot 10</w:t>
      </w:r>
      <w:r w:rsidR="00997D6B" w:rsidRPr="007B6488">
        <w:rPr>
          <w:lang w:val="lv-LV" w:eastAsia="lv-LV"/>
        </w:rPr>
        <w:t> </w:t>
      </w:r>
      <w:r w:rsidR="00244C0E" w:rsidRPr="007B6488">
        <w:rPr>
          <w:lang w:val="lv-LV" w:eastAsia="lv-LV"/>
        </w:rPr>
        <w:t>% no Līgumcenas</w:t>
      </w:r>
      <w:r w:rsidR="00705D7F" w:rsidRPr="007B6488">
        <w:rPr>
          <w:lang w:val="lv-LV" w:eastAsia="lv-LV"/>
        </w:rPr>
        <w:t>.</w:t>
      </w:r>
      <w:r w:rsidR="00AC610F" w:rsidRPr="007B6488">
        <w:rPr>
          <w:lang w:val="lv-LV" w:eastAsia="lv-LV"/>
        </w:rPr>
        <w:t xml:space="preserve"> </w:t>
      </w:r>
    </w:p>
    <w:p w14:paraId="6C59FF48" w14:textId="51CCF870" w:rsidR="00AC610F" w:rsidRPr="007B6488" w:rsidRDefault="00AC610F" w:rsidP="00F67E40">
      <w:pPr>
        <w:pStyle w:val="2ndlevelprovision"/>
        <w:rPr>
          <w:lang w:val="lv-LV" w:eastAsia="lv-LV"/>
        </w:rPr>
      </w:pPr>
      <w:bookmarkStart w:id="17" w:name="_Ref468974952"/>
      <w:r w:rsidRPr="007B6488">
        <w:rPr>
          <w:lang w:val="lv-LV" w:eastAsia="lv-LV"/>
        </w:rPr>
        <w:t xml:space="preserve">Pasūtītājs nodod Uzņēmējam Būvlaukumu </w:t>
      </w:r>
      <w:r w:rsidR="00B53474" w:rsidRPr="007B6488">
        <w:rPr>
          <w:lang w:val="lv-LV" w:eastAsia="lv-LV"/>
        </w:rPr>
        <w:t>5</w:t>
      </w:r>
      <w:r w:rsidR="003F3782" w:rsidRPr="007B6488">
        <w:rPr>
          <w:lang w:val="lv-LV" w:eastAsia="lv-LV"/>
        </w:rPr>
        <w:t xml:space="preserve"> (</w:t>
      </w:r>
      <w:r w:rsidR="002F46F5" w:rsidRPr="007B6488">
        <w:rPr>
          <w:lang w:val="lv-LV" w:eastAsia="lv-LV"/>
        </w:rPr>
        <w:t>piecu</w:t>
      </w:r>
      <w:r w:rsidR="003F3782" w:rsidRPr="007B6488">
        <w:rPr>
          <w:lang w:val="lv-LV" w:eastAsia="lv-LV"/>
        </w:rPr>
        <w:t xml:space="preserve">) </w:t>
      </w:r>
      <w:r w:rsidRPr="007B6488">
        <w:rPr>
          <w:lang w:val="lv-LV" w:eastAsia="lv-LV"/>
        </w:rPr>
        <w:t>dienu laikā pēc tam, kad Uzņēmējs ir iesniedzis Pasūtītājam visus šos dokumentus:</w:t>
      </w:r>
      <w:bookmarkEnd w:id="17"/>
    </w:p>
    <w:p w14:paraId="53A3706E" w14:textId="77777777" w:rsidR="00AC610F" w:rsidRPr="007B6488" w:rsidRDefault="00AC610F" w:rsidP="00F67E40">
      <w:pPr>
        <w:pStyle w:val="3rdlevelsubprovision"/>
        <w:rPr>
          <w:lang w:val="lv-LV" w:eastAsia="lv-LV"/>
        </w:rPr>
      </w:pPr>
      <w:r w:rsidRPr="007B6488">
        <w:rPr>
          <w:lang w:val="lv-LV" w:eastAsia="lv-LV"/>
        </w:rPr>
        <w:t>Būvatļauju, kurā Būvvalde ir izdarījusi atzīmi par būvdarbu uzsākšanas nosacījumu izpildi;</w:t>
      </w:r>
    </w:p>
    <w:p w14:paraId="401D0ECB" w14:textId="2272E825" w:rsidR="00AC610F" w:rsidRPr="007B6488" w:rsidRDefault="00997D6B" w:rsidP="00F67E40">
      <w:pPr>
        <w:pStyle w:val="3rdlevelsubprovision"/>
        <w:rPr>
          <w:lang w:val="lv-LV" w:eastAsia="lv-LV"/>
        </w:rPr>
      </w:pPr>
      <w:r w:rsidRPr="007B6488">
        <w:rPr>
          <w:lang w:val="lv-LV" w:eastAsia="lv-LV"/>
        </w:rPr>
        <w:t>a</w:t>
      </w:r>
      <w:r w:rsidR="00AC610F" w:rsidRPr="007B6488">
        <w:rPr>
          <w:lang w:val="lv-LV" w:eastAsia="lv-LV"/>
        </w:rPr>
        <w:t>r Pasūtītāju saskaņotu, Objekta būvniecībai pielāgotu un normatīvo aktu prasībām atbilstošu Darbu veikšanas projektu</w:t>
      </w:r>
      <w:r w:rsidR="00E126F6" w:rsidRPr="007B6488">
        <w:rPr>
          <w:lang w:val="lv-LV" w:eastAsia="lv-LV"/>
        </w:rPr>
        <w:t xml:space="preserve"> (kā to nosaka Līguma 6.2.3.</w:t>
      </w:r>
      <w:r w:rsidRPr="007B6488">
        <w:rPr>
          <w:lang w:val="lv-LV" w:eastAsia="lv-LV"/>
        </w:rPr>
        <w:t> </w:t>
      </w:r>
      <w:r w:rsidR="00E126F6" w:rsidRPr="007B6488">
        <w:rPr>
          <w:lang w:val="lv-LV" w:eastAsia="lv-LV"/>
        </w:rPr>
        <w:t>punkts)</w:t>
      </w:r>
      <w:r w:rsidR="00AC610F" w:rsidRPr="007B6488">
        <w:rPr>
          <w:lang w:val="lv-LV" w:eastAsia="lv-LV"/>
        </w:rPr>
        <w:t>;</w:t>
      </w:r>
    </w:p>
    <w:p w14:paraId="35CD4BA0" w14:textId="77777777" w:rsidR="00AC610F" w:rsidRPr="007B6488" w:rsidRDefault="00AC610F" w:rsidP="00F67E40">
      <w:pPr>
        <w:pStyle w:val="3rdlevelsubprovision"/>
        <w:rPr>
          <w:lang w:val="lv-LV" w:eastAsia="lv-LV"/>
        </w:rPr>
      </w:pPr>
      <w:r w:rsidRPr="007B6488">
        <w:rPr>
          <w:lang w:val="lv-LV" w:eastAsia="lv-LV"/>
        </w:rPr>
        <w:t xml:space="preserve">Līguma Izpildes </w:t>
      </w:r>
      <w:r w:rsidR="003F50A6" w:rsidRPr="007B6488">
        <w:rPr>
          <w:lang w:val="lv-LV" w:eastAsia="lv-LV"/>
        </w:rPr>
        <w:t>garantiju</w:t>
      </w:r>
      <w:r w:rsidRPr="007B6488">
        <w:rPr>
          <w:lang w:val="lv-LV" w:eastAsia="lv-LV"/>
        </w:rPr>
        <w:t>;</w:t>
      </w:r>
    </w:p>
    <w:p w14:paraId="1FDB16B6" w14:textId="2D40A377" w:rsidR="00AC610F" w:rsidRPr="007B6488" w:rsidRDefault="00AC610F" w:rsidP="00F67E40">
      <w:pPr>
        <w:pStyle w:val="3rdlevelsubprovision"/>
        <w:rPr>
          <w:lang w:val="lv-LV" w:eastAsia="lv-LV"/>
        </w:rPr>
      </w:pPr>
      <w:r w:rsidRPr="007B6488">
        <w:rPr>
          <w:lang w:val="lv-LV" w:eastAsia="lv-LV"/>
        </w:rPr>
        <w:t>Līgum</w:t>
      </w:r>
      <w:r w:rsidR="00C53A9A" w:rsidRPr="007B6488">
        <w:rPr>
          <w:lang w:val="lv-LV" w:eastAsia="lv-LV"/>
        </w:rPr>
        <w:t>a 9.1. un 9.2. punktā</w:t>
      </w:r>
      <w:r w:rsidRPr="007B6488">
        <w:rPr>
          <w:lang w:val="lv-LV" w:eastAsia="lv-LV"/>
        </w:rPr>
        <w:t xml:space="preserve"> noteiktās apdrošināšanas polises ar dokumentiem, kas apliecina attiecīgo prēmiju samaksu.</w:t>
      </w:r>
    </w:p>
    <w:p w14:paraId="7D67F2E9" w14:textId="23CBE5C6" w:rsidR="00036A0F" w:rsidRPr="007B6488" w:rsidRDefault="00AC610F" w:rsidP="00F67E40">
      <w:pPr>
        <w:pStyle w:val="2ndlevelprovision"/>
        <w:rPr>
          <w:lang w:val="lv-LV" w:eastAsia="lv-LV"/>
        </w:rPr>
      </w:pPr>
      <w:r w:rsidRPr="007B6488">
        <w:rPr>
          <w:lang w:val="lv-LV" w:eastAsia="lv-LV"/>
        </w:rPr>
        <w:t xml:space="preserve">Uzņēmējs nodrošina, ka Līguma </w:t>
      </w:r>
      <w:r w:rsidR="00A7331F" w:rsidRPr="007B6488">
        <w:rPr>
          <w:lang w:val="lv-LV" w:eastAsia="lv-LV"/>
        </w:rPr>
        <w:fldChar w:fldCharType="begin"/>
      </w:r>
      <w:r w:rsidR="00A7331F" w:rsidRPr="007B6488">
        <w:rPr>
          <w:lang w:val="lv-LV" w:eastAsia="lv-LV"/>
        </w:rPr>
        <w:instrText xml:space="preserve"> REF _Ref468974952 \r \h </w:instrText>
      </w:r>
      <w:r w:rsidR="00BC0F26" w:rsidRPr="007B6488">
        <w:rPr>
          <w:lang w:val="lv-LV" w:eastAsia="lv-LV"/>
        </w:rPr>
        <w:instrText xml:space="preserve"> \* MERGEFORMAT </w:instrText>
      </w:r>
      <w:r w:rsidR="00A7331F" w:rsidRPr="007B6488">
        <w:rPr>
          <w:lang w:val="lv-LV" w:eastAsia="lv-LV"/>
        </w:rPr>
      </w:r>
      <w:r w:rsidR="00A7331F" w:rsidRPr="007B6488">
        <w:rPr>
          <w:lang w:val="lv-LV" w:eastAsia="lv-LV"/>
        </w:rPr>
        <w:fldChar w:fldCharType="separate"/>
      </w:r>
      <w:r w:rsidR="000D5AA8">
        <w:rPr>
          <w:lang w:val="lv-LV" w:eastAsia="lv-LV"/>
        </w:rPr>
        <w:t>4.3</w:t>
      </w:r>
      <w:r w:rsidR="00A7331F" w:rsidRPr="007B6488">
        <w:rPr>
          <w:lang w:val="lv-LV" w:eastAsia="lv-LV"/>
        </w:rPr>
        <w:fldChar w:fldCharType="end"/>
      </w:r>
      <w:r w:rsidRPr="007B6488">
        <w:rPr>
          <w:lang w:val="lv-LV" w:eastAsia="lv-LV"/>
        </w:rPr>
        <w:t>.</w:t>
      </w:r>
      <w:r w:rsidR="00997D6B" w:rsidRPr="007B6488">
        <w:rPr>
          <w:lang w:val="lv-LV" w:eastAsia="lv-LV"/>
        </w:rPr>
        <w:t> </w:t>
      </w:r>
      <w:r w:rsidRPr="007B6488">
        <w:rPr>
          <w:lang w:val="lv-LV" w:eastAsia="lv-LV"/>
        </w:rPr>
        <w:t xml:space="preserve">punktā minētie dokumenti tiek iesniegti Pasūtītājam </w:t>
      </w:r>
      <w:r w:rsidR="00935EF8" w:rsidRPr="007B6488">
        <w:rPr>
          <w:lang w:val="lv-LV" w:eastAsia="lv-LV"/>
        </w:rPr>
        <w:t>Līgumā noteiktajos termiņos</w:t>
      </w:r>
      <w:r w:rsidR="00045AE9" w:rsidRPr="007B6488">
        <w:rPr>
          <w:lang w:val="lv-LV" w:eastAsia="lv-LV"/>
        </w:rPr>
        <w:t xml:space="preserve">, </w:t>
      </w:r>
      <w:r w:rsidR="003F50A6" w:rsidRPr="007B6488">
        <w:rPr>
          <w:lang w:val="lv-LV" w:eastAsia="lv-LV"/>
        </w:rPr>
        <w:t xml:space="preserve">un Uzņēmējs pārņem Būvlaukumu no Pasūtītāja </w:t>
      </w:r>
      <w:r w:rsidRPr="007B6488">
        <w:rPr>
          <w:lang w:val="lv-LV" w:eastAsia="lv-LV"/>
        </w:rPr>
        <w:t xml:space="preserve">ne vēlāk kā </w:t>
      </w:r>
      <w:r w:rsidR="003F3782" w:rsidRPr="007B6488">
        <w:rPr>
          <w:lang w:val="lv-LV" w:eastAsia="lv-LV"/>
        </w:rPr>
        <w:t>3</w:t>
      </w:r>
      <w:r w:rsidR="00C65D59" w:rsidRPr="007B6488">
        <w:rPr>
          <w:lang w:val="lv-LV" w:eastAsia="lv-LV"/>
        </w:rPr>
        <w:t>5</w:t>
      </w:r>
      <w:r w:rsidR="003F3782" w:rsidRPr="007B6488">
        <w:rPr>
          <w:lang w:val="lv-LV" w:eastAsia="lv-LV"/>
        </w:rPr>
        <w:t xml:space="preserve"> (trīsdesmit</w:t>
      </w:r>
      <w:r w:rsidR="00C65D59" w:rsidRPr="007B6488">
        <w:rPr>
          <w:lang w:val="lv-LV" w:eastAsia="lv-LV"/>
        </w:rPr>
        <w:t xml:space="preserve"> piecu</w:t>
      </w:r>
      <w:r w:rsidR="003F3782" w:rsidRPr="007B6488">
        <w:rPr>
          <w:lang w:val="lv-LV" w:eastAsia="lv-LV"/>
        </w:rPr>
        <w:t>)</w:t>
      </w:r>
      <w:r w:rsidRPr="007B6488">
        <w:rPr>
          <w:lang w:val="lv-LV" w:eastAsia="lv-LV"/>
        </w:rPr>
        <w:t xml:space="preserve"> </w:t>
      </w:r>
      <w:r w:rsidR="004B1122" w:rsidRPr="007B6488">
        <w:rPr>
          <w:lang w:val="lv-LV" w:eastAsia="lv-LV"/>
        </w:rPr>
        <w:t xml:space="preserve">darba </w:t>
      </w:r>
      <w:r w:rsidRPr="007B6488">
        <w:rPr>
          <w:lang w:val="lv-LV" w:eastAsia="lv-LV"/>
        </w:rPr>
        <w:t>dienu laikā no šī Līguma parakstīšanas.</w:t>
      </w:r>
      <w:r w:rsidR="00526107" w:rsidRPr="007B6488">
        <w:rPr>
          <w:lang w:val="lv-LV" w:eastAsia="lv-LV"/>
        </w:rPr>
        <w:t xml:space="preserve"> Ja no Pu</w:t>
      </w:r>
      <w:r w:rsidR="00951219" w:rsidRPr="007B6488">
        <w:rPr>
          <w:lang w:val="lv-LV" w:eastAsia="lv-LV"/>
        </w:rPr>
        <w:t>sēm neatkarīgu apstākļu dēļ</w:t>
      </w:r>
      <w:r w:rsidR="00254942" w:rsidRPr="007B6488">
        <w:rPr>
          <w:lang w:val="lv-LV" w:eastAsia="lv-LV"/>
        </w:rPr>
        <w:t xml:space="preserve"> nav iespējams pārņemt Būvlaukumu šajā Līguma punktā minētajā termiņā, tad Pasūtītājs ir tiesīgs noteikt citu</w:t>
      </w:r>
      <w:r w:rsidR="00036A0F" w:rsidRPr="007B6488">
        <w:rPr>
          <w:lang w:val="lv-LV" w:eastAsia="lv-LV"/>
        </w:rPr>
        <w:t xml:space="preserve"> sākuma</w:t>
      </w:r>
      <w:r w:rsidR="00254942" w:rsidRPr="007B6488">
        <w:rPr>
          <w:lang w:val="lv-LV" w:eastAsia="lv-LV"/>
        </w:rPr>
        <w:t xml:space="preserve"> atskaites punktu </w:t>
      </w:r>
      <w:r w:rsidR="00997D6B" w:rsidRPr="007B6488">
        <w:rPr>
          <w:lang w:val="lv-LV" w:eastAsia="lv-LV"/>
        </w:rPr>
        <w:t>Būvd</w:t>
      </w:r>
      <w:r w:rsidR="00036A0F" w:rsidRPr="007B6488">
        <w:rPr>
          <w:lang w:val="lv-LV" w:eastAsia="lv-LV"/>
        </w:rPr>
        <w:t>arbu veikšanai un to norāda Būvlaukuma pieņemšanas-nodošanas aktā.</w:t>
      </w:r>
    </w:p>
    <w:p w14:paraId="18E07A58" w14:textId="5FF8FEB2" w:rsidR="00AC610F" w:rsidRPr="007B6488" w:rsidRDefault="00AC610F" w:rsidP="00F67E40">
      <w:pPr>
        <w:pStyle w:val="2ndlevelprovision"/>
        <w:rPr>
          <w:lang w:val="lv-LV" w:eastAsia="lv-LV"/>
        </w:rPr>
      </w:pPr>
      <w:r w:rsidRPr="007B6488">
        <w:rPr>
          <w:lang w:val="lv-LV" w:eastAsia="lv-LV"/>
        </w:rPr>
        <w:t xml:space="preserve">Būvlaukuma nodošanu apliecina Pušu parakstīts Būvlaukuma pieņemšanas-nodošanas akts. </w:t>
      </w:r>
    </w:p>
    <w:p w14:paraId="76C23C8F" w14:textId="2071F1FC" w:rsidR="00AC610F" w:rsidRPr="007B6488" w:rsidRDefault="00AC610F" w:rsidP="00F67E40">
      <w:pPr>
        <w:pStyle w:val="2ndlevelprovision"/>
        <w:rPr>
          <w:lang w:val="lv-LV" w:eastAsia="lv-LV"/>
        </w:rPr>
      </w:pPr>
      <w:r w:rsidRPr="007B6488">
        <w:rPr>
          <w:lang w:val="lv-LV" w:eastAsia="lv-LV"/>
        </w:rPr>
        <w:t xml:space="preserve">Par jebkuriem iemesliem un apstākļiem (t.sk. Būvdarbu izmaiņu aktu gadījumā), kuri kavē vai var kavēt Līguma izpildi </w:t>
      </w:r>
      <w:r w:rsidR="003F50A6" w:rsidRPr="007B6488">
        <w:rPr>
          <w:lang w:val="lv-LV" w:eastAsia="lv-LV"/>
        </w:rPr>
        <w:t>Laika</w:t>
      </w:r>
      <w:r w:rsidRPr="007B6488">
        <w:rPr>
          <w:lang w:val="lv-LV" w:eastAsia="lv-LV"/>
        </w:rPr>
        <w:t xml:space="preserve"> grafikā noteiktajos termiņos (gan starptermiņos, gan Gala termiņā), Uzņēmējs nekavējoties, bet ne vēlāk kā 5 </w:t>
      </w:r>
      <w:r w:rsidR="00BC0E04" w:rsidRPr="007B6488">
        <w:rPr>
          <w:lang w:val="lv-LV" w:eastAsia="lv-LV"/>
        </w:rPr>
        <w:t xml:space="preserve">(piecu) </w:t>
      </w:r>
      <w:r w:rsidRPr="007B6488">
        <w:rPr>
          <w:lang w:val="lv-LV" w:eastAsia="lv-LV"/>
        </w:rPr>
        <w:t>darba dienu laikā no to konstatēšanas brīža vai brīža, kad tie kā rūpīgam lietpratējam bija jākonstatē, paziņo Pasūtītājam, detalizēti norādot apstākļus, kas Uzņēmēja ieskatā dod tam tiesības uz termiņa pagarinājumu, šo apstākļu ietekmi uz Būvdarbu izpildi un termiņiem, Uzņēmēja ieskatā nepieciešamo konkrētu termiņa pagarinājumu, kā arī pasākumus, ko Uzņēmējs veiks, lai maksimāli mazinātu šo apstākļu ietekmi uz sākotnēji noteiktajiem Būvdarbu izpildes termiņiem. Ja Uzņēmējs nepaziņo par šiem apstākļiem šajā punktā noteiktajā termiņā, tad tas vēlāk zaudē tiesības uz tiem atsaukties un prasīt termiņa pagarinājumu.</w:t>
      </w:r>
    </w:p>
    <w:p w14:paraId="149A3BCE" w14:textId="421BD372" w:rsidR="00AC610F" w:rsidRPr="007B6488" w:rsidRDefault="00AC610F" w:rsidP="00F67E40">
      <w:pPr>
        <w:pStyle w:val="2ndlevelprovision"/>
        <w:rPr>
          <w:lang w:val="lv-LV" w:eastAsia="lv-LV"/>
        </w:rPr>
      </w:pPr>
      <w:r w:rsidRPr="007B6488">
        <w:rPr>
          <w:lang w:val="lv-LV" w:eastAsia="lv-LV"/>
        </w:rPr>
        <w:t xml:space="preserve">Pasūtītāja pienākums katrā konkrētajā gadījumā ir izvērtēt Uzņēmēja </w:t>
      </w:r>
      <w:r w:rsidR="00E126F6" w:rsidRPr="007B6488">
        <w:rPr>
          <w:lang w:val="lv-LV" w:eastAsia="lv-LV"/>
        </w:rPr>
        <w:t>Līguma 4.6</w:t>
      </w:r>
      <w:r w:rsidRPr="007B6488">
        <w:rPr>
          <w:lang w:val="lv-LV" w:eastAsia="lv-LV"/>
        </w:rPr>
        <w:t>.</w:t>
      </w:r>
      <w:r w:rsidR="00997D6B" w:rsidRPr="007B6488">
        <w:rPr>
          <w:lang w:val="lv-LV" w:eastAsia="lv-LV"/>
        </w:rPr>
        <w:t> </w:t>
      </w:r>
      <w:r w:rsidRPr="007B6488">
        <w:rPr>
          <w:lang w:val="lv-LV" w:eastAsia="lv-LV"/>
        </w:rPr>
        <w:t xml:space="preserve">punktā minēto paziņojumu un ne vēlāk kā </w:t>
      </w:r>
      <w:r w:rsidR="00311650" w:rsidRPr="007B6488">
        <w:rPr>
          <w:lang w:val="lv-LV" w:eastAsia="lv-LV"/>
        </w:rPr>
        <w:t xml:space="preserve">10 (desmit) </w:t>
      </w:r>
      <w:r w:rsidRPr="007B6488">
        <w:rPr>
          <w:lang w:val="lv-LV" w:eastAsia="lv-LV"/>
        </w:rPr>
        <w:t>darba dienu laikā no Uzņēmēja paziņojuma saņemšanas sniegt tam rakstveida atbildi, norādot Uzņēmējam piešķirto termiņa pagarinājumu, vai motivētus apsvērumus termiņa pagarinājuma atteikumam. Ja Uzņēmēja paziņojumā norādītie apstākļi objektīvi ir tādi, kurus tas kā pieredzējis nozares speciālists nevarēja paredzēt un kuri ir ārpus Uzņēmēja kontroles (piemēram, Būvatļaujas apstrīdēšana no trešo personu puses, topogrāfijas vai ģeo</w:t>
      </w:r>
      <w:r w:rsidR="00EA784B" w:rsidRPr="007B6488">
        <w:rPr>
          <w:lang w:val="lv-LV" w:eastAsia="lv-LV"/>
        </w:rPr>
        <w:t>loģijas</w:t>
      </w:r>
      <w:r w:rsidRPr="007B6488">
        <w:rPr>
          <w:lang w:val="lv-LV" w:eastAsia="lv-LV"/>
        </w:rPr>
        <w:t xml:space="preserve"> neatbilstība faktiskajai situācijai, </w:t>
      </w:r>
      <w:r w:rsidRPr="007B6488">
        <w:rPr>
          <w:lang w:val="lv-LV" w:eastAsia="lv-LV"/>
        </w:rPr>
        <w:lastRenderedPageBreak/>
        <w:t xml:space="preserve">sprādzienbīstamu priekšmetu atklāšana Būvlaukumā, </w:t>
      </w:r>
      <w:r w:rsidR="00E126F6" w:rsidRPr="007B6488">
        <w:rPr>
          <w:lang w:val="lv-LV" w:eastAsia="lv-LV"/>
        </w:rPr>
        <w:t xml:space="preserve">pēc Pasūtītāja iniciatīvas ieviestas </w:t>
      </w:r>
      <w:r w:rsidRPr="007B6488">
        <w:rPr>
          <w:lang w:val="lv-LV" w:eastAsia="lv-LV"/>
        </w:rPr>
        <w:t xml:space="preserve">būtiskas izmaiņas Būvprojektā vai Būvdarbos, atbildīgo institūciju izdoti (vai kavēti) administratīvie akti, kas kavē Būvdarbu izpildi un kuru izdošanas pamatā nav Uzņēmēja darbība vai bezdarbība, Pasūtītāja rīkojumi vai rīcība), Puses vienojas par termiņa pagarinājumu, bet pēc iespējas tuvinoties šajā Līgumā noteiktiem termiņiem. </w:t>
      </w:r>
      <w:r w:rsidR="006F7DDC" w:rsidRPr="007B6488">
        <w:rPr>
          <w:lang w:val="lv-LV" w:eastAsia="lv-LV"/>
        </w:rPr>
        <w:t>Jebkurā gadījumā termiņus pagarina tikai par tādu laika posmu, kas atbilst norādīto apstākļu tiešajai ietekmei uz Līguma izpildi (piemēram, ja kāda atbildīgā institūcija kavē sava saskaņojuma sniegšanu un tas ietekmē visu Būvdarbu izpildi, tad termiņš pagarinās tikai par šīs institūcijas pieļautā kavējuma laiku).</w:t>
      </w:r>
    </w:p>
    <w:p w14:paraId="7BF4F911" w14:textId="408B8924" w:rsidR="00AC610F" w:rsidRPr="007B6488" w:rsidRDefault="00AC610F" w:rsidP="00F67E40">
      <w:pPr>
        <w:pStyle w:val="2ndlevelprovision"/>
        <w:rPr>
          <w:lang w:val="lv-LV" w:eastAsia="lv-LV"/>
        </w:rPr>
      </w:pPr>
      <w:r w:rsidRPr="007B6488">
        <w:rPr>
          <w:lang w:val="lv-LV" w:eastAsia="lv-LV"/>
        </w:rPr>
        <w:t>Ne</w:t>
      </w:r>
      <w:r w:rsidR="00997D6B" w:rsidRPr="007B6488">
        <w:rPr>
          <w:lang w:val="lv-LV" w:eastAsia="lv-LV"/>
        </w:rPr>
        <w:t xml:space="preserve">spēja </w:t>
      </w:r>
      <w:r w:rsidRPr="007B6488">
        <w:rPr>
          <w:lang w:val="lv-LV" w:eastAsia="lv-LV"/>
        </w:rPr>
        <w:t>vieno</w:t>
      </w:r>
      <w:r w:rsidR="00997D6B" w:rsidRPr="007B6488">
        <w:rPr>
          <w:lang w:val="lv-LV" w:eastAsia="lv-LV"/>
        </w:rPr>
        <w:t>ties</w:t>
      </w:r>
      <w:r w:rsidRPr="007B6488">
        <w:rPr>
          <w:lang w:val="lv-LV" w:eastAsia="lv-LV"/>
        </w:rPr>
        <w:t xml:space="preserve"> par termiņa pagarinājumu nav pamats Uzņēmējam apturēt savu saistību izpildi. Uzņēmēja pienākums ir vienmēr pielikt vislielākās pūles un veikt visas nepieciešamās darbības, lai minimizētu jebkādu Būvdarbu izpildes kavējumu, neatkarīgi no šāda kavējuma iemesliem.</w:t>
      </w:r>
    </w:p>
    <w:p w14:paraId="0003F9F7" w14:textId="77777777" w:rsidR="00AC610F" w:rsidRPr="007B6488" w:rsidRDefault="00AC610F" w:rsidP="00F67E40">
      <w:pPr>
        <w:pStyle w:val="2ndlevelprovision"/>
        <w:rPr>
          <w:lang w:val="lv-LV" w:eastAsia="lv-LV"/>
        </w:rPr>
      </w:pPr>
      <w:r w:rsidRPr="007B6488">
        <w:rPr>
          <w:lang w:val="lv-LV" w:eastAsia="lv-LV"/>
        </w:rPr>
        <w:t>Ja Būvdarbus apturējis Pasūtītājs vai atbildīgās iestādes un pie tā nav vainojams Uzņēmējs, tad Būvdarbu izpildes termiņi tiek pagarināti par tādu pašu laiku, kādā Būvdarbi bija apturēti.</w:t>
      </w:r>
    </w:p>
    <w:p w14:paraId="339924B7" w14:textId="77777777" w:rsidR="00AC610F" w:rsidRPr="007B6488" w:rsidRDefault="00AC610F" w:rsidP="00F67E40">
      <w:pPr>
        <w:pStyle w:val="2ndlevelprovision"/>
        <w:rPr>
          <w:lang w:val="lv-LV" w:eastAsia="lv-LV"/>
        </w:rPr>
      </w:pPr>
      <w:r w:rsidRPr="007B6488">
        <w:rPr>
          <w:lang w:val="lv-LV" w:eastAsia="lv-LV"/>
        </w:rPr>
        <w:t xml:space="preserve">Ja Pasūtītājs pamatoti uzskata, ka Uzņēmējs neizpildīs Būvdarbus vai to attiecīgo daļu </w:t>
      </w:r>
      <w:r w:rsidR="003F50A6" w:rsidRPr="007B6488">
        <w:rPr>
          <w:lang w:val="lv-LV" w:eastAsia="lv-LV"/>
        </w:rPr>
        <w:t>Laika</w:t>
      </w:r>
      <w:r w:rsidRPr="007B6488">
        <w:rPr>
          <w:lang w:val="lv-LV" w:eastAsia="lv-LV"/>
        </w:rPr>
        <w:t xml:space="preserve"> grafikā noteiktajos termiņos, Pasūtītājs, papildus citām šajā Līgumā paredzētajām tiesībām, ir tiesīgs dot Uzņēmējam saistošu rīkojumu paātrināt Būvdarbu izpildi, piemēram, nodrošinot papildus resursus un darbaspēku, un Uzņēmēja pienākums ir izpildīt šādu Pasūtītāja rīkojumu. Lai izvairītos no domstarpībām, Puses ar šo apstiprina, ka Uzņēmējam nav tiesību prasīt jebkādu papildus atlīdzību vai kompensāciju par jebkādiem Uzņēmēja veiktiem īpašiem vai papildus pasākumiem un darbībām, kas vērstas uz kavējuma novēršanu un atgriešanos pie sākotnēji noteiktajiem Būvdarbu izpildes termiņiem (tai skaitā, bet ne tikai, darbiniekiem izmaksātās piemaksas par virsstundu darbu, nakts darbu u.tml., izņemot gadījumus, ja pie šāda termiņu kavējuma vainojams Pasūtītājs </w:t>
      </w:r>
      <w:r w:rsidR="00E126F6" w:rsidRPr="007B6488">
        <w:rPr>
          <w:lang w:val="lv-LV" w:eastAsia="lv-LV"/>
        </w:rPr>
        <w:t>vai</w:t>
      </w:r>
      <w:r w:rsidRPr="007B6488">
        <w:rPr>
          <w:lang w:val="lv-LV" w:eastAsia="lv-LV"/>
        </w:rPr>
        <w:t xml:space="preserve"> </w:t>
      </w:r>
      <w:proofErr w:type="spellStart"/>
      <w:r w:rsidRPr="007B6488">
        <w:rPr>
          <w:lang w:val="lv-LV" w:eastAsia="lv-LV"/>
        </w:rPr>
        <w:t>force</w:t>
      </w:r>
      <w:proofErr w:type="spellEnd"/>
      <w:r w:rsidRPr="007B6488">
        <w:rPr>
          <w:lang w:val="lv-LV" w:eastAsia="lv-LV"/>
        </w:rPr>
        <w:t xml:space="preserve"> </w:t>
      </w:r>
      <w:proofErr w:type="spellStart"/>
      <w:r w:rsidRPr="007B6488">
        <w:rPr>
          <w:lang w:val="lv-LV" w:eastAsia="lv-LV"/>
        </w:rPr>
        <w:t>majeure</w:t>
      </w:r>
      <w:proofErr w:type="spellEnd"/>
      <w:r w:rsidRPr="007B6488">
        <w:rPr>
          <w:lang w:val="lv-LV" w:eastAsia="lv-LV"/>
        </w:rPr>
        <w:t xml:space="preserve"> apstākļi).</w:t>
      </w:r>
    </w:p>
    <w:p w14:paraId="15224BDD" w14:textId="25E75130" w:rsidR="00696C3C" w:rsidRPr="007B6488" w:rsidRDefault="00AC610F" w:rsidP="00F67E40">
      <w:pPr>
        <w:pStyle w:val="2ndlevelprovision"/>
        <w:rPr>
          <w:lang w:val="lv-LV" w:eastAsia="lv-LV"/>
        </w:rPr>
      </w:pPr>
      <w:r w:rsidRPr="007B6488">
        <w:rPr>
          <w:lang w:val="lv-LV" w:eastAsia="lv-LV"/>
        </w:rPr>
        <w:t xml:space="preserve">Ja Uzņēmējs nokavējis kādu no </w:t>
      </w:r>
      <w:r w:rsidR="003F50A6" w:rsidRPr="007B6488">
        <w:rPr>
          <w:lang w:val="lv-LV" w:eastAsia="lv-LV"/>
        </w:rPr>
        <w:t>Laika</w:t>
      </w:r>
      <w:r w:rsidRPr="007B6488">
        <w:rPr>
          <w:lang w:val="lv-LV" w:eastAsia="lv-LV"/>
        </w:rPr>
        <w:t xml:space="preserve"> grafikā norādītajiem termiņiem</w:t>
      </w:r>
      <w:r w:rsidR="00CF4142" w:rsidRPr="007B6488">
        <w:rPr>
          <w:lang w:val="lv-LV" w:eastAsia="lv-LV"/>
        </w:rPr>
        <w:t xml:space="preserve"> vairāk kā par </w:t>
      </w:r>
      <w:r w:rsidR="00A510C0" w:rsidRPr="007B6488">
        <w:rPr>
          <w:lang w:val="lv-LV" w:eastAsia="lv-LV"/>
        </w:rPr>
        <w:t>6</w:t>
      </w:r>
      <w:r w:rsidR="009A40C0" w:rsidRPr="007B6488">
        <w:rPr>
          <w:lang w:val="lv-LV" w:eastAsia="lv-LV"/>
        </w:rPr>
        <w:t>0 (</w:t>
      </w:r>
      <w:r w:rsidR="00A510C0" w:rsidRPr="007B6488">
        <w:rPr>
          <w:lang w:val="lv-LV" w:eastAsia="lv-LV"/>
        </w:rPr>
        <w:t>seš</w:t>
      </w:r>
      <w:r w:rsidR="009A40C0" w:rsidRPr="007B6488">
        <w:rPr>
          <w:lang w:val="lv-LV" w:eastAsia="lv-LV"/>
        </w:rPr>
        <w:t xml:space="preserve">desmit) dienām un Uzņēmējs nav saskaņojis ar Pasūtītāju pasākumus, kas </w:t>
      </w:r>
      <w:r w:rsidR="00687A6C" w:rsidRPr="007B6488">
        <w:rPr>
          <w:lang w:val="lv-LV" w:eastAsia="lv-LV"/>
        </w:rPr>
        <w:t>vērsti uz darba progresa paātrināšanu</w:t>
      </w:r>
      <w:r w:rsidRPr="007B6488">
        <w:rPr>
          <w:lang w:val="lv-LV" w:eastAsia="lv-LV"/>
        </w:rPr>
        <w:t xml:space="preserve">, Pasūtītājs, nezaudējot savas tiesības piemērot līgumsodu un/vai izmantot citas šajā Līgumā paredzētās tiesības, ir tiesīgs par to </w:t>
      </w:r>
      <w:r w:rsidR="001A3EA6" w:rsidRPr="007B6488">
        <w:rPr>
          <w:lang w:val="lv-LV" w:eastAsia="lv-LV"/>
        </w:rPr>
        <w:t>10</w:t>
      </w:r>
      <w:r w:rsidRPr="007B6488">
        <w:rPr>
          <w:lang w:val="lv-LV" w:eastAsia="lv-LV"/>
        </w:rPr>
        <w:t xml:space="preserve"> (</w:t>
      </w:r>
      <w:r w:rsidR="001A3EA6" w:rsidRPr="007B6488">
        <w:rPr>
          <w:lang w:val="lv-LV" w:eastAsia="lv-LV"/>
        </w:rPr>
        <w:t>desmit</w:t>
      </w:r>
      <w:r w:rsidRPr="007B6488">
        <w:rPr>
          <w:lang w:val="lv-LV" w:eastAsia="lv-LV"/>
        </w:rPr>
        <w:t>) dienas iepriekš rakstveidā brīdin</w:t>
      </w:r>
      <w:r w:rsidR="00C65D59" w:rsidRPr="007B6488">
        <w:rPr>
          <w:lang w:val="lv-LV" w:eastAsia="lv-LV"/>
        </w:rPr>
        <w:t>o</w:t>
      </w:r>
      <w:r w:rsidRPr="007B6488">
        <w:rPr>
          <w:lang w:val="lv-LV" w:eastAsia="lv-LV"/>
        </w:rPr>
        <w:t xml:space="preserve">t Uzņēmēju un, ja Uzņēmējs šajā </w:t>
      </w:r>
      <w:r w:rsidR="001A3EA6" w:rsidRPr="007B6488">
        <w:rPr>
          <w:lang w:val="lv-LV" w:eastAsia="lv-LV"/>
        </w:rPr>
        <w:t xml:space="preserve">papildus 10 (desmit) dienu </w:t>
      </w:r>
      <w:r w:rsidRPr="007B6488">
        <w:rPr>
          <w:lang w:val="lv-LV" w:eastAsia="lv-LV"/>
        </w:rPr>
        <w:t xml:space="preserve">termiņā </w:t>
      </w:r>
      <w:r w:rsidR="001A3EA6" w:rsidRPr="007B6488">
        <w:rPr>
          <w:lang w:val="lv-LV" w:eastAsia="lv-LV"/>
        </w:rPr>
        <w:t>ar P</w:t>
      </w:r>
      <w:r w:rsidR="006F74C0" w:rsidRPr="007B6488">
        <w:rPr>
          <w:lang w:val="lv-LV" w:eastAsia="lv-LV"/>
        </w:rPr>
        <w:t>a</w:t>
      </w:r>
      <w:r w:rsidR="001A3EA6" w:rsidRPr="007B6488">
        <w:rPr>
          <w:lang w:val="lv-LV" w:eastAsia="lv-LV"/>
        </w:rPr>
        <w:t>sū</w:t>
      </w:r>
      <w:r w:rsidR="006F74C0" w:rsidRPr="007B6488">
        <w:rPr>
          <w:lang w:val="lv-LV" w:eastAsia="lv-LV"/>
        </w:rPr>
        <w:t>tītāju</w:t>
      </w:r>
      <w:r w:rsidR="001A3EA6" w:rsidRPr="007B6488">
        <w:rPr>
          <w:lang w:val="lv-LV" w:eastAsia="lv-LV"/>
        </w:rPr>
        <w:t xml:space="preserve"> </w:t>
      </w:r>
      <w:r w:rsidR="006F74C0" w:rsidRPr="007B6488">
        <w:rPr>
          <w:lang w:val="lv-LV" w:eastAsia="lv-LV"/>
        </w:rPr>
        <w:t>nesaskaņo Uzņēmēja pieļautā kavējuma</w:t>
      </w:r>
      <w:r w:rsidR="00F425B1" w:rsidRPr="007B6488">
        <w:rPr>
          <w:lang w:val="lv-LV" w:eastAsia="lv-LV"/>
        </w:rPr>
        <w:t xml:space="preserve"> negatīvo seku mazināšanas vai novēršanas pasākumus</w:t>
      </w:r>
      <w:r w:rsidRPr="007B6488">
        <w:rPr>
          <w:lang w:val="lv-LV" w:eastAsia="lv-LV"/>
        </w:rPr>
        <w:t>, pabeigt neizpildītos vai ne</w:t>
      </w:r>
      <w:r w:rsidR="003F50A6" w:rsidRPr="007B6488">
        <w:rPr>
          <w:lang w:val="lv-LV" w:eastAsia="lv-LV"/>
        </w:rPr>
        <w:t>pienācīgi izpildītos Būvd</w:t>
      </w:r>
      <w:r w:rsidRPr="007B6488">
        <w:rPr>
          <w:lang w:val="lv-LV" w:eastAsia="lv-LV"/>
        </w:rPr>
        <w:t xml:space="preserve">arbus </w:t>
      </w:r>
      <w:r w:rsidR="00255110" w:rsidRPr="007B6488">
        <w:rPr>
          <w:lang w:val="lv-LV" w:eastAsia="lv-LV"/>
        </w:rPr>
        <w:t>(</w:t>
      </w:r>
      <w:r w:rsidR="004D3653" w:rsidRPr="007B6488">
        <w:rPr>
          <w:lang w:val="lv-LV" w:eastAsia="lv-LV"/>
        </w:rPr>
        <w:t>vai jebkuru to daļu p</w:t>
      </w:r>
      <w:r w:rsidR="00255110" w:rsidRPr="007B6488">
        <w:rPr>
          <w:lang w:val="lv-LV" w:eastAsia="lv-LV"/>
        </w:rPr>
        <w:t xml:space="preserve">ēc Pasūtītāja ieskatiem) </w:t>
      </w:r>
      <w:r w:rsidRPr="007B6488">
        <w:rPr>
          <w:lang w:val="lv-LV" w:eastAsia="lv-LV"/>
        </w:rPr>
        <w:t>uz Uzņēmēja rēķina tādā veidā, ko Pasūtītājs uzskata</w:t>
      </w:r>
      <w:r w:rsidR="003F50A6" w:rsidRPr="007B6488">
        <w:rPr>
          <w:lang w:val="lv-LV" w:eastAsia="lv-LV"/>
        </w:rPr>
        <w:t xml:space="preserve"> par saprātīgu un nepieciešamu </w:t>
      </w:r>
      <w:r w:rsidR="00255110" w:rsidRPr="007B6488">
        <w:rPr>
          <w:lang w:val="lv-LV" w:eastAsia="lv-LV"/>
        </w:rPr>
        <w:t xml:space="preserve">konkrētu </w:t>
      </w:r>
      <w:r w:rsidR="003F50A6" w:rsidRPr="007B6488">
        <w:rPr>
          <w:lang w:val="lv-LV" w:eastAsia="lv-LV"/>
        </w:rPr>
        <w:t>Būvd</w:t>
      </w:r>
      <w:r w:rsidRPr="007B6488">
        <w:rPr>
          <w:lang w:val="lv-LV" w:eastAsia="lv-LV"/>
        </w:rPr>
        <w:t xml:space="preserve">arbu iespējami ātrākai pabeigšanai, tostarp pēc Pasūtītāja ieskatiem </w:t>
      </w:r>
      <w:r w:rsidR="00D769BC" w:rsidRPr="007B6488">
        <w:rPr>
          <w:lang w:val="lv-LV" w:eastAsia="lv-LV"/>
        </w:rPr>
        <w:t xml:space="preserve">normatīvajos aktos noteiktajā kārtībā </w:t>
      </w:r>
      <w:r w:rsidRPr="007B6488">
        <w:rPr>
          <w:lang w:val="lv-LV" w:eastAsia="lv-LV"/>
        </w:rPr>
        <w:t>pieaicinot šādai darbu pabeigšanai trešās personas</w:t>
      </w:r>
      <w:r w:rsidR="00696C3C" w:rsidRPr="007B6488">
        <w:rPr>
          <w:lang w:val="lv-LV" w:eastAsia="lv-LV"/>
        </w:rPr>
        <w:t>.</w:t>
      </w:r>
      <w:r w:rsidR="00407ACC" w:rsidRPr="007B6488">
        <w:rPr>
          <w:lang w:val="lv-LV" w:eastAsia="lv-LV"/>
        </w:rPr>
        <w:t xml:space="preserve"> Uzņēmējam ir pienākums </w:t>
      </w:r>
      <w:r w:rsidR="00D03C46" w:rsidRPr="007B6488">
        <w:rPr>
          <w:lang w:val="lv-LV" w:eastAsia="lv-LV"/>
        </w:rPr>
        <w:t xml:space="preserve">nekavējoties </w:t>
      </w:r>
      <w:r w:rsidR="00407ACC" w:rsidRPr="007B6488">
        <w:rPr>
          <w:lang w:val="lv-LV" w:eastAsia="lv-LV"/>
        </w:rPr>
        <w:t xml:space="preserve">nodrošināt darba fronti un </w:t>
      </w:r>
      <w:r w:rsidR="009B153B" w:rsidRPr="007B6488">
        <w:rPr>
          <w:lang w:val="lv-LV" w:eastAsia="lv-LV"/>
        </w:rPr>
        <w:t xml:space="preserve">komunālos pakalpojumus </w:t>
      </w:r>
      <w:r w:rsidR="00D03C46" w:rsidRPr="007B6488">
        <w:rPr>
          <w:lang w:val="lv-LV" w:eastAsia="lv-LV"/>
        </w:rPr>
        <w:t xml:space="preserve">Pasūtītāja šādi </w:t>
      </w:r>
      <w:r w:rsidR="009B153B" w:rsidRPr="007B6488">
        <w:rPr>
          <w:lang w:val="lv-LV" w:eastAsia="lv-LV"/>
        </w:rPr>
        <w:t>pieaicinātiem darbu veicējiem</w:t>
      </w:r>
      <w:r w:rsidR="00D03C46" w:rsidRPr="007B6488">
        <w:rPr>
          <w:lang w:val="lv-LV" w:eastAsia="lv-LV"/>
        </w:rPr>
        <w:t>.</w:t>
      </w:r>
    </w:p>
    <w:p w14:paraId="031D103D" w14:textId="357004BC" w:rsidR="006C1B2E" w:rsidRPr="007B6488" w:rsidRDefault="006C1B2E" w:rsidP="00F67E40">
      <w:pPr>
        <w:pStyle w:val="2ndlevelprovision"/>
        <w:rPr>
          <w:lang w:val="lv-LV" w:eastAsia="lv-LV"/>
        </w:rPr>
      </w:pPr>
      <w:r w:rsidRPr="007B6488">
        <w:rPr>
          <w:lang w:val="lv-LV" w:eastAsia="lv-LV"/>
        </w:rPr>
        <w:t xml:space="preserve">Ja Būvdarbu izpildes mērķiem </w:t>
      </w:r>
      <w:r w:rsidR="0018450A" w:rsidRPr="007B6488">
        <w:rPr>
          <w:lang w:val="lv-LV" w:eastAsia="lv-LV"/>
        </w:rPr>
        <w:t xml:space="preserve">Pasūtītājs </w:t>
      </w:r>
      <w:r w:rsidRPr="007B6488">
        <w:rPr>
          <w:lang w:val="lv-LV" w:eastAsia="lv-LV"/>
        </w:rPr>
        <w:t>atklāj nepieciešam</w:t>
      </w:r>
      <w:r w:rsidR="0018450A" w:rsidRPr="007B6488">
        <w:rPr>
          <w:lang w:val="lv-LV" w:eastAsia="lv-LV"/>
        </w:rPr>
        <w:t>ību veikt papildus d</w:t>
      </w:r>
      <w:r w:rsidRPr="007B6488">
        <w:rPr>
          <w:lang w:val="lv-LV" w:eastAsia="lv-LV"/>
        </w:rPr>
        <w:t xml:space="preserve">arbus, Pasūtītājs ir tiesīgs </w:t>
      </w:r>
      <w:r w:rsidR="00C018AB" w:rsidRPr="007B6488">
        <w:rPr>
          <w:lang w:val="lv-LV" w:eastAsia="lv-LV"/>
        </w:rPr>
        <w:t xml:space="preserve">to izpildi uzdot Uzņēmējam un izmaksas segt, </w:t>
      </w:r>
      <w:r w:rsidRPr="007B6488">
        <w:rPr>
          <w:lang w:val="lv-LV" w:eastAsia="lv-LV"/>
        </w:rPr>
        <w:t>izmanto</w:t>
      </w:r>
      <w:r w:rsidR="00C018AB" w:rsidRPr="007B6488">
        <w:rPr>
          <w:lang w:val="lv-LV" w:eastAsia="lv-LV"/>
        </w:rPr>
        <w:t>jo</w:t>
      </w:r>
      <w:r w:rsidRPr="007B6488">
        <w:rPr>
          <w:lang w:val="lv-LV" w:eastAsia="lv-LV"/>
        </w:rPr>
        <w:t>t savu finanšu rezervi</w:t>
      </w:r>
      <w:r w:rsidR="0018450A" w:rsidRPr="007B6488">
        <w:rPr>
          <w:lang w:val="lv-LV" w:eastAsia="lv-LV"/>
        </w:rPr>
        <w:t xml:space="preserve"> 2</w:t>
      </w:r>
      <w:r w:rsidR="00997D6B" w:rsidRPr="007B6488">
        <w:rPr>
          <w:lang w:val="lv-LV" w:eastAsia="lv-LV"/>
        </w:rPr>
        <w:t> </w:t>
      </w:r>
      <w:r w:rsidR="0018450A" w:rsidRPr="007B6488">
        <w:rPr>
          <w:lang w:val="lv-LV" w:eastAsia="lv-LV"/>
        </w:rPr>
        <w:t>% (divu procentu) apmērā</w:t>
      </w:r>
      <w:r w:rsidR="00C018AB" w:rsidRPr="007B6488">
        <w:rPr>
          <w:lang w:val="lv-LV" w:eastAsia="lv-LV"/>
        </w:rPr>
        <w:t xml:space="preserve"> no Līgumcenas</w:t>
      </w:r>
      <w:r w:rsidR="0018450A" w:rsidRPr="007B6488">
        <w:rPr>
          <w:lang w:val="lv-LV" w:eastAsia="lv-LV"/>
        </w:rPr>
        <w:t>, kas noteikta Objekta realizācijai.</w:t>
      </w:r>
    </w:p>
    <w:p w14:paraId="26A68480" w14:textId="77777777" w:rsidR="00696C3C" w:rsidRPr="007B6488" w:rsidRDefault="00696C3C" w:rsidP="00F67E40">
      <w:pPr>
        <w:pStyle w:val="1stlevelheading"/>
        <w:rPr>
          <w:bCs/>
          <w:lang w:val="lv-LV"/>
        </w:rPr>
      </w:pPr>
      <w:bookmarkStart w:id="18" w:name="_Toc473144991"/>
      <w:bookmarkStart w:id="19" w:name="_Toc473145031"/>
      <w:bookmarkStart w:id="20" w:name="_Toc473144992"/>
      <w:bookmarkStart w:id="21" w:name="_Toc473145032"/>
      <w:bookmarkStart w:id="22" w:name="_Toc473558924"/>
      <w:bookmarkEnd w:id="18"/>
      <w:bookmarkEnd w:id="19"/>
      <w:bookmarkEnd w:id="20"/>
      <w:bookmarkEnd w:id="21"/>
      <w:r w:rsidRPr="007B6488">
        <w:rPr>
          <w:lang w:val="lv-LV"/>
        </w:rPr>
        <w:t>IZMAIŅAS</w:t>
      </w:r>
      <w:bookmarkEnd w:id="22"/>
    </w:p>
    <w:p w14:paraId="7835E8C5" w14:textId="77777777" w:rsidR="00696C3C" w:rsidRPr="007B6488" w:rsidRDefault="00696C3C" w:rsidP="00F67E40">
      <w:pPr>
        <w:pStyle w:val="2ndlevelprovision"/>
        <w:rPr>
          <w:lang w:val="lv-LV"/>
        </w:rPr>
      </w:pPr>
      <w:r w:rsidRPr="007B6488">
        <w:rPr>
          <w:lang w:val="lv-LV"/>
        </w:rPr>
        <w:t xml:space="preserve">Līguma </w:t>
      </w:r>
      <w:r w:rsidR="00AC610F" w:rsidRPr="007B6488">
        <w:rPr>
          <w:lang w:val="lv-LV"/>
        </w:rPr>
        <w:t>ietvaros var tikt veiktas I</w:t>
      </w:r>
      <w:r w:rsidRPr="007B6488">
        <w:rPr>
          <w:lang w:val="lv-LV"/>
        </w:rPr>
        <w:t>zmaiņas sākotnēji paredzētajos Būvdarbos</w:t>
      </w:r>
      <w:r w:rsidR="00AC610F" w:rsidRPr="007B6488">
        <w:rPr>
          <w:lang w:val="lv-LV"/>
        </w:rPr>
        <w:t xml:space="preserve">, kā arī </w:t>
      </w:r>
      <w:r w:rsidRPr="007B6488">
        <w:rPr>
          <w:lang w:val="lv-LV"/>
        </w:rPr>
        <w:t>var tikt veikti p</w:t>
      </w:r>
      <w:r w:rsidR="00AC610F" w:rsidRPr="007B6488">
        <w:rPr>
          <w:lang w:val="lv-LV"/>
        </w:rPr>
        <w:t>apildu un neparedzēti Būvdarbi, ciktāl to pieļauj būvniecību un publisko iepirkumu regulējošie normatīvie akti</w:t>
      </w:r>
      <w:r w:rsidRPr="007B6488">
        <w:rPr>
          <w:lang w:val="lv-LV"/>
        </w:rPr>
        <w:t>.</w:t>
      </w:r>
    </w:p>
    <w:p w14:paraId="472FC680" w14:textId="77777777" w:rsidR="00AC610F" w:rsidRPr="007B6488" w:rsidRDefault="00AC610F" w:rsidP="00F67E40">
      <w:pPr>
        <w:pStyle w:val="2ndlevelprovision"/>
        <w:rPr>
          <w:lang w:val="lv-LV"/>
        </w:rPr>
      </w:pPr>
      <w:r w:rsidRPr="007B6488">
        <w:rPr>
          <w:lang w:val="lv-LV"/>
        </w:rPr>
        <w:t>Uzņēmējam ir pienākums veikt Izmaiņas, kuras pieprasa Pasūtītājs, ja tās nav pretrunā ar normatīvo aktu prasībām. Uzņēmējs nedrīkst pieļaut jebkādas Izmaiņas vai atkāpes no Līguma dokumentiem, kuras nav rakstveidā saskaņotas ar Pasūtītāju.</w:t>
      </w:r>
    </w:p>
    <w:p w14:paraId="0EDEFCF0" w14:textId="4618EDC2" w:rsidR="00AC610F" w:rsidRPr="007B6488" w:rsidRDefault="00AC610F" w:rsidP="00F67E40">
      <w:pPr>
        <w:pStyle w:val="2ndlevelprovision"/>
        <w:rPr>
          <w:lang w:val="lv-LV"/>
        </w:rPr>
      </w:pPr>
      <w:r w:rsidRPr="007B6488">
        <w:rPr>
          <w:lang w:val="lv-LV"/>
        </w:rPr>
        <w:t xml:space="preserve">Izmaiņas tiek noformētas ar </w:t>
      </w:r>
      <w:r w:rsidR="00E126F6" w:rsidRPr="007B6488">
        <w:rPr>
          <w:lang w:val="lv-LV"/>
        </w:rPr>
        <w:t>Būvdarbu i</w:t>
      </w:r>
      <w:r w:rsidRPr="007B6488">
        <w:rPr>
          <w:lang w:val="lv-LV"/>
        </w:rPr>
        <w:t>zmaiņu aktu, ko paraksta Puses</w:t>
      </w:r>
      <w:r w:rsidR="00596F3B" w:rsidRPr="007B6488">
        <w:rPr>
          <w:lang w:val="lv-LV"/>
        </w:rPr>
        <w:t>,</w:t>
      </w:r>
      <w:r w:rsidRPr="007B6488">
        <w:rPr>
          <w:lang w:val="lv-LV"/>
        </w:rPr>
        <w:t xml:space="preserve"> </w:t>
      </w:r>
      <w:proofErr w:type="spellStart"/>
      <w:r w:rsidR="008E01FB" w:rsidRPr="007B6488">
        <w:rPr>
          <w:lang w:val="lv-LV"/>
        </w:rPr>
        <w:t>autoruzraugs</w:t>
      </w:r>
      <w:proofErr w:type="spellEnd"/>
      <w:r w:rsidR="008E01FB" w:rsidRPr="007B6488">
        <w:rPr>
          <w:lang w:val="lv-LV"/>
        </w:rPr>
        <w:t xml:space="preserve"> un būvuzraugs, un</w:t>
      </w:r>
      <w:r w:rsidRPr="007B6488">
        <w:rPr>
          <w:lang w:val="lv-LV"/>
        </w:rPr>
        <w:t xml:space="preserve"> kuram tiek pievienots Izmaiņu cenas aprēķins. Pasūtītājam nav pienākums </w:t>
      </w:r>
      <w:r w:rsidRPr="007B6488">
        <w:rPr>
          <w:lang w:val="lv-LV"/>
        </w:rPr>
        <w:lastRenderedPageBreak/>
        <w:t xml:space="preserve">atlīdzināt Uzņēmējam jebkādus izdevumus par Izmaiņām, ko Uzņēmējs veicis pirms Būvdarbu </w:t>
      </w:r>
      <w:r w:rsidR="00E126F6" w:rsidRPr="007B6488">
        <w:rPr>
          <w:lang w:val="lv-LV"/>
        </w:rPr>
        <w:t>i</w:t>
      </w:r>
      <w:r w:rsidRPr="007B6488">
        <w:rPr>
          <w:lang w:val="lv-LV"/>
        </w:rPr>
        <w:t>zmaiņu akta abpusējas parakstīšanas</w:t>
      </w:r>
      <w:r w:rsidR="000828F4" w:rsidRPr="007B6488">
        <w:rPr>
          <w:lang w:val="lv-LV"/>
        </w:rPr>
        <w:t xml:space="preserve"> un Izmaiņu cenas saskaņojuma</w:t>
      </w:r>
      <w:r w:rsidRPr="007B6488">
        <w:rPr>
          <w:lang w:val="lv-LV"/>
        </w:rPr>
        <w:t>.</w:t>
      </w:r>
    </w:p>
    <w:p w14:paraId="1B9A2DE6" w14:textId="77777777" w:rsidR="00AC610F" w:rsidRPr="007B6488" w:rsidRDefault="00AC610F" w:rsidP="00F67E40">
      <w:pPr>
        <w:pStyle w:val="2ndlevelprovision"/>
        <w:rPr>
          <w:lang w:val="lv-LV"/>
        </w:rPr>
      </w:pPr>
      <w:r w:rsidRPr="007B6488">
        <w:rPr>
          <w:lang w:val="lv-LV"/>
        </w:rPr>
        <w:t xml:space="preserve">Pasūtītājam ir tiesības jebkurā laikā ierosināt Izmaiņas, par to iesniedzot paziņojumu Uzņēmējam. </w:t>
      </w:r>
    </w:p>
    <w:p w14:paraId="04DF9891" w14:textId="77777777" w:rsidR="00AC610F" w:rsidRPr="007B6488" w:rsidRDefault="00AC610F" w:rsidP="00F67E40">
      <w:pPr>
        <w:pStyle w:val="2ndlevelprovision"/>
        <w:rPr>
          <w:lang w:val="lv-LV"/>
        </w:rPr>
      </w:pPr>
      <w:r w:rsidRPr="007B6488">
        <w:rPr>
          <w:lang w:val="lv-LV"/>
        </w:rPr>
        <w:t>Par Izmaiņām nav uzskatāmas tādas Pasūtītāja norādītas prasības, kas izriet no šī Līguma, normatīviem aktiem, pamatotām iestāžu prasībām, kā arī izmaiņas Būvprojektā, kas jāievieš, lai nodrošinātu izpildīto būvdarbu faktiskās izpildes dokumentācijas atbilstību Būvprojektam. Uzņēmējs šajā punktā minēto nodrošina uz sava rēķina (t.sk.</w:t>
      </w:r>
      <w:r w:rsidR="00E126F6" w:rsidRPr="007B6488">
        <w:rPr>
          <w:lang w:val="lv-LV"/>
        </w:rPr>
        <w:t>,</w:t>
      </w:r>
      <w:r w:rsidRPr="007B6488">
        <w:rPr>
          <w:lang w:val="lv-LV"/>
        </w:rPr>
        <w:t xml:space="preserve"> izmaiņu sagatavošanu un visu nepieciešamo skaņojumu saņemšanu).</w:t>
      </w:r>
    </w:p>
    <w:p w14:paraId="10EC9525" w14:textId="42D06DD3" w:rsidR="00AC610F" w:rsidRPr="007B6488" w:rsidRDefault="00AC610F" w:rsidP="00F67E40">
      <w:pPr>
        <w:pStyle w:val="2ndlevelprovision"/>
        <w:rPr>
          <w:lang w:val="lv-LV"/>
        </w:rPr>
      </w:pPr>
      <w:r w:rsidRPr="007B6488">
        <w:rPr>
          <w:lang w:val="lv-LV"/>
        </w:rPr>
        <w:t xml:space="preserve">Uzņēmējam ir pienākums nekavējoties </w:t>
      </w:r>
      <w:r w:rsidR="009F6DF8" w:rsidRPr="007B6488">
        <w:rPr>
          <w:lang w:val="lv-LV"/>
        </w:rPr>
        <w:t xml:space="preserve">5 (piecu) </w:t>
      </w:r>
      <w:r w:rsidRPr="007B6488">
        <w:rPr>
          <w:lang w:val="lv-LV"/>
        </w:rPr>
        <w:t>darba dienu laikā no tādas vajadzības atklāšanas dienas vai brīža, kad Uzņēmējam kā rūpīgam lietpratējam tas bija jākonstatē</w:t>
      </w:r>
      <w:r w:rsidR="00A151F2">
        <w:rPr>
          <w:lang w:val="lv-LV"/>
        </w:rPr>
        <w:t>,</w:t>
      </w:r>
      <w:r w:rsidRPr="007B6488">
        <w:rPr>
          <w:lang w:val="lv-LV"/>
        </w:rPr>
        <w:t xml:space="preserve"> iesniegt Pasūtītājam paziņojumu par nepieciešamību veikt Izmaiņas, ja Būvdarbu veikšanas laikā tiek konstatēts, ka bez Izmaiņu veikšanas Būvdarbus nevar izpildīt saskaņā ar Līgumu un atbilstoši normatīvo aktu prasībām. Ja Uzņēmējs kavējas ar šī pienākuma izpildi, tas atbild par visu Pasūtītājam tā rezultātā radušos zaudējumu atlīdzināšanu.</w:t>
      </w:r>
    </w:p>
    <w:p w14:paraId="5F227532" w14:textId="71549ABE" w:rsidR="00AC610F" w:rsidRPr="007B6488" w:rsidRDefault="00AC610F" w:rsidP="00F67E40">
      <w:pPr>
        <w:pStyle w:val="2ndlevelprovision"/>
        <w:rPr>
          <w:lang w:val="lv-LV"/>
        </w:rPr>
      </w:pPr>
      <w:r w:rsidRPr="007B6488">
        <w:rPr>
          <w:lang w:val="lv-LV"/>
        </w:rPr>
        <w:t>Tiklīdz kāda no Pusēm paziņo par nepieciešamību veikt Izmaiņas, Uzņēmējam ir pienākums ne vēlāk kā</w:t>
      </w:r>
      <w:r w:rsidR="00921DFF" w:rsidRPr="007B6488">
        <w:rPr>
          <w:lang w:val="lv-LV"/>
        </w:rPr>
        <w:t xml:space="preserve"> 5 (piecu)</w:t>
      </w:r>
      <w:r w:rsidR="00C50A4E" w:rsidRPr="007B6488">
        <w:rPr>
          <w:lang w:val="lv-LV"/>
        </w:rPr>
        <w:t xml:space="preserve"> </w:t>
      </w:r>
      <w:r w:rsidRPr="007B6488">
        <w:rPr>
          <w:lang w:val="lv-LV"/>
        </w:rPr>
        <w:t>darba dienu laikā sagatavot un iesniegt Pasūtītājam</w:t>
      </w:r>
      <w:r w:rsidR="00496482" w:rsidRPr="007B6488">
        <w:rPr>
          <w:lang w:val="lv-LV"/>
        </w:rPr>
        <w:t>, b</w:t>
      </w:r>
      <w:r w:rsidRPr="007B6488">
        <w:rPr>
          <w:lang w:val="lv-LV"/>
        </w:rPr>
        <w:t>ūvuzrauga</w:t>
      </w:r>
      <w:r w:rsidR="00336CAA" w:rsidRPr="007B6488">
        <w:rPr>
          <w:lang w:val="lv-LV"/>
        </w:rPr>
        <w:t>m</w:t>
      </w:r>
      <w:r w:rsidR="008E6942" w:rsidRPr="007B6488">
        <w:rPr>
          <w:lang w:val="lv-LV"/>
        </w:rPr>
        <w:t xml:space="preserve"> </w:t>
      </w:r>
      <w:r w:rsidR="00336CAA" w:rsidRPr="007B6488">
        <w:rPr>
          <w:lang w:val="lv-LV"/>
        </w:rPr>
        <w:t>un</w:t>
      </w:r>
      <w:r w:rsidRPr="007B6488">
        <w:rPr>
          <w:lang w:val="lv-LV"/>
        </w:rPr>
        <w:t xml:space="preserve"> </w:t>
      </w:r>
      <w:proofErr w:type="spellStart"/>
      <w:r w:rsidRPr="007B6488">
        <w:rPr>
          <w:lang w:val="lv-LV"/>
        </w:rPr>
        <w:t>autoruzraugam</w:t>
      </w:r>
      <w:proofErr w:type="spellEnd"/>
      <w:r w:rsidRPr="007B6488">
        <w:rPr>
          <w:lang w:val="lv-LV"/>
        </w:rPr>
        <w:t xml:space="preserve"> </w:t>
      </w:r>
      <w:r w:rsidR="00E126F6" w:rsidRPr="007B6488">
        <w:rPr>
          <w:lang w:val="lv-LV"/>
        </w:rPr>
        <w:t>Būvdarbu i</w:t>
      </w:r>
      <w:r w:rsidRPr="007B6488">
        <w:rPr>
          <w:lang w:val="lv-LV"/>
        </w:rPr>
        <w:t>zmaiņu akta projektu</w:t>
      </w:r>
      <w:r w:rsidR="000A422B" w:rsidRPr="007B6488">
        <w:rPr>
          <w:lang w:val="lv-LV"/>
        </w:rPr>
        <w:t xml:space="preserve"> (kopā ar Izmaiņu lokāl</w:t>
      </w:r>
      <w:r w:rsidR="00603608" w:rsidRPr="007B6488">
        <w:rPr>
          <w:lang w:val="lv-LV"/>
        </w:rPr>
        <w:t xml:space="preserve">o </w:t>
      </w:r>
      <w:r w:rsidR="000A422B" w:rsidRPr="007B6488">
        <w:rPr>
          <w:lang w:val="lv-LV"/>
        </w:rPr>
        <w:t>tāmi)</w:t>
      </w:r>
      <w:r w:rsidR="00C50A4E" w:rsidRPr="007B6488">
        <w:rPr>
          <w:lang w:val="lv-LV"/>
        </w:rPr>
        <w:t xml:space="preserve">, </w:t>
      </w:r>
      <w:r w:rsidRPr="007B6488">
        <w:rPr>
          <w:lang w:val="lv-LV"/>
        </w:rPr>
        <w:t>kurā tiek norādīti normatīvo aktu prasībām atbilstoši iespējamie Izmaiņu ieviešanas varianti un attiecīgi</w:t>
      </w:r>
      <w:r w:rsidR="008435E9" w:rsidRPr="007B6488">
        <w:rPr>
          <w:lang w:val="lv-LV"/>
        </w:rPr>
        <w:t xml:space="preserve"> Izmaiņu ietekme uz Līgumcenu, s</w:t>
      </w:r>
      <w:r w:rsidRPr="007B6488">
        <w:rPr>
          <w:lang w:val="lv-LV"/>
        </w:rPr>
        <w:t xml:space="preserve">tarptermiņiem un Gala termiņu, kā arī cita informācija, kas ir būtiska, lai Puses pieņemtu lēmumu par Izmaiņu ieviešanu. </w:t>
      </w:r>
    </w:p>
    <w:p w14:paraId="47F6E750" w14:textId="371EC229" w:rsidR="00AC610F" w:rsidRPr="007B6488" w:rsidRDefault="00AC610F" w:rsidP="00F67E40">
      <w:pPr>
        <w:pStyle w:val="2ndlevelprovision"/>
        <w:rPr>
          <w:lang w:val="lv-LV"/>
        </w:rPr>
      </w:pPr>
      <w:r w:rsidRPr="007B6488">
        <w:rPr>
          <w:lang w:val="lv-LV"/>
        </w:rPr>
        <w:t>Jebkuru Izmaiņu vērtības summa tiek attiecīgi pieskaitīta vai atņemta no Līgumcenas, izņemot, ja Izmaiņas ir tāda rakstura un apjoma, ka neizraisa Līgumcenas palielināšanos vai samazināšanos.</w:t>
      </w:r>
    </w:p>
    <w:p w14:paraId="331992FE" w14:textId="5472F3A0" w:rsidR="00034DF6" w:rsidRPr="007B6488" w:rsidRDefault="00AC610F" w:rsidP="00F67E40">
      <w:pPr>
        <w:pStyle w:val="2ndlevelprovision"/>
        <w:rPr>
          <w:lang w:val="lv-LV"/>
        </w:rPr>
      </w:pPr>
      <w:r w:rsidRPr="007B6488">
        <w:rPr>
          <w:lang w:val="lv-LV"/>
        </w:rPr>
        <w:t xml:space="preserve">Izmaiņu vērtība tiek noteikta, ievērojot analogu vai līdzīgu darbu/materiālu izcenojumus (vienību cenas), kas izriet no Līguma dokumentiem (t.sk. </w:t>
      </w:r>
      <w:r w:rsidR="001D70C4" w:rsidRPr="007B6488">
        <w:rPr>
          <w:lang w:val="lv-LV"/>
        </w:rPr>
        <w:t xml:space="preserve">Iepirkuma </w:t>
      </w:r>
      <w:r w:rsidRPr="007B6488">
        <w:rPr>
          <w:lang w:val="lv-LV"/>
        </w:rPr>
        <w:t xml:space="preserve">piedāvājuma un Tāmes), vai, ja tādā veidā nav iespējams noteikt Izmaiņu vērtību, tad izvēlas lētāko, kādu var noteikt vadoties no attiecīgu/līdzīgu </w:t>
      </w:r>
      <w:r w:rsidR="003913D9" w:rsidRPr="007B6488">
        <w:rPr>
          <w:lang w:val="lv-LV"/>
        </w:rPr>
        <w:t>b</w:t>
      </w:r>
      <w:r w:rsidRPr="007B6488">
        <w:rPr>
          <w:lang w:val="lv-LV"/>
        </w:rPr>
        <w:t>ūvdarbu</w:t>
      </w:r>
      <w:r w:rsidR="003913D9" w:rsidRPr="007B6488">
        <w:rPr>
          <w:lang w:val="lv-LV"/>
        </w:rPr>
        <w:t>/</w:t>
      </w:r>
      <w:r w:rsidR="00F70B5E" w:rsidRPr="007B6488">
        <w:rPr>
          <w:lang w:val="lv-LV"/>
        </w:rPr>
        <w:t>būvizstrādājumu</w:t>
      </w:r>
      <w:r w:rsidR="00747DED" w:rsidRPr="007B6488">
        <w:rPr>
          <w:lang w:val="lv-LV"/>
        </w:rPr>
        <w:t xml:space="preserve"> </w:t>
      </w:r>
      <w:r w:rsidR="00154E91" w:rsidRPr="007B6488">
        <w:rPr>
          <w:lang w:val="lv-LV"/>
        </w:rPr>
        <w:t>tirgus cenām (</w:t>
      </w:r>
      <w:r w:rsidR="00747DED" w:rsidRPr="007B6488">
        <w:rPr>
          <w:lang w:val="lv-LV"/>
        </w:rPr>
        <w:t>vienību</w:t>
      </w:r>
      <w:r w:rsidR="00154E91" w:rsidRPr="007B6488">
        <w:rPr>
          <w:lang w:val="lv-LV"/>
        </w:rPr>
        <w:t xml:space="preserve"> cenām</w:t>
      </w:r>
      <w:r w:rsidR="00F70B5E" w:rsidRPr="007B6488">
        <w:rPr>
          <w:lang w:val="lv-LV"/>
        </w:rPr>
        <w:t>) Latvijā</w:t>
      </w:r>
      <w:r w:rsidRPr="007B6488">
        <w:rPr>
          <w:lang w:val="lv-LV"/>
        </w:rPr>
        <w:t xml:space="preserve">. Ja Puses nevienojas par Izmaiņu vērtību un tās ietekmi uz Līgumcenu, tad to nosaka </w:t>
      </w:r>
      <w:r w:rsidR="005D2CAF" w:rsidRPr="007B6488">
        <w:rPr>
          <w:lang w:val="lv-LV"/>
        </w:rPr>
        <w:t>Lat</w:t>
      </w:r>
      <w:r w:rsidR="008579F6" w:rsidRPr="007B6488">
        <w:rPr>
          <w:lang w:val="lv-LV"/>
        </w:rPr>
        <w:t>vijas B</w:t>
      </w:r>
      <w:r w:rsidR="005D2CAF" w:rsidRPr="007B6488">
        <w:rPr>
          <w:lang w:val="lv-LV"/>
        </w:rPr>
        <w:t>ūv</w:t>
      </w:r>
      <w:r w:rsidR="008579F6" w:rsidRPr="007B6488">
        <w:rPr>
          <w:lang w:val="lv-LV"/>
        </w:rPr>
        <w:t>inženieru savienības ekspertu komisija</w:t>
      </w:r>
      <w:r w:rsidRPr="007B6488">
        <w:rPr>
          <w:lang w:val="lv-LV"/>
        </w:rPr>
        <w:t>, ievērojot šī Līguma noteikumus, u</w:t>
      </w:r>
      <w:r w:rsidR="00E77091" w:rsidRPr="007B6488">
        <w:rPr>
          <w:lang w:val="lv-LV"/>
        </w:rPr>
        <w:t>n tā ir saistoša Pusēm. Ekspertu komisijas</w:t>
      </w:r>
      <w:r w:rsidRPr="007B6488">
        <w:rPr>
          <w:lang w:val="lv-LV"/>
        </w:rPr>
        <w:t xml:space="preserve"> izdevumus Puses sedz vienādās daļās</w:t>
      </w:r>
      <w:r w:rsidR="00B74D99" w:rsidRPr="007B6488">
        <w:rPr>
          <w:lang w:val="lv-LV"/>
        </w:rPr>
        <w:t>, izņemot gadījumu</w:t>
      </w:r>
      <w:r w:rsidR="00D32180" w:rsidRPr="007B6488">
        <w:rPr>
          <w:lang w:val="lv-LV"/>
        </w:rPr>
        <w:t>, ja</w:t>
      </w:r>
      <w:r w:rsidR="007516BB" w:rsidRPr="007B6488">
        <w:rPr>
          <w:lang w:val="lv-LV"/>
        </w:rPr>
        <w:t xml:space="preserve"> ekspertu</w:t>
      </w:r>
      <w:r w:rsidR="00D32180" w:rsidRPr="007B6488">
        <w:rPr>
          <w:lang w:val="lv-LV"/>
        </w:rPr>
        <w:t xml:space="preserve"> komisijas noteiktā cena ir vienāda vai mazāka par Pasūtītāja iepriekš noteikto cenu</w:t>
      </w:r>
      <w:r w:rsidR="007516BB" w:rsidRPr="007B6488">
        <w:rPr>
          <w:lang w:val="lv-LV"/>
        </w:rPr>
        <w:t>. Šajā gadījumā visus izdevumus sedz Uzņēmējs</w:t>
      </w:r>
      <w:r w:rsidRPr="007B6488">
        <w:rPr>
          <w:lang w:val="lv-LV"/>
        </w:rPr>
        <w:t>.</w:t>
      </w:r>
      <w:r w:rsidR="00EB0F0C" w:rsidRPr="007B6488">
        <w:rPr>
          <w:lang w:val="lv-LV"/>
        </w:rPr>
        <w:t xml:space="preserve"> Šaubu novēršanai Puses atzīst, ka Pasūtītājs ir tiesīgs </w:t>
      </w:r>
      <w:r w:rsidR="00034DF6" w:rsidRPr="007B6488">
        <w:rPr>
          <w:lang w:val="lv-LV"/>
        </w:rPr>
        <w:t xml:space="preserve">patstāvīgi </w:t>
      </w:r>
      <w:r w:rsidR="00EB0F0C" w:rsidRPr="007B6488">
        <w:rPr>
          <w:lang w:val="lv-LV"/>
        </w:rPr>
        <w:t>piegādāt</w:t>
      </w:r>
      <w:r w:rsidR="00034DF6" w:rsidRPr="007B6488">
        <w:rPr>
          <w:lang w:val="lv-LV"/>
        </w:rPr>
        <w:t xml:space="preserve"> Izmaiņām nepieciešamos būvizstrādājumus, kas Būvuzņēmējam ir jāpieņem. </w:t>
      </w:r>
    </w:p>
    <w:p w14:paraId="4822ACC7" w14:textId="77777777" w:rsidR="00AC610F" w:rsidRPr="007B6488" w:rsidRDefault="00AC610F" w:rsidP="00F67E40">
      <w:pPr>
        <w:pStyle w:val="2ndlevelprovision"/>
        <w:rPr>
          <w:lang w:val="lv-LV"/>
        </w:rPr>
      </w:pPr>
      <w:r w:rsidRPr="007B6488">
        <w:rPr>
          <w:lang w:val="lv-LV"/>
        </w:rPr>
        <w:t>Novērtējot B</w:t>
      </w:r>
      <w:r w:rsidR="00E126F6" w:rsidRPr="007B6488">
        <w:rPr>
          <w:lang w:val="lv-LV"/>
        </w:rPr>
        <w:t>ūvdarbu i</w:t>
      </w:r>
      <w:r w:rsidRPr="007B6488">
        <w:rPr>
          <w:lang w:val="lv-LV"/>
        </w:rPr>
        <w:t>zmaiņu akta projektā ietverto un ar to saistīto papildus informāciju, Puses pieņem galīgo lēmumu par Izmaiņu ieviešanu. Izmaiņas uzskatāmas par apstiprinātām tikai tad, ja Puses ir parakstī</w:t>
      </w:r>
      <w:r w:rsidR="00E126F6" w:rsidRPr="007B6488">
        <w:rPr>
          <w:lang w:val="lv-LV"/>
        </w:rPr>
        <w:t>jušas Būvdarbu I</w:t>
      </w:r>
      <w:r w:rsidRPr="007B6488">
        <w:rPr>
          <w:lang w:val="lv-LV"/>
        </w:rPr>
        <w:t xml:space="preserve">zmaiņu aktu. Pasūtītājam sakarā ar Izmaiņām nav jāveic Uzņēmējam nekādi citi maksājumi, izņemot tie, kas norādīti Pušu parakstītajā Būvdarbu Izmaiņu aktā. </w:t>
      </w:r>
    </w:p>
    <w:p w14:paraId="754B1758" w14:textId="0D86EAA5" w:rsidR="00696C3C" w:rsidRPr="007B6488" w:rsidRDefault="00EA784B" w:rsidP="00F67E40">
      <w:pPr>
        <w:pStyle w:val="2ndlevelprovision"/>
        <w:rPr>
          <w:lang w:val="lv-LV"/>
        </w:rPr>
      </w:pPr>
      <w:r w:rsidRPr="007B6488">
        <w:rPr>
          <w:lang w:val="lv-LV"/>
        </w:rPr>
        <w:t>L</w:t>
      </w:r>
      <w:r w:rsidR="007516BB" w:rsidRPr="007B6488">
        <w:rPr>
          <w:lang w:val="lv-LV"/>
        </w:rPr>
        <w:t xml:space="preserve">īguma </w:t>
      </w:r>
      <w:r w:rsidRPr="007B6488">
        <w:rPr>
          <w:lang w:val="lv-LV"/>
        </w:rPr>
        <w:t xml:space="preserve">kopējās </w:t>
      </w:r>
      <w:r w:rsidR="007516BB" w:rsidRPr="007B6488">
        <w:rPr>
          <w:lang w:val="lv-LV"/>
        </w:rPr>
        <w:t>cena</w:t>
      </w:r>
      <w:r w:rsidR="00AC610F" w:rsidRPr="007B6488">
        <w:rPr>
          <w:lang w:val="lv-LV"/>
        </w:rPr>
        <w:t>s ietvaros saskaņotās Izmaiņas ir pamats Būvdarbu I</w:t>
      </w:r>
      <w:r w:rsidR="00696C3C" w:rsidRPr="007B6488">
        <w:rPr>
          <w:lang w:val="lv-LV"/>
        </w:rPr>
        <w:t xml:space="preserve">zmaiņu aktā norādīto </w:t>
      </w:r>
      <w:r w:rsidR="00AC610F" w:rsidRPr="007B6488">
        <w:rPr>
          <w:lang w:val="lv-LV"/>
        </w:rPr>
        <w:t>Izmaiņu</w:t>
      </w:r>
      <w:r w:rsidR="00696C3C" w:rsidRPr="007B6488">
        <w:rPr>
          <w:lang w:val="lv-LV"/>
        </w:rPr>
        <w:t xml:space="preserve"> veikšanai un šajā gadījumā Pusēm nav nepieciešams slēgt papildu vienošanos pie Līguma.</w:t>
      </w:r>
      <w:r w:rsidR="00AC610F" w:rsidRPr="007B6488">
        <w:rPr>
          <w:lang w:val="lv-LV"/>
        </w:rPr>
        <w:t xml:space="preserve"> Savukārt, ja Izmaiņu rezultātā </w:t>
      </w:r>
      <w:r w:rsidR="00137B1F" w:rsidRPr="007B6488">
        <w:rPr>
          <w:lang w:val="lv-LV"/>
        </w:rPr>
        <w:t>L</w:t>
      </w:r>
      <w:r w:rsidR="000357B9" w:rsidRPr="007B6488">
        <w:rPr>
          <w:lang w:val="lv-LV"/>
        </w:rPr>
        <w:t xml:space="preserve">īguma </w:t>
      </w:r>
      <w:r w:rsidR="00137B1F" w:rsidRPr="007B6488">
        <w:rPr>
          <w:lang w:val="lv-LV"/>
        </w:rPr>
        <w:t xml:space="preserve">kopējā </w:t>
      </w:r>
      <w:r w:rsidR="000357B9" w:rsidRPr="007B6488">
        <w:rPr>
          <w:lang w:val="lv-LV"/>
        </w:rPr>
        <w:t>cen</w:t>
      </w:r>
      <w:r w:rsidR="00AC610F" w:rsidRPr="007B6488">
        <w:rPr>
          <w:lang w:val="lv-LV"/>
        </w:rPr>
        <w:t xml:space="preserve">a palielinās, tad tās īstenojamas tikai pēc tam, kad Puses parakstījušas atbilstošus Līguma grozījumus par izmaiņām </w:t>
      </w:r>
      <w:r w:rsidR="00CE1B71" w:rsidRPr="007B6488">
        <w:rPr>
          <w:lang w:val="lv-LV"/>
        </w:rPr>
        <w:t>L</w:t>
      </w:r>
      <w:r w:rsidR="000357B9" w:rsidRPr="007B6488">
        <w:rPr>
          <w:lang w:val="lv-LV"/>
        </w:rPr>
        <w:t xml:space="preserve">īguma </w:t>
      </w:r>
      <w:r w:rsidR="00CE1B71" w:rsidRPr="007B6488">
        <w:rPr>
          <w:lang w:val="lv-LV"/>
        </w:rPr>
        <w:t xml:space="preserve">kopējā </w:t>
      </w:r>
      <w:r w:rsidR="000357B9" w:rsidRPr="007B6488">
        <w:rPr>
          <w:lang w:val="lv-LV"/>
        </w:rPr>
        <w:t>cenā</w:t>
      </w:r>
      <w:r w:rsidR="00AC610F" w:rsidRPr="007B6488">
        <w:rPr>
          <w:lang w:val="lv-LV"/>
        </w:rPr>
        <w:t>.</w:t>
      </w:r>
    </w:p>
    <w:p w14:paraId="5CCB8EFE" w14:textId="0EB8200C" w:rsidR="00AC610F" w:rsidRPr="007B6488" w:rsidRDefault="00AC610F" w:rsidP="00F67E40">
      <w:pPr>
        <w:pStyle w:val="2ndlevelprovision"/>
        <w:rPr>
          <w:lang w:val="lv-LV"/>
        </w:rPr>
      </w:pPr>
      <w:r w:rsidRPr="007B6488">
        <w:rPr>
          <w:lang w:val="lv-LV"/>
        </w:rPr>
        <w:t>Šaubu novēršanai Puses atzīst, ka ikviena Puse jebkurā laikā, bet pirms attiecīgo Būvdarbu izpildes, var ierosināt</w:t>
      </w:r>
      <w:r w:rsidR="00696C3C" w:rsidRPr="007B6488">
        <w:rPr>
          <w:lang w:val="lv-LV"/>
        </w:rPr>
        <w:t xml:space="preserve"> </w:t>
      </w:r>
      <w:r w:rsidRPr="007B6488">
        <w:rPr>
          <w:lang w:val="lv-LV"/>
        </w:rPr>
        <w:t xml:space="preserve">tehniskajās </w:t>
      </w:r>
      <w:r w:rsidR="00696C3C" w:rsidRPr="007B6488">
        <w:rPr>
          <w:lang w:val="lv-LV"/>
        </w:rPr>
        <w:t>specifikācijā</w:t>
      </w:r>
      <w:r w:rsidRPr="007B6488">
        <w:rPr>
          <w:lang w:val="lv-LV"/>
        </w:rPr>
        <w:t>s</w:t>
      </w:r>
      <w:r w:rsidR="00C8655D" w:rsidRPr="007B6488">
        <w:rPr>
          <w:lang w:val="lv-LV"/>
        </w:rPr>
        <w:t>, Tāmē</w:t>
      </w:r>
      <w:r w:rsidR="00696C3C" w:rsidRPr="007B6488">
        <w:rPr>
          <w:lang w:val="lv-LV"/>
        </w:rPr>
        <w:t xml:space="preserve"> vai Būvprojektā paredzēt</w:t>
      </w:r>
      <w:r w:rsidRPr="007B6488">
        <w:rPr>
          <w:lang w:val="lv-LV"/>
        </w:rPr>
        <w:t>o materiālu</w:t>
      </w:r>
      <w:r w:rsidR="00696C3C" w:rsidRPr="007B6488">
        <w:rPr>
          <w:lang w:val="lv-LV"/>
        </w:rPr>
        <w:t xml:space="preserve"> un/vai iekārt</w:t>
      </w:r>
      <w:r w:rsidRPr="007B6488">
        <w:rPr>
          <w:lang w:val="lv-LV"/>
        </w:rPr>
        <w:t>u, un/vai tehnoloģisko risinājumu</w:t>
      </w:r>
      <w:r w:rsidR="00696C3C" w:rsidRPr="007B6488">
        <w:rPr>
          <w:lang w:val="lv-LV"/>
        </w:rPr>
        <w:t xml:space="preserve"> </w:t>
      </w:r>
      <w:r w:rsidRPr="007B6488">
        <w:rPr>
          <w:lang w:val="lv-LV"/>
        </w:rPr>
        <w:t xml:space="preserve">aizstāšanu ar </w:t>
      </w:r>
      <w:r w:rsidR="00F364DE" w:rsidRPr="007B6488">
        <w:rPr>
          <w:lang w:val="lv-LV"/>
        </w:rPr>
        <w:t xml:space="preserve">citiem </w:t>
      </w:r>
      <w:r w:rsidR="00F232A7" w:rsidRPr="007B6488">
        <w:rPr>
          <w:lang w:val="lv-LV"/>
        </w:rPr>
        <w:t>ekvivalentiem</w:t>
      </w:r>
      <w:r w:rsidRPr="007B6488">
        <w:rPr>
          <w:lang w:val="lv-LV"/>
        </w:rPr>
        <w:t xml:space="preserve"> un otra Puse nevar pret to nepamatoti iebilst, ja:</w:t>
      </w:r>
    </w:p>
    <w:p w14:paraId="08398237" w14:textId="77777777" w:rsidR="00AC610F" w:rsidRPr="007B6488" w:rsidRDefault="00AC610F" w:rsidP="00F67E40">
      <w:pPr>
        <w:pStyle w:val="3rdlevelsubprovision"/>
        <w:rPr>
          <w:lang w:val="lv-LV"/>
        </w:rPr>
      </w:pPr>
      <w:r w:rsidRPr="007B6488">
        <w:rPr>
          <w:lang w:val="lv-LV"/>
        </w:rPr>
        <w:t>sāko</w:t>
      </w:r>
      <w:r w:rsidR="00696C3C" w:rsidRPr="007B6488">
        <w:rPr>
          <w:lang w:val="lv-LV"/>
        </w:rPr>
        <w:t>t</w:t>
      </w:r>
      <w:r w:rsidRPr="007B6488">
        <w:rPr>
          <w:lang w:val="lv-LV"/>
        </w:rPr>
        <w:t>n</w:t>
      </w:r>
      <w:r w:rsidR="00696C3C" w:rsidRPr="007B6488">
        <w:rPr>
          <w:lang w:val="lv-LV"/>
        </w:rPr>
        <w:t>ēji paredzētie ir novecojuši</w:t>
      </w:r>
      <w:r w:rsidRPr="007B6488">
        <w:rPr>
          <w:lang w:val="lv-LV"/>
        </w:rPr>
        <w:t>,</w:t>
      </w:r>
      <w:r w:rsidR="00696C3C" w:rsidRPr="007B6488">
        <w:rPr>
          <w:lang w:val="lv-LV"/>
        </w:rPr>
        <w:t xml:space="preserve"> un/vai</w:t>
      </w:r>
      <w:r w:rsidRPr="007B6488">
        <w:rPr>
          <w:lang w:val="lv-LV"/>
        </w:rPr>
        <w:t xml:space="preserve"> </w:t>
      </w:r>
    </w:p>
    <w:p w14:paraId="74E62194" w14:textId="77777777" w:rsidR="00AC610F" w:rsidRPr="007B6488" w:rsidRDefault="00AC610F" w:rsidP="00F67E40">
      <w:pPr>
        <w:pStyle w:val="3rdlevelsubprovision"/>
        <w:rPr>
          <w:lang w:val="lv-LV"/>
        </w:rPr>
      </w:pPr>
      <w:r w:rsidRPr="007B6488">
        <w:rPr>
          <w:lang w:val="lv-LV"/>
        </w:rPr>
        <w:lastRenderedPageBreak/>
        <w:t>aizstāšana ir pamatota</w:t>
      </w:r>
      <w:r w:rsidR="00696C3C" w:rsidRPr="007B6488">
        <w:rPr>
          <w:lang w:val="lv-LV"/>
        </w:rPr>
        <w:t xml:space="preserve"> ar apstākļiem, kurus līdz Līguma noslēgšanai </w:t>
      </w:r>
      <w:r w:rsidRPr="007B6488">
        <w:rPr>
          <w:lang w:val="lv-LV"/>
        </w:rPr>
        <w:t>attiecīgā Puse</w:t>
      </w:r>
      <w:r w:rsidR="00696C3C" w:rsidRPr="007B6488">
        <w:rPr>
          <w:lang w:val="lv-LV"/>
        </w:rPr>
        <w:t xml:space="preserve"> nevarēja paredzēt (piemēram, ja materiālu vai iekārtu ražotājs pārtrauc to ražošanu). </w:t>
      </w:r>
    </w:p>
    <w:p w14:paraId="3BA329D8" w14:textId="3DA57DA9" w:rsidR="00696C3C" w:rsidRPr="007B6488" w:rsidRDefault="00AC610F" w:rsidP="00F67E40">
      <w:pPr>
        <w:pStyle w:val="3rdlevelsubprovision"/>
        <w:numPr>
          <w:ilvl w:val="0"/>
          <w:numId w:val="0"/>
        </w:numPr>
        <w:ind w:left="964"/>
        <w:rPr>
          <w:lang w:val="lv-LV"/>
        </w:rPr>
      </w:pPr>
      <w:r w:rsidRPr="007B6488">
        <w:rPr>
          <w:lang w:val="lv-LV"/>
        </w:rPr>
        <w:t>Šādā</w:t>
      </w:r>
      <w:r w:rsidR="00696C3C" w:rsidRPr="007B6488">
        <w:rPr>
          <w:lang w:val="lv-LV"/>
        </w:rPr>
        <w:t xml:space="preserve"> gadījumā cenas </w:t>
      </w:r>
      <w:r w:rsidR="00433300" w:rsidRPr="007B6488">
        <w:rPr>
          <w:lang w:val="lv-LV"/>
        </w:rPr>
        <w:t xml:space="preserve">šiem </w:t>
      </w:r>
      <w:r w:rsidR="00696C3C" w:rsidRPr="007B6488">
        <w:rPr>
          <w:lang w:val="lv-LV"/>
        </w:rPr>
        <w:t>jaunajiem</w:t>
      </w:r>
      <w:r w:rsidR="00433300" w:rsidRPr="007B6488">
        <w:rPr>
          <w:lang w:val="lv-LV"/>
        </w:rPr>
        <w:t xml:space="preserve"> </w:t>
      </w:r>
      <w:r w:rsidR="008B3972" w:rsidRPr="007B6488">
        <w:rPr>
          <w:lang w:val="lv-LV"/>
        </w:rPr>
        <w:t>ekvivalentiem</w:t>
      </w:r>
      <w:r w:rsidR="00696C3C" w:rsidRPr="007B6488">
        <w:rPr>
          <w:lang w:val="lv-LV"/>
        </w:rPr>
        <w:t xml:space="preserve"> materiāliem un/vai iekārtām un/vai tehnoloģijām tiek noteiktas</w:t>
      </w:r>
      <w:r w:rsidRPr="007B6488">
        <w:rPr>
          <w:lang w:val="lv-LV"/>
        </w:rPr>
        <w:t>,</w:t>
      </w:r>
      <w:r w:rsidR="00696C3C" w:rsidRPr="007B6488">
        <w:rPr>
          <w:lang w:val="lv-LV"/>
        </w:rPr>
        <w:t xml:space="preserve"> n</w:t>
      </w:r>
      <w:r w:rsidRPr="007B6488">
        <w:rPr>
          <w:lang w:val="lv-LV"/>
        </w:rPr>
        <w:t>epārsniedzot Finanšu piedāvājumā un Tāmē</w:t>
      </w:r>
      <w:r w:rsidR="00696C3C" w:rsidRPr="007B6488">
        <w:rPr>
          <w:lang w:val="lv-LV"/>
        </w:rPr>
        <w:t xml:space="preserve"> noteiktās vienības cenas materiāliem un/vai iekārtām un/vai tehnoloģijām, kuras nomaina</w:t>
      </w:r>
      <w:r w:rsidR="00FE2D8C" w:rsidRPr="007B6488">
        <w:rPr>
          <w:lang w:val="lv-LV"/>
        </w:rPr>
        <w:t xml:space="preserve"> (izņemot gadījumu, kad </w:t>
      </w:r>
      <w:r w:rsidR="00E72068" w:rsidRPr="007B6488">
        <w:rPr>
          <w:lang w:val="lv-LV"/>
        </w:rPr>
        <w:t>nomaināmie</w:t>
      </w:r>
      <w:r w:rsidR="00FE2D8C" w:rsidRPr="007B6488">
        <w:rPr>
          <w:lang w:val="lv-LV"/>
        </w:rPr>
        <w:t xml:space="preserve"> būvizstr</w:t>
      </w:r>
      <w:r w:rsidR="00E72068" w:rsidRPr="007B6488">
        <w:rPr>
          <w:lang w:val="lv-LV"/>
        </w:rPr>
        <w:t>ādājumi vairs tirgū nav pieejami un jaunie ir dārgāki)</w:t>
      </w:r>
      <w:r w:rsidR="00696C3C" w:rsidRPr="007B6488">
        <w:rPr>
          <w:lang w:val="lv-LV"/>
        </w:rPr>
        <w:t>. Uzņēmējs sagatavo un iesniedz Pasūtītājam specifikācijā</w:t>
      </w:r>
      <w:r w:rsidRPr="007B6488">
        <w:rPr>
          <w:lang w:val="lv-LV"/>
        </w:rPr>
        <w:t>s</w:t>
      </w:r>
      <w:r w:rsidR="00696C3C" w:rsidRPr="007B6488">
        <w:rPr>
          <w:lang w:val="lv-LV"/>
        </w:rPr>
        <w:t xml:space="preserve"> un/vai Būvprojektā norādīto materiālu un/vai iekārtu un/vai tehnoloģiju salīdzinājumu ar jaunajām – nomaināmajām. Jaunajiem materiāliem un/vai iekā</w:t>
      </w:r>
      <w:r w:rsidRPr="007B6488">
        <w:rPr>
          <w:lang w:val="lv-LV"/>
        </w:rPr>
        <w:t xml:space="preserve">rtām un/vai tehnoloģijām jābūt </w:t>
      </w:r>
      <w:r w:rsidR="00696C3C" w:rsidRPr="007B6488">
        <w:rPr>
          <w:lang w:val="lv-LV"/>
        </w:rPr>
        <w:t>kvalitātes un īpašību ziņā analogām</w:t>
      </w:r>
      <w:r w:rsidRPr="007B6488">
        <w:rPr>
          <w:lang w:val="lv-LV"/>
        </w:rPr>
        <w:t xml:space="preserve"> vai labākām par nomaināmajām. Arī p</w:t>
      </w:r>
      <w:r w:rsidR="00696C3C" w:rsidRPr="007B6488">
        <w:rPr>
          <w:lang w:val="lv-LV"/>
        </w:rPr>
        <w:t>ar šādam izmaiņām Puses sagatavo un paraksta Būvdarbu izmaiņ</w:t>
      </w:r>
      <w:r w:rsidRPr="007B6488">
        <w:rPr>
          <w:lang w:val="lv-LV"/>
        </w:rPr>
        <w:t>u aktu, kurā norāda pamatojumu I</w:t>
      </w:r>
      <w:r w:rsidR="00696C3C" w:rsidRPr="007B6488">
        <w:rPr>
          <w:lang w:val="lv-LV"/>
        </w:rPr>
        <w:t xml:space="preserve">zmaiņām un tā pielikumā pievieno </w:t>
      </w:r>
      <w:r w:rsidRPr="007B6488">
        <w:rPr>
          <w:lang w:val="lv-LV"/>
        </w:rPr>
        <w:t xml:space="preserve">jauno un nomaināmo </w:t>
      </w:r>
      <w:r w:rsidR="00696C3C" w:rsidRPr="007B6488">
        <w:rPr>
          <w:lang w:val="lv-LV"/>
        </w:rPr>
        <w:t xml:space="preserve">materiālu un/vai iekārtu  un/vai tehnoloģiju </w:t>
      </w:r>
      <w:r w:rsidRPr="007B6488">
        <w:rPr>
          <w:lang w:val="lv-LV"/>
        </w:rPr>
        <w:t xml:space="preserve">savstarpējo </w:t>
      </w:r>
      <w:r w:rsidR="00696C3C" w:rsidRPr="007B6488">
        <w:rPr>
          <w:lang w:val="lv-LV"/>
        </w:rPr>
        <w:t>salīdzinājumu.</w:t>
      </w:r>
    </w:p>
    <w:p w14:paraId="10922D3C" w14:textId="77777777" w:rsidR="00696C3C" w:rsidRPr="007B6488" w:rsidRDefault="00696C3C" w:rsidP="00F67E40">
      <w:pPr>
        <w:pStyle w:val="1stlevelheading"/>
        <w:rPr>
          <w:lang w:val="lv-LV"/>
        </w:rPr>
      </w:pPr>
      <w:bookmarkStart w:id="23" w:name="_Toc473144994"/>
      <w:bookmarkStart w:id="24" w:name="_Toc473145034"/>
      <w:bookmarkStart w:id="25" w:name="_Toc473558925"/>
      <w:bookmarkEnd w:id="10"/>
      <w:bookmarkEnd w:id="23"/>
      <w:bookmarkEnd w:id="24"/>
      <w:r w:rsidRPr="007B6488">
        <w:rPr>
          <w:lang w:val="lv-LV"/>
        </w:rPr>
        <w:t xml:space="preserve">UZŅĒMĒJA </w:t>
      </w:r>
      <w:r w:rsidR="00AC610F" w:rsidRPr="007B6488">
        <w:rPr>
          <w:lang w:val="lv-LV"/>
        </w:rPr>
        <w:t xml:space="preserve">APLIECINĀJUMI, </w:t>
      </w:r>
      <w:r w:rsidRPr="007B6488">
        <w:rPr>
          <w:lang w:val="lv-LV"/>
        </w:rPr>
        <w:t>PIENĀKUMI UN TIESĪBAS</w:t>
      </w:r>
      <w:bookmarkEnd w:id="25"/>
    </w:p>
    <w:p w14:paraId="2E6D4C60" w14:textId="2DEC2436" w:rsidR="00AC610F" w:rsidRPr="007B6488" w:rsidRDefault="00AC610F" w:rsidP="00F67E40">
      <w:pPr>
        <w:pStyle w:val="2ndlevelprovision"/>
        <w:rPr>
          <w:lang w:val="lv-LV" w:eastAsia="lv-LV"/>
        </w:rPr>
      </w:pPr>
      <w:r w:rsidRPr="007B6488">
        <w:rPr>
          <w:lang w:val="lv-LV" w:eastAsia="lv-LV"/>
        </w:rPr>
        <w:t>Uzņēmējs apņemas profesionāli un godprātīgi pildīt Līgumā noteiktos pienākumus, ievērojot visas piemērojamo normatīvo aktu prasības attiecībā uz Būvdarbu un Līguma saistību izpildi</w:t>
      </w:r>
      <w:r w:rsidR="00003F1E" w:rsidRPr="007B6488">
        <w:rPr>
          <w:lang w:val="lv-LV" w:eastAsia="lv-LV"/>
        </w:rPr>
        <w:t xml:space="preserve"> (t.sk. attiecībā uz rīcību ar valsts noslēpumu)</w:t>
      </w:r>
      <w:r w:rsidRPr="007B6488">
        <w:rPr>
          <w:lang w:val="lv-LV" w:eastAsia="lv-LV"/>
        </w:rPr>
        <w:t xml:space="preserve">, sekojot labai būvniecības praksei un ievērojot </w:t>
      </w:r>
      <w:r w:rsidR="006064B7" w:rsidRPr="007B6488">
        <w:rPr>
          <w:lang w:val="lv-LV" w:eastAsia="lv-LV"/>
        </w:rPr>
        <w:t xml:space="preserve">Būvprojektu un </w:t>
      </w:r>
      <w:r w:rsidRPr="007B6488">
        <w:rPr>
          <w:lang w:val="lv-LV" w:eastAsia="lv-LV"/>
        </w:rPr>
        <w:t xml:space="preserve">Līgumā un likumos noteiktos kvalitātes standartus, taupīgi un racionāli izmantojot būvniecības izstrādājumus, energoresursus, kā arī būvniecībai </w:t>
      </w:r>
      <w:r w:rsidR="000F4580" w:rsidRPr="007B6488">
        <w:rPr>
          <w:lang w:val="lv-LV" w:eastAsia="lv-LV"/>
        </w:rPr>
        <w:t>at</w:t>
      </w:r>
      <w:r w:rsidRPr="007B6488">
        <w:rPr>
          <w:lang w:val="lv-LV" w:eastAsia="lv-LV"/>
        </w:rPr>
        <w:t>vēlētos līdzekļus. Uzņēmējs apliecina, ka tam ir Līguma izpildei nepieciešamās licences, atļaujas, kapacitāte un resursi, Uzņēmēj</w:t>
      </w:r>
      <w:r w:rsidR="003F50A6" w:rsidRPr="007B6488">
        <w:rPr>
          <w:lang w:val="lv-LV" w:eastAsia="lv-LV"/>
        </w:rPr>
        <w:t>s veicamo Būvd</w:t>
      </w:r>
      <w:r w:rsidRPr="007B6488">
        <w:rPr>
          <w:lang w:val="lv-LV" w:eastAsia="lv-LV"/>
        </w:rPr>
        <w:t xml:space="preserve">arbu nozarē ir profesionāls lietpratējs un ka viņam Līguma izpildei ir nepieciešamā pieredze un zināšanas, kādas saskaņā ar likumu un labu nozares praksi ir nepieciešamas Līguma izpildei. </w:t>
      </w:r>
    </w:p>
    <w:p w14:paraId="3217C4C9" w14:textId="255DFD1D" w:rsidR="00696C3C" w:rsidRPr="007B6488" w:rsidRDefault="00496482" w:rsidP="00F67E40">
      <w:pPr>
        <w:pStyle w:val="2ndlevelprovision"/>
        <w:rPr>
          <w:lang w:val="lv-LV" w:eastAsia="lv-LV"/>
        </w:rPr>
      </w:pPr>
      <w:r w:rsidRPr="007B6488">
        <w:rPr>
          <w:lang w:val="lv-LV" w:eastAsia="lv-LV"/>
        </w:rPr>
        <w:t>Papildus citur Līgumā noteiktajam</w:t>
      </w:r>
      <w:r w:rsidR="00FB39DB" w:rsidRPr="007B6488">
        <w:rPr>
          <w:lang w:val="lv-LV" w:eastAsia="lv-LV"/>
        </w:rPr>
        <w:t>,</w:t>
      </w:r>
      <w:r w:rsidRPr="007B6488">
        <w:rPr>
          <w:lang w:val="lv-LV" w:eastAsia="lv-LV"/>
        </w:rPr>
        <w:t xml:space="preserve"> </w:t>
      </w:r>
      <w:r w:rsidR="00696C3C" w:rsidRPr="007B6488">
        <w:rPr>
          <w:lang w:val="lv-LV" w:eastAsia="lv-LV"/>
        </w:rPr>
        <w:t>Uzņēmēja</w:t>
      </w:r>
      <w:r w:rsidR="00AC610F" w:rsidRPr="007B6488">
        <w:rPr>
          <w:lang w:val="lv-LV" w:eastAsia="lv-LV"/>
        </w:rPr>
        <w:t>m Līguma ietvaros ir</w:t>
      </w:r>
      <w:r w:rsidR="00696C3C" w:rsidRPr="007B6488">
        <w:rPr>
          <w:lang w:val="lv-LV" w:eastAsia="lv-LV"/>
        </w:rPr>
        <w:t xml:space="preserve"> </w:t>
      </w:r>
      <w:r w:rsidR="00AC610F" w:rsidRPr="007B6488">
        <w:rPr>
          <w:lang w:val="lv-LV" w:eastAsia="lv-LV"/>
        </w:rPr>
        <w:t xml:space="preserve">šādi </w:t>
      </w:r>
      <w:r w:rsidR="00696C3C" w:rsidRPr="007B6488">
        <w:rPr>
          <w:lang w:val="lv-LV" w:eastAsia="lv-LV"/>
        </w:rPr>
        <w:t>pienākumi:</w:t>
      </w:r>
    </w:p>
    <w:p w14:paraId="54E5188D" w14:textId="76145A12" w:rsidR="00AC610F" w:rsidRPr="007B6488" w:rsidRDefault="00AC610F" w:rsidP="00F67E40">
      <w:pPr>
        <w:pStyle w:val="3rdlevelsubprovision"/>
        <w:rPr>
          <w:lang w:val="lv-LV" w:eastAsia="lv-LV"/>
        </w:rPr>
      </w:pPr>
      <w:r w:rsidRPr="007B6488">
        <w:rPr>
          <w:lang w:val="lv-LV" w:eastAsia="lv-LV"/>
        </w:rPr>
        <w:t xml:space="preserve">nodrošināt, ka visā Līguma darbības laikā Uzņēmējs, Speciālisti un Apakšuzņēmēji atbilst visām prasībām, kas noteiktas normatīvajos aktos, Iepirkuma dokumentācijā vai Līgumā un nepieciešamas Līgumā noteiktu Būvdarbu izpildei (t.sk., bet neaprobežojoties, attiecībā uz Uzņēmēja, Speciālistu, Apakšuzņēmēju un citu Būvdarbu izpildei piesaistīto komersantu vai speciālistu reģistrāciju </w:t>
      </w:r>
      <w:proofErr w:type="spellStart"/>
      <w:r w:rsidRPr="007B6488">
        <w:rPr>
          <w:lang w:val="lv-LV" w:eastAsia="lv-LV"/>
        </w:rPr>
        <w:t>Būvkomersantu</w:t>
      </w:r>
      <w:proofErr w:type="spellEnd"/>
      <w:r w:rsidRPr="007B6488">
        <w:rPr>
          <w:lang w:val="lv-LV" w:eastAsia="lv-LV"/>
        </w:rPr>
        <w:t xml:space="preserve"> reģistrā, to atbilstību Iepirkumā noteiktajām kvalifikācijas prasībām, IDS nepārtrauktu spēkā esamību </w:t>
      </w:r>
      <w:r w:rsidR="00496482" w:rsidRPr="007B6488">
        <w:rPr>
          <w:lang w:val="lv-LV" w:eastAsia="lv-LV"/>
        </w:rPr>
        <w:t xml:space="preserve">Uzņēmējam un visām </w:t>
      </w:r>
      <w:r w:rsidRPr="007B6488">
        <w:rPr>
          <w:lang w:val="lv-LV" w:eastAsia="lv-LV"/>
        </w:rPr>
        <w:t>tām fiziskām un juridiskām personām, kuras Līguma ietvaros veic darbus, kas satur valsts noslēpumu</w:t>
      </w:r>
      <w:r w:rsidR="00496482" w:rsidRPr="007B6488">
        <w:rPr>
          <w:lang w:val="lv-LV" w:eastAsia="lv-LV"/>
        </w:rPr>
        <w:t xml:space="preserve">, t.sk. </w:t>
      </w:r>
      <w:r w:rsidR="00E41986" w:rsidRPr="007B6488">
        <w:rPr>
          <w:lang w:val="lv-LV" w:eastAsia="lv-LV"/>
        </w:rPr>
        <w:t xml:space="preserve">Uzņēmēja atbildīgajam </w:t>
      </w:r>
      <w:r w:rsidR="00496482" w:rsidRPr="007B6488">
        <w:rPr>
          <w:lang w:val="lv-LV" w:eastAsia="lv-LV"/>
        </w:rPr>
        <w:t xml:space="preserve">būvdarbu vadītājam un elektronisko sakaru/vājstrāvu sistēmu </w:t>
      </w:r>
      <w:r w:rsidR="00E41986" w:rsidRPr="007B6488">
        <w:rPr>
          <w:lang w:val="lv-LV" w:eastAsia="lv-LV"/>
        </w:rPr>
        <w:t xml:space="preserve">atbildīgajam </w:t>
      </w:r>
      <w:r w:rsidR="00496482" w:rsidRPr="007B6488">
        <w:rPr>
          <w:lang w:val="lv-LV" w:eastAsia="lv-LV"/>
        </w:rPr>
        <w:t>būvdarbu vadītājam un slēdzeņu ierīkošanas atbildīgajai personai</w:t>
      </w:r>
      <w:r w:rsidRPr="007B6488">
        <w:rPr>
          <w:lang w:val="lv-LV" w:eastAsia="lv-LV"/>
        </w:rPr>
        <w:t>);</w:t>
      </w:r>
    </w:p>
    <w:p w14:paraId="73EBC8A3" w14:textId="67339B3A" w:rsidR="00696C3C" w:rsidRPr="007B6488" w:rsidRDefault="00696C3C" w:rsidP="00F67E40">
      <w:pPr>
        <w:pStyle w:val="3rdlevelsubprovision"/>
        <w:rPr>
          <w:lang w:val="lv-LV" w:eastAsia="lv-LV"/>
        </w:rPr>
      </w:pPr>
      <w:r w:rsidRPr="007B6488">
        <w:rPr>
          <w:lang w:val="lv-LV" w:eastAsia="lv-LV"/>
        </w:rPr>
        <w:t xml:space="preserve">ar pienācīgu rūpību </w:t>
      </w:r>
      <w:r w:rsidR="00AC610F" w:rsidRPr="007B6488">
        <w:rPr>
          <w:lang w:val="lv-LV" w:eastAsia="lv-LV"/>
        </w:rPr>
        <w:t xml:space="preserve">un regulāri </w:t>
      </w:r>
      <w:r w:rsidRPr="007B6488">
        <w:rPr>
          <w:lang w:val="lv-LV" w:eastAsia="lv-LV"/>
        </w:rPr>
        <w:t xml:space="preserve">pārbaudīt </w:t>
      </w:r>
      <w:r w:rsidR="00345A0A" w:rsidRPr="007B6488">
        <w:rPr>
          <w:lang w:val="lv-LV" w:eastAsia="lv-LV"/>
        </w:rPr>
        <w:t>aktuālo Projekta Dokumentāciju</w:t>
      </w:r>
      <w:r w:rsidR="001E0F59" w:rsidRPr="007B6488">
        <w:rPr>
          <w:lang w:val="lv-LV" w:eastAsia="lv-LV"/>
        </w:rPr>
        <w:t xml:space="preserve"> </w:t>
      </w:r>
      <w:r w:rsidRPr="007B6488">
        <w:rPr>
          <w:lang w:val="lv-LV" w:eastAsia="lv-LV"/>
        </w:rPr>
        <w:t xml:space="preserve">un kvalitatīvi izpildīt Būvdarbus ar </w:t>
      </w:r>
      <w:r w:rsidR="00AC610F" w:rsidRPr="007B6488">
        <w:rPr>
          <w:lang w:val="lv-LV" w:eastAsia="lv-LV"/>
        </w:rPr>
        <w:t>paša nodrošinātiem</w:t>
      </w:r>
      <w:r w:rsidRPr="007B6488">
        <w:rPr>
          <w:lang w:val="lv-LV" w:eastAsia="lv-LV"/>
        </w:rPr>
        <w:t xml:space="preserve"> darba rīkiem, ierīcēm un darbaspēku, organizēt</w:t>
      </w:r>
      <w:r w:rsidR="00314DBF" w:rsidRPr="007B6488">
        <w:rPr>
          <w:lang w:val="lv-LV" w:eastAsia="lv-LV"/>
        </w:rPr>
        <w:t>, pārraudzīt</w:t>
      </w:r>
      <w:r w:rsidRPr="007B6488">
        <w:rPr>
          <w:lang w:val="lv-LV" w:eastAsia="lv-LV"/>
        </w:rPr>
        <w:t xml:space="preserve"> un veikt </w:t>
      </w:r>
      <w:r w:rsidR="00314DBF" w:rsidRPr="007B6488">
        <w:rPr>
          <w:lang w:val="lv-LV" w:eastAsia="lv-LV"/>
        </w:rPr>
        <w:t xml:space="preserve">visus </w:t>
      </w:r>
      <w:r w:rsidRPr="007B6488">
        <w:rPr>
          <w:lang w:val="lv-LV" w:eastAsia="lv-LV"/>
        </w:rPr>
        <w:t xml:space="preserve">darbus </w:t>
      </w:r>
      <w:r w:rsidR="00314DBF" w:rsidRPr="007B6488">
        <w:rPr>
          <w:lang w:val="lv-LV" w:eastAsia="lv-LV"/>
        </w:rPr>
        <w:t xml:space="preserve">un </w:t>
      </w:r>
      <w:r w:rsidRPr="007B6488">
        <w:rPr>
          <w:lang w:val="lv-LV" w:eastAsia="lv-LV"/>
        </w:rPr>
        <w:t>uzdevumus, kas nepieciešami Būvdarbu izpildei atbilstoši Līguma noteikumiem;</w:t>
      </w:r>
    </w:p>
    <w:p w14:paraId="377D193D" w14:textId="3B8F57F2" w:rsidR="00696C3C" w:rsidRPr="007B6488" w:rsidRDefault="008970CB" w:rsidP="00F67E40">
      <w:pPr>
        <w:pStyle w:val="3rdlevelsubprovision"/>
        <w:rPr>
          <w:lang w:val="lv-LV" w:eastAsia="lv-LV"/>
        </w:rPr>
      </w:pPr>
      <w:r w:rsidRPr="007B6488">
        <w:rPr>
          <w:lang w:val="lv-LV" w:eastAsia="lv-LV"/>
        </w:rPr>
        <w:t>20</w:t>
      </w:r>
      <w:r w:rsidR="00373DF0" w:rsidRPr="007B6488">
        <w:rPr>
          <w:lang w:val="lv-LV" w:eastAsia="lv-LV"/>
        </w:rPr>
        <w:t xml:space="preserve"> (divdesmit)</w:t>
      </w:r>
      <w:r w:rsidRPr="007B6488">
        <w:rPr>
          <w:lang w:val="lv-LV" w:eastAsia="lv-LV"/>
        </w:rPr>
        <w:t xml:space="preserve"> </w:t>
      </w:r>
      <w:r w:rsidR="00696C3C" w:rsidRPr="007B6488">
        <w:rPr>
          <w:lang w:val="lv-LV" w:eastAsia="lv-LV"/>
        </w:rPr>
        <w:t xml:space="preserve">darba dienu laikā pēc Līguma </w:t>
      </w:r>
      <w:r w:rsidR="005C2EC6" w:rsidRPr="007B6488">
        <w:rPr>
          <w:lang w:val="lv-LV" w:eastAsia="lv-LV"/>
        </w:rPr>
        <w:t>parakstīšanas</w:t>
      </w:r>
      <w:r w:rsidR="00696C3C" w:rsidRPr="007B6488">
        <w:rPr>
          <w:lang w:val="lv-LV" w:eastAsia="lv-LV"/>
        </w:rPr>
        <w:t xml:space="preserve"> </w:t>
      </w:r>
      <w:r w:rsidR="00A12949" w:rsidRPr="007B6488">
        <w:rPr>
          <w:lang w:val="lv-LV" w:eastAsia="lv-LV"/>
        </w:rPr>
        <w:t xml:space="preserve">nodrošināt </w:t>
      </w:r>
      <w:r w:rsidR="00DE7FE7" w:rsidRPr="007B6488">
        <w:rPr>
          <w:lang w:val="lv-LV" w:eastAsia="lv-LV"/>
        </w:rPr>
        <w:t xml:space="preserve">(1) </w:t>
      </w:r>
      <w:r w:rsidR="00A12949" w:rsidRPr="007B6488">
        <w:rPr>
          <w:lang w:val="lv-LV" w:eastAsia="lv-LV"/>
        </w:rPr>
        <w:t>Būvatļaujas saņemšanu ar atzīmi par būvdarbu uzsākšanas nosacījumu izpildi</w:t>
      </w:r>
      <w:r w:rsidR="00B91DFB" w:rsidRPr="007B6488">
        <w:rPr>
          <w:lang w:val="lv-LV" w:eastAsia="lv-LV"/>
        </w:rPr>
        <w:t xml:space="preserve">, </w:t>
      </w:r>
      <w:r w:rsidR="00DE7FE7" w:rsidRPr="007B6488">
        <w:rPr>
          <w:lang w:val="lv-LV" w:eastAsia="lv-LV"/>
        </w:rPr>
        <w:t xml:space="preserve">(2) </w:t>
      </w:r>
      <w:r w:rsidR="00E126F6" w:rsidRPr="007B6488">
        <w:rPr>
          <w:lang w:val="lv-LV" w:eastAsia="lv-LV"/>
        </w:rPr>
        <w:t>D</w:t>
      </w:r>
      <w:r w:rsidR="00696C3C" w:rsidRPr="007B6488">
        <w:rPr>
          <w:lang w:val="lv-LV" w:eastAsia="lv-LV"/>
        </w:rPr>
        <w:t xml:space="preserve">arbu veikšanas </w:t>
      </w:r>
      <w:r w:rsidR="00B91DFB" w:rsidRPr="007B6488">
        <w:rPr>
          <w:lang w:val="lv-LV" w:eastAsia="lv-LV"/>
        </w:rPr>
        <w:t xml:space="preserve">projekta izstrādi </w:t>
      </w:r>
      <w:r w:rsidR="0093254F" w:rsidRPr="007B6488">
        <w:rPr>
          <w:lang w:val="lv-LV" w:eastAsia="lv-LV"/>
        </w:rPr>
        <w:t>atbilstoši Ēku būvnoteikumu</w:t>
      </w:r>
      <w:r w:rsidR="00C779BE" w:rsidRPr="007B6488">
        <w:rPr>
          <w:lang w:val="lv-LV" w:eastAsia="lv-LV"/>
        </w:rPr>
        <w:t xml:space="preserve"> </w:t>
      </w:r>
      <w:r w:rsidR="009D3E7A" w:rsidRPr="007B6488">
        <w:rPr>
          <w:lang w:val="lv-LV" w:eastAsia="lv-LV"/>
        </w:rPr>
        <w:t xml:space="preserve">(Ministru kabineta </w:t>
      </w:r>
      <w:r w:rsidR="00CE1B71" w:rsidRPr="007B6488">
        <w:rPr>
          <w:lang w:val="lv-LV" w:eastAsia="lv-LV"/>
        </w:rPr>
        <w:t xml:space="preserve">2014. gada 2. septembra </w:t>
      </w:r>
      <w:r w:rsidR="009D3E7A" w:rsidRPr="007B6488">
        <w:rPr>
          <w:lang w:val="lv-LV" w:eastAsia="lv-LV"/>
        </w:rPr>
        <w:t>noteikumi Nr.</w:t>
      </w:r>
      <w:r w:rsidR="00CE1B71" w:rsidRPr="007B6488">
        <w:rPr>
          <w:lang w:val="lv-LV" w:eastAsia="lv-LV"/>
        </w:rPr>
        <w:t> </w:t>
      </w:r>
      <w:r w:rsidR="009D3E7A" w:rsidRPr="007B6488">
        <w:rPr>
          <w:lang w:val="lv-LV" w:eastAsia="lv-LV"/>
        </w:rPr>
        <w:t>529</w:t>
      </w:r>
      <w:r w:rsidR="00CE1B71" w:rsidRPr="007B6488">
        <w:rPr>
          <w:lang w:val="lv-LV" w:eastAsia="lv-LV"/>
        </w:rPr>
        <w:t xml:space="preserve"> “Ēku būvnoteikumi”</w:t>
      </w:r>
      <w:r w:rsidR="009D3E7A" w:rsidRPr="007B6488">
        <w:rPr>
          <w:lang w:val="lv-LV" w:eastAsia="lv-LV"/>
        </w:rPr>
        <w:t xml:space="preserve"> </w:t>
      </w:r>
      <w:r w:rsidR="007D0259" w:rsidRPr="007B6488">
        <w:rPr>
          <w:lang w:val="lv-LV" w:eastAsia="lv-LV"/>
        </w:rPr>
        <w:t xml:space="preserve">un </w:t>
      </w:r>
      <w:r w:rsidR="00CE1B71" w:rsidRPr="007B6488">
        <w:rPr>
          <w:lang w:val="lv-LV" w:eastAsia="lv-LV"/>
        </w:rPr>
        <w:t>Ministru kabineta 2014. gada 21. oktobra noteikumi Nr. 655 “N</w:t>
      </w:r>
      <w:r w:rsidR="007D0259" w:rsidRPr="007B6488">
        <w:rPr>
          <w:lang w:val="lv-LV" w:eastAsia="lv-LV"/>
        </w:rPr>
        <w:t>oteikumu par Latvijas būvnormatīvu LBN 310-14 "Darbu veikšanas projekts"</w:t>
      </w:r>
      <w:r w:rsidR="009D3E7A" w:rsidRPr="007B6488">
        <w:rPr>
          <w:lang w:val="lv-LV" w:eastAsia="lv-LV"/>
        </w:rPr>
        <w:t xml:space="preserve">) </w:t>
      </w:r>
      <w:r w:rsidR="0093254F" w:rsidRPr="007B6488">
        <w:rPr>
          <w:lang w:val="lv-LV" w:eastAsia="lv-LV"/>
        </w:rPr>
        <w:t xml:space="preserve">prasībām </w:t>
      </w:r>
      <w:r w:rsidR="00B91DFB" w:rsidRPr="007B6488">
        <w:rPr>
          <w:lang w:val="lv-LV" w:eastAsia="lv-LV"/>
        </w:rPr>
        <w:t>un saskaņošanu ar Pasūtītāju</w:t>
      </w:r>
      <w:r w:rsidR="00696C3C" w:rsidRPr="007B6488">
        <w:rPr>
          <w:lang w:val="lv-LV" w:eastAsia="lv-LV"/>
        </w:rPr>
        <w:t>,</w:t>
      </w:r>
      <w:r w:rsidR="00B91DFB" w:rsidRPr="007B6488">
        <w:rPr>
          <w:lang w:val="lv-LV" w:eastAsia="lv-LV"/>
        </w:rPr>
        <w:t xml:space="preserve"> kā arī</w:t>
      </w:r>
      <w:r w:rsidR="00696C3C" w:rsidRPr="007B6488">
        <w:rPr>
          <w:lang w:val="lv-LV" w:eastAsia="lv-LV"/>
        </w:rPr>
        <w:t xml:space="preserve"> </w:t>
      </w:r>
      <w:r w:rsidR="00DE7FE7" w:rsidRPr="007B6488">
        <w:rPr>
          <w:lang w:val="lv-LV" w:eastAsia="lv-LV"/>
        </w:rPr>
        <w:t xml:space="preserve">(3) </w:t>
      </w:r>
      <w:r w:rsidR="00696C3C" w:rsidRPr="007B6488">
        <w:rPr>
          <w:lang w:val="lv-LV" w:eastAsia="lv-LV"/>
        </w:rPr>
        <w:t xml:space="preserve">rakstiski saskaņot ar Pasūtītāju Būvdarbu organizācijas jautājumus un </w:t>
      </w:r>
      <w:r w:rsidR="00DE7FE7" w:rsidRPr="007B6488">
        <w:rPr>
          <w:lang w:val="lv-LV" w:eastAsia="lv-LV"/>
        </w:rPr>
        <w:t xml:space="preserve">(4) </w:t>
      </w:r>
      <w:r w:rsidR="00696C3C" w:rsidRPr="007B6488">
        <w:rPr>
          <w:lang w:val="lv-LV" w:eastAsia="lv-LV"/>
        </w:rPr>
        <w:t xml:space="preserve">veikt </w:t>
      </w:r>
      <w:r w:rsidR="00AC610F" w:rsidRPr="007B6488">
        <w:rPr>
          <w:lang w:val="lv-LV" w:eastAsia="lv-LV"/>
        </w:rPr>
        <w:t>Būvlaukuma</w:t>
      </w:r>
      <w:r w:rsidR="00696C3C" w:rsidRPr="007B6488">
        <w:rPr>
          <w:lang w:val="lv-LV" w:eastAsia="lv-LV"/>
        </w:rPr>
        <w:t xml:space="preserve"> tehnisko apsekošanu, pārliecinoties par Būvdarbu veikšanai izvēlēto metožu piemērotību;</w:t>
      </w:r>
    </w:p>
    <w:p w14:paraId="553E1519" w14:textId="7AA75BD0" w:rsidR="00696C3C" w:rsidRPr="007B6488" w:rsidRDefault="00696C3C" w:rsidP="00F67E40">
      <w:pPr>
        <w:pStyle w:val="3rdlevelsubprovision"/>
        <w:rPr>
          <w:lang w:val="lv-LV" w:eastAsia="lv-LV"/>
        </w:rPr>
      </w:pPr>
      <w:r w:rsidRPr="007B6488">
        <w:rPr>
          <w:lang w:val="lv-LV" w:eastAsia="lv-LV"/>
        </w:rPr>
        <w:t xml:space="preserve">nodrošināt, ka </w:t>
      </w:r>
      <w:r w:rsidR="00E126F6" w:rsidRPr="007B6488">
        <w:rPr>
          <w:lang w:val="lv-LV" w:eastAsia="lv-LV"/>
        </w:rPr>
        <w:t>Būvlaukumā</w:t>
      </w:r>
      <w:r w:rsidRPr="007B6488">
        <w:rPr>
          <w:lang w:val="lv-LV" w:eastAsia="lv-LV"/>
        </w:rPr>
        <w:t xml:space="preserve"> ir darba aizsardzības koordinators atbilstoši normatīvo aktu prasībām</w:t>
      </w:r>
      <w:r w:rsidR="00AC610F" w:rsidRPr="007B6488">
        <w:rPr>
          <w:lang w:val="lv-LV" w:eastAsia="lv-LV"/>
        </w:rPr>
        <w:t>,</w:t>
      </w:r>
      <w:r w:rsidRPr="007B6488">
        <w:rPr>
          <w:lang w:val="lv-LV" w:eastAsia="lv-LV"/>
        </w:rPr>
        <w:t xml:space="preserve"> un būt atbildīgam par </w:t>
      </w:r>
      <w:r w:rsidR="000E7FE2" w:rsidRPr="007B6488">
        <w:rPr>
          <w:lang w:val="lv-LV" w:eastAsia="lv-LV"/>
        </w:rPr>
        <w:t xml:space="preserve">visu </w:t>
      </w:r>
      <w:r w:rsidRPr="007B6488">
        <w:rPr>
          <w:lang w:val="lv-LV" w:eastAsia="lv-LV"/>
        </w:rPr>
        <w:t xml:space="preserve">darba </w:t>
      </w:r>
      <w:r w:rsidR="00DE7FE7" w:rsidRPr="007B6488">
        <w:rPr>
          <w:lang w:val="lv-LV" w:eastAsia="lv-LV"/>
        </w:rPr>
        <w:t>aizsardzības</w:t>
      </w:r>
      <w:r w:rsidR="00E46FAC" w:rsidRPr="007B6488">
        <w:rPr>
          <w:lang w:val="lv-LV" w:eastAsia="lv-LV"/>
        </w:rPr>
        <w:t xml:space="preserve">, </w:t>
      </w:r>
      <w:r w:rsidR="00DE7FE7" w:rsidRPr="007B6488">
        <w:rPr>
          <w:lang w:val="lv-LV" w:eastAsia="lv-LV"/>
        </w:rPr>
        <w:t xml:space="preserve">darba </w:t>
      </w:r>
      <w:r w:rsidRPr="007B6488">
        <w:rPr>
          <w:lang w:val="lv-LV" w:eastAsia="lv-LV"/>
        </w:rPr>
        <w:t>drošības</w:t>
      </w:r>
      <w:r w:rsidR="005C2EC6" w:rsidRPr="007B6488">
        <w:rPr>
          <w:lang w:val="lv-LV" w:eastAsia="lv-LV"/>
        </w:rPr>
        <w:t xml:space="preserve"> un</w:t>
      </w:r>
      <w:r w:rsidR="00E46FAC" w:rsidRPr="007B6488">
        <w:rPr>
          <w:lang w:val="lv-LV" w:eastAsia="lv-LV"/>
        </w:rPr>
        <w:t xml:space="preserve"> ugunsdrošības</w:t>
      </w:r>
      <w:r w:rsidRPr="007B6488">
        <w:rPr>
          <w:lang w:val="lv-LV" w:eastAsia="lv-LV"/>
        </w:rPr>
        <w:t xml:space="preserve"> noteikumu</w:t>
      </w:r>
      <w:r w:rsidR="00E46FAC" w:rsidRPr="007B6488">
        <w:rPr>
          <w:color w:val="000000"/>
          <w:lang w:val="lv-LV" w:eastAsia="lv-LV"/>
        </w:rPr>
        <w:t xml:space="preserve"> un</w:t>
      </w:r>
      <w:r w:rsidRPr="007B6488">
        <w:rPr>
          <w:color w:val="000000"/>
          <w:lang w:val="lv-LV" w:eastAsia="lv-LV"/>
        </w:rPr>
        <w:t xml:space="preserve"> prasību ievērošanu</w:t>
      </w:r>
      <w:r w:rsidR="005C2EC6" w:rsidRPr="007B6488">
        <w:rPr>
          <w:color w:val="000000"/>
          <w:lang w:val="lv-LV" w:eastAsia="lv-LV"/>
        </w:rPr>
        <w:t>, kā arī</w:t>
      </w:r>
      <w:r w:rsidRPr="007B6488">
        <w:rPr>
          <w:color w:val="000000"/>
          <w:lang w:val="lv-LV" w:eastAsia="lv-LV"/>
        </w:rPr>
        <w:t xml:space="preserve"> darba</w:t>
      </w:r>
      <w:r w:rsidR="00AC610F" w:rsidRPr="007B6488">
        <w:rPr>
          <w:color w:val="000000"/>
          <w:lang w:val="lv-LV" w:eastAsia="lv-LV"/>
        </w:rPr>
        <w:t xml:space="preserve"> aizsardzības pasākumu veikšanu</w:t>
      </w:r>
      <w:r w:rsidR="000A1771" w:rsidRPr="007B6488">
        <w:rPr>
          <w:color w:val="000000"/>
          <w:lang w:val="lv-LV" w:eastAsia="lv-LV"/>
        </w:rPr>
        <w:t>, pat, ja saskaņā ar normatīvajiem aktiem tas noteikts kā Pasūtītāja pienākums</w:t>
      </w:r>
      <w:r w:rsidRPr="007B6488">
        <w:rPr>
          <w:color w:val="000000"/>
          <w:lang w:val="lv-LV" w:eastAsia="lv-LV"/>
        </w:rPr>
        <w:t>;</w:t>
      </w:r>
    </w:p>
    <w:p w14:paraId="49BC350D" w14:textId="77777777" w:rsidR="00696C3C" w:rsidRPr="007B6488" w:rsidRDefault="00696C3C" w:rsidP="00F67E40">
      <w:pPr>
        <w:pStyle w:val="3rdlevelsubprovision"/>
        <w:rPr>
          <w:color w:val="000000"/>
          <w:lang w:val="lv-LV" w:eastAsia="lv-LV"/>
        </w:rPr>
      </w:pPr>
      <w:r w:rsidRPr="007B6488">
        <w:rPr>
          <w:color w:val="000000"/>
          <w:lang w:val="lv-LV" w:eastAsia="lv-LV"/>
        </w:rPr>
        <w:t xml:space="preserve">parakstīt </w:t>
      </w:r>
      <w:r w:rsidR="00AC610F" w:rsidRPr="007B6488">
        <w:rPr>
          <w:color w:val="000000"/>
          <w:lang w:val="lv-LV" w:eastAsia="lv-LV"/>
        </w:rPr>
        <w:t>Būvlaukuma</w:t>
      </w:r>
      <w:r w:rsidRPr="007B6488">
        <w:rPr>
          <w:color w:val="000000"/>
          <w:lang w:val="lv-LV" w:eastAsia="lv-LV"/>
        </w:rPr>
        <w:t xml:space="preserve"> pieņemšanas – nodošanas aktu Līguma noteiktajā kārtībā un termiņā;</w:t>
      </w:r>
    </w:p>
    <w:p w14:paraId="544C0CD0" w14:textId="77777777" w:rsidR="00AC610F" w:rsidRPr="007B6488" w:rsidRDefault="00696C3C" w:rsidP="00F67E40">
      <w:pPr>
        <w:pStyle w:val="3rdlevelsubprovision"/>
        <w:rPr>
          <w:color w:val="000000"/>
          <w:lang w:val="lv-LV" w:eastAsia="lv-LV"/>
        </w:rPr>
      </w:pPr>
      <w:r w:rsidRPr="007B6488">
        <w:rPr>
          <w:color w:val="000000"/>
          <w:lang w:val="lv-LV" w:eastAsia="lv-LV"/>
        </w:rPr>
        <w:lastRenderedPageBreak/>
        <w:t xml:space="preserve">no </w:t>
      </w:r>
      <w:r w:rsidR="00AC610F" w:rsidRPr="007B6488">
        <w:rPr>
          <w:color w:val="000000"/>
          <w:lang w:val="lv-LV" w:eastAsia="lv-LV"/>
        </w:rPr>
        <w:t>Būvlaukuma</w:t>
      </w:r>
      <w:r w:rsidRPr="007B6488">
        <w:rPr>
          <w:color w:val="000000"/>
          <w:lang w:val="lv-LV" w:eastAsia="lv-LV"/>
        </w:rPr>
        <w:t xml:space="preserve"> pieņemšanas – nodošanas akta parakstīšanas dienas līdz brīdim, kad Puses paraksta </w:t>
      </w:r>
      <w:r w:rsidR="009F0334" w:rsidRPr="007B6488">
        <w:rPr>
          <w:color w:val="000000"/>
          <w:lang w:val="lv-LV" w:eastAsia="lv-LV"/>
        </w:rPr>
        <w:t xml:space="preserve">Objekta </w:t>
      </w:r>
      <w:r w:rsidR="00AC610F" w:rsidRPr="007B6488">
        <w:rPr>
          <w:color w:val="000000"/>
          <w:lang w:val="lv-LV" w:eastAsia="lv-LV"/>
        </w:rPr>
        <w:t>Gala Pieņemšanas - nodošanas aktu par Objekta nodošanu Pasūtītājam</w:t>
      </w:r>
      <w:r w:rsidRPr="007B6488">
        <w:rPr>
          <w:color w:val="000000"/>
          <w:lang w:val="lv-LV" w:eastAsia="lv-LV"/>
        </w:rPr>
        <w:t xml:space="preserve">, būt </w:t>
      </w:r>
      <w:r w:rsidR="00AC610F" w:rsidRPr="007B6488">
        <w:rPr>
          <w:color w:val="000000"/>
          <w:lang w:val="lv-LV" w:eastAsia="lv-LV"/>
        </w:rPr>
        <w:t xml:space="preserve">pilnībā </w:t>
      </w:r>
      <w:r w:rsidRPr="007B6488">
        <w:rPr>
          <w:color w:val="000000"/>
          <w:lang w:val="lv-LV" w:eastAsia="lv-LV"/>
        </w:rPr>
        <w:t xml:space="preserve">atbildīgam par </w:t>
      </w:r>
      <w:r w:rsidR="00AC610F" w:rsidRPr="007B6488">
        <w:rPr>
          <w:color w:val="000000"/>
          <w:lang w:val="lv-LV" w:eastAsia="lv-LV"/>
        </w:rPr>
        <w:t>Būvlaukumu, kā arī par Būvlaukumā</w:t>
      </w:r>
      <w:r w:rsidRPr="007B6488">
        <w:rPr>
          <w:color w:val="000000"/>
          <w:lang w:val="lv-LV" w:eastAsia="lv-LV"/>
        </w:rPr>
        <w:t xml:space="preserve"> esošo būvizstrādājumu (materiālu</w:t>
      </w:r>
      <w:r w:rsidR="00AC610F" w:rsidRPr="007B6488">
        <w:rPr>
          <w:color w:val="000000"/>
          <w:lang w:val="lv-LV" w:eastAsia="lv-LV"/>
        </w:rPr>
        <w:t>, aprīkojuma</w:t>
      </w:r>
      <w:r w:rsidRPr="007B6488">
        <w:rPr>
          <w:color w:val="000000"/>
          <w:lang w:val="lv-LV" w:eastAsia="lv-LV"/>
        </w:rPr>
        <w:t xml:space="preserve"> un iekārtu), kā arī izpildīto Būvdarbu pienācīgu uzturēšanu un saglabāšanu</w:t>
      </w:r>
      <w:r w:rsidR="004712C3" w:rsidRPr="007B6488">
        <w:rPr>
          <w:color w:val="000000"/>
          <w:lang w:val="lv-LV" w:eastAsia="lv-LV"/>
        </w:rPr>
        <w:t>, t.sk.</w:t>
      </w:r>
      <w:r w:rsidR="00E126F6" w:rsidRPr="007B6488">
        <w:rPr>
          <w:color w:val="000000"/>
          <w:lang w:val="lv-LV" w:eastAsia="lv-LV"/>
        </w:rPr>
        <w:t>,</w:t>
      </w:r>
      <w:r w:rsidR="004712C3" w:rsidRPr="007B6488">
        <w:rPr>
          <w:color w:val="000000"/>
          <w:lang w:val="lv-LV" w:eastAsia="lv-LV"/>
        </w:rPr>
        <w:t xml:space="preserve"> par Objekta atbilstošu apkuri</w:t>
      </w:r>
      <w:r w:rsidR="00AC610F" w:rsidRPr="007B6488">
        <w:rPr>
          <w:color w:val="000000"/>
          <w:lang w:val="lv-LV" w:eastAsia="lv-LV"/>
        </w:rPr>
        <w:t>;</w:t>
      </w:r>
    </w:p>
    <w:p w14:paraId="04946048" w14:textId="052DBCBA" w:rsidR="00696C3C" w:rsidRPr="007B6488" w:rsidRDefault="00696C3C" w:rsidP="00F67E40">
      <w:pPr>
        <w:pStyle w:val="3rdlevelsubprovision"/>
        <w:rPr>
          <w:color w:val="000000"/>
          <w:lang w:val="lv-LV" w:eastAsia="lv-LV"/>
        </w:rPr>
      </w:pPr>
      <w:r w:rsidRPr="007B6488">
        <w:rPr>
          <w:color w:val="000000"/>
          <w:lang w:val="lv-LV" w:eastAsia="lv-LV"/>
        </w:rPr>
        <w:t xml:space="preserve">nodrošināt </w:t>
      </w:r>
      <w:r w:rsidR="00AC610F" w:rsidRPr="007B6488">
        <w:rPr>
          <w:color w:val="000000"/>
          <w:lang w:val="lv-LV" w:eastAsia="lv-LV"/>
        </w:rPr>
        <w:t>Būvlaukuma nožogošanu</w:t>
      </w:r>
      <w:r w:rsidR="000740E0" w:rsidRPr="007B6488">
        <w:rPr>
          <w:color w:val="000000"/>
          <w:lang w:val="lv-LV" w:eastAsia="lv-LV"/>
        </w:rPr>
        <w:t xml:space="preserve"> tajā daļā, kur saskaņā ar Būvprojektu paredzēta Būvdarbu veikšana</w:t>
      </w:r>
      <w:r w:rsidR="00AC610F" w:rsidRPr="007B6488">
        <w:rPr>
          <w:color w:val="000000"/>
          <w:lang w:val="lv-LV" w:eastAsia="lv-LV"/>
        </w:rPr>
        <w:t xml:space="preserve">, </w:t>
      </w:r>
      <w:r w:rsidR="000740E0" w:rsidRPr="007B6488">
        <w:rPr>
          <w:color w:val="000000"/>
          <w:lang w:val="lv-LV" w:eastAsia="lv-LV"/>
        </w:rPr>
        <w:t xml:space="preserve">kā arī </w:t>
      </w:r>
      <w:r w:rsidR="00AC610F" w:rsidRPr="007B6488">
        <w:rPr>
          <w:color w:val="000000"/>
          <w:lang w:val="lv-LV" w:eastAsia="lv-LV"/>
        </w:rPr>
        <w:t xml:space="preserve">nepārtrauktu fizisko </w:t>
      </w:r>
      <w:r w:rsidRPr="007B6488">
        <w:rPr>
          <w:color w:val="000000"/>
          <w:lang w:val="lv-LV" w:eastAsia="lv-LV"/>
        </w:rPr>
        <w:t>apsardzi</w:t>
      </w:r>
      <w:r w:rsidR="00AC610F" w:rsidRPr="007B6488">
        <w:rPr>
          <w:color w:val="000000"/>
          <w:lang w:val="lv-LV" w:eastAsia="lv-LV"/>
        </w:rPr>
        <w:t xml:space="preserve"> un Būvlaukuma caurlaides režīmu</w:t>
      </w:r>
      <w:r w:rsidR="00D00744" w:rsidRPr="007B6488">
        <w:rPr>
          <w:color w:val="000000"/>
          <w:lang w:val="lv-LV" w:eastAsia="lv-LV"/>
        </w:rPr>
        <w:t>, nodrošinot elektronisko uzskaiti</w:t>
      </w:r>
      <w:r w:rsidR="000E5110" w:rsidRPr="007B6488">
        <w:rPr>
          <w:color w:val="000000"/>
          <w:lang w:val="lv-LV" w:eastAsia="lv-LV"/>
        </w:rPr>
        <w:t>;</w:t>
      </w:r>
      <w:r w:rsidR="004A46CE" w:rsidRPr="007B6488">
        <w:rPr>
          <w:color w:val="000000"/>
          <w:lang w:val="lv-LV" w:eastAsia="lv-LV"/>
        </w:rPr>
        <w:t xml:space="preserve"> papildus minētajam Uzņēmējam ir pienākums nodrošināt speciālo apsardzi, ko veic apsardzes uzņēmums ar IDS, un speciālo caurlaides režīmu tajās Objekta daļās, kurās tiks veikti darbi, kuru izpildei nepieciešams IDS</w:t>
      </w:r>
      <w:r w:rsidR="005735C2" w:rsidRPr="007B6488">
        <w:rPr>
          <w:color w:val="000000"/>
          <w:lang w:val="lv-LV" w:eastAsia="lv-LV"/>
        </w:rPr>
        <w:t>. Š</w:t>
      </w:r>
      <w:r w:rsidR="003753C7" w:rsidRPr="007B6488">
        <w:rPr>
          <w:color w:val="000000"/>
          <w:lang w:val="lv-LV" w:eastAsia="lv-LV"/>
        </w:rPr>
        <w:t>ai speciālai apsardzei un caurlaides režīmam</w:t>
      </w:r>
      <w:r w:rsidR="002C4328" w:rsidRPr="007B6488">
        <w:rPr>
          <w:color w:val="000000"/>
          <w:lang w:val="lv-LV" w:eastAsia="lv-LV"/>
        </w:rPr>
        <w:t xml:space="preserve"> </w:t>
      </w:r>
      <w:r w:rsidR="005735C2" w:rsidRPr="007B6488">
        <w:rPr>
          <w:color w:val="000000"/>
          <w:lang w:val="lv-LV" w:eastAsia="lv-LV"/>
        </w:rPr>
        <w:t>jāno</w:t>
      </w:r>
      <w:r w:rsidR="002C4328" w:rsidRPr="007B6488">
        <w:rPr>
          <w:color w:val="000000"/>
          <w:lang w:val="lv-LV" w:eastAsia="lv-LV"/>
        </w:rPr>
        <w:t>drošin</w:t>
      </w:r>
      <w:r w:rsidR="005735C2" w:rsidRPr="007B6488">
        <w:rPr>
          <w:color w:val="000000"/>
          <w:lang w:val="lv-LV" w:eastAsia="lv-LV"/>
        </w:rPr>
        <w:t>a</w:t>
      </w:r>
      <w:r w:rsidR="003F472D" w:rsidRPr="007B6488">
        <w:rPr>
          <w:color w:val="000000"/>
          <w:lang w:val="lv-LV" w:eastAsia="lv-LV"/>
        </w:rPr>
        <w:t>, ka Objekta īpašajām daļām</w:t>
      </w:r>
      <w:r w:rsidR="002C4328" w:rsidRPr="007B6488">
        <w:rPr>
          <w:color w:val="000000"/>
          <w:lang w:val="lv-LV" w:eastAsia="lv-LV"/>
        </w:rPr>
        <w:t xml:space="preserve"> </w:t>
      </w:r>
      <w:r w:rsidR="003F472D" w:rsidRPr="007B6488">
        <w:rPr>
          <w:color w:val="000000"/>
          <w:lang w:val="lv-LV" w:eastAsia="lv-LV"/>
        </w:rPr>
        <w:t xml:space="preserve">var piekļūt (elektroniskās uzskaites kārtībā) </w:t>
      </w:r>
      <w:r w:rsidR="008323D3" w:rsidRPr="007B6488">
        <w:rPr>
          <w:color w:val="000000"/>
          <w:lang w:val="lv-LV" w:eastAsia="lv-LV"/>
        </w:rPr>
        <w:t xml:space="preserve">tikai </w:t>
      </w:r>
      <w:r w:rsidR="002C4328" w:rsidRPr="007B6488">
        <w:rPr>
          <w:color w:val="000000"/>
          <w:lang w:val="lv-LV" w:eastAsia="lv-LV"/>
        </w:rPr>
        <w:t>tā</w:t>
      </w:r>
      <w:r w:rsidR="003F472D" w:rsidRPr="007B6488">
        <w:rPr>
          <w:color w:val="000000"/>
          <w:lang w:val="lv-LV" w:eastAsia="lv-LV"/>
        </w:rPr>
        <w:t>das personas</w:t>
      </w:r>
      <w:r w:rsidR="008323D3" w:rsidRPr="007B6488">
        <w:rPr>
          <w:color w:val="000000"/>
          <w:lang w:val="lv-LV" w:eastAsia="lv-LV"/>
        </w:rPr>
        <w:t xml:space="preserve"> un transporta </w:t>
      </w:r>
      <w:r w:rsidR="003F472D" w:rsidRPr="007B6488">
        <w:rPr>
          <w:color w:val="000000"/>
          <w:lang w:val="lv-LV" w:eastAsia="lv-LV"/>
        </w:rPr>
        <w:t>līdzekļi</w:t>
      </w:r>
      <w:r w:rsidR="00B043C8" w:rsidRPr="007B6488">
        <w:rPr>
          <w:color w:val="000000"/>
          <w:lang w:val="lv-LV" w:eastAsia="lv-LV"/>
        </w:rPr>
        <w:t>, kas atbi</w:t>
      </w:r>
      <w:r w:rsidR="003468B7" w:rsidRPr="007B6488">
        <w:rPr>
          <w:color w:val="000000"/>
          <w:lang w:val="lv-LV" w:eastAsia="lv-LV"/>
        </w:rPr>
        <w:t>l</w:t>
      </w:r>
      <w:r w:rsidR="00B043C8" w:rsidRPr="007B6488">
        <w:rPr>
          <w:color w:val="000000"/>
          <w:lang w:val="lv-LV" w:eastAsia="lv-LV"/>
        </w:rPr>
        <w:t xml:space="preserve">st </w:t>
      </w:r>
      <w:r w:rsidR="00373CED" w:rsidRPr="007B6488">
        <w:rPr>
          <w:color w:val="000000"/>
          <w:lang w:val="lv-LV" w:eastAsia="lv-LV"/>
        </w:rPr>
        <w:t>uz</w:t>
      </w:r>
      <w:r w:rsidR="003468B7" w:rsidRPr="007B6488">
        <w:rPr>
          <w:color w:val="000000"/>
          <w:lang w:val="lv-LV" w:eastAsia="lv-LV"/>
        </w:rPr>
        <w:t xml:space="preserve"> </w:t>
      </w:r>
      <w:r w:rsidR="00B043C8" w:rsidRPr="007B6488">
        <w:rPr>
          <w:color w:val="000000"/>
          <w:lang w:val="lv-LV" w:eastAsia="lv-LV"/>
        </w:rPr>
        <w:t>IDS</w:t>
      </w:r>
      <w:r w:rsidR="003468B7" w:rsidRPr="007B6488">
        <w:rPr>
          <w:color w:val="000000"/>
          <w:lang w:val="lv-LV" w:eastAsia="lv-LV"/>
        </w:rPr>
        <w:t xml:space="preserve"> </w:t>
      </w:r>
      <w:r w:rsidR="0057365B" w:rsidRPr="007B6488">
        <w:rPr>
          <w:color w:val="000000"/>
          <w:lang w:val="lv-LV" w:eastAsia="lv-LV"/>
        </w:rPr>
        <w:t xml:space="preserve">regulējumam pakļauto </w:t>
      </w:r>
      <w:r w:rsidR="00373CED" w:rsidRPr="007B6488">
        <w:rPr>
          <w:color w:val="000000"/>
          <w:lang w:val="lv-LV" w:eastAsia="lv-LV"/>
        </w:rPr>
        <w:t>darbīb</w:t>
      </w:r>
      <w:r w:rsidR="0057365B" w:rsidRPr="007B6488">
        <w:rPr>
          <w:color w:val="000000"/>
          <w:lang w:val="lv-LV" w:eastAsia="lv-LV"/>
        </w:rPr>
        <w:t>u</w:t>
      </w:r>
      <w:r w:rsidR="00373CED" w:rsidRPr="007B6488">
        <w:rPr>
          <w:color w:val="000000"/>
          <w:lang w:val="lv-LV" w:eastAsia="lv-LV"/>
        </w:rPr>
        <w:t xml:space="preserve"> </w:t>
      </w:r>
      <w:r w:rsidR="0057365B" w:rsidRPr="007B6488">
        <w:rPr>
          <w:color w:val="000000"/>
          <w:lang w:val="lv-LV" w:eastAsia="lv-LV"/>
        </w:rPr>
        <w:t>piemērojamām</w:t>
      </w:r>
      <w:r w:rsidR="003468B7" w:rsidRPr="007B6488">
        <w:rPr>
          <w:color w:val="000000"/>
          <w:lang w:val="lv-LV" w:eastAsia="lv-LV"/>
        </w:rPr>
        <w:t xml:space="preserve"> tiesību normām un kompetento drošības iestāžu prasībām</w:t>
      </w:r>
      <w:r w:rsidRPr="007B6488">
        <w:rPr>
          <w:color w:val="000000"/>
          <w:lang w:val="lv-LV" w:eastAsia="lv-LV"/>
        </w:rPr>
        <w:t>;</w:t>
      </w:r>
    </w:p>
    <w:p w14:paraId="4B3E6008" w14:textId="748A2536" w:rsidR="004712C3" w:rsidRPr="007B6488" w:rsidRDefault="00496482" w:rsidP="00F67E40">
      <w:pPr>
        <w:pStyle w:val="3rdlevelsubprovision"/>
        <w:rPr>
          <w:color w:val="000000"/>
          <w:lang w:val="lv-LV" w:eastAsia="lv-LV"/>
        </w:rPr>
      </w:pPr>
      <w:r w:rsidRPr="007B6488">
        <w:rPr>
          <w:color w:val="000000"/>
          <w:lang w:val="lv-LV" w:eastAsia="lv-LV"/>
        </w:rPr>
        <w:t xml:space="preserve">nekavējoties rakstveidā paziņot Pasūtītājam par </w:t>
      </w:r>
      <w:r w:rsidR="002C7CDC" w:rsidRPr="007B6488">
        <w:rPr>
          <w:color w:val="000000"/>
          <w:lang w:val="lv-LV" w:eastAsia="lv-LV"/>
        </w:rPr>
        <w:t>Uzņēmēj</w:t>
      </w:r>
      <w:r w:rsidRPr="007B6488">
        <w:rPr>
          <w:color w:val="000000"/>
          <w:lang w:val="lv-LV" w:eastAsia="lv-LV"/>
        </w:rPr>
        <w:t xml:space="preserve">a </w:t>
      </w:r>
      <w:r w:rsidR="007522C8" w:rsidRPr="007B6488">
        <w:rPr>
          <w:color w:val="000000"/>
          <w:lang w:val="lv-LV" w:eastAsia="lv-LV"/>
        </w:rPr>
        <w:t xml:space="preserve">norīkotām </w:t>
      </w:r>
      <w:r w:rsidRPr="007B6488">
        <w:rPr>
          <w:color w:val="000000"/>
          <w:lang w:val="lv-LV" w:eastAsia="lv-LV"/>
        </w:rPr>
        <w:t xml:space="preserve">personām (un vēlākām izmaiņām), kas ir atbildīgas par </w:t>
      </w:r>
      <w:r w:rsidR="004712C3" w:rsidRPr="007B6488">
        <w:rPr>
          <w:color w:val="000000"/>
          <w:lang w:val="lv-LV" w:eastAsia="lv-LV"/>
        </w:rPr>
        <w:t xml:space="preserve">būvdarbu vadību, </w:t>
      </w:r>
      <w:r w:rsidRPr="007B6488">
        <w:rPr>
          <w:color w:val="000000"/>
          <w:lang w:val="lv-LV" w:eastAsia="lv-LV"/>
        </w:rPr>
        <w:t>darba aizsardzību</w:t>
      </w:r>
      <w:r w:rsidR="00AD68A5" w:rsidRPr="007B6488">
        <w:rPr>
          <w:color w:val="000000"/>
          <w:lang w:val="lv-LV" w:eastAsia="lv-LV"/>
        </w:rPr>
        <w:t xml:space="preserve"> (darba aizsardzības koordinators)</w:t>
      </w:r>
      <w:r w:rsidRPr="007B6488">
        <w:rPr>
          <w:color w:val="000000"/>
          <w:lang w:val="lv-LV" w:eastAsia="lv-LV"/>
        </w:rPr>
        <w:t>, ugunsdrošību, darba kārtību un apsardzi Būvlaukumā;</w:t>
      </w:r>
    </w:p>
    <w:p w14:paraId="32F6DD63" w14:textId="46ADEEEE" w:rsidR="00496482" w:rsidRPr="007B6488" w:rsidRDefault="00314DBF" w:rsidP="00F67E40">
      <w:pPr>
        <w:pStyle w:val="3rdlevelsubprovision"/>
        <w:rPr>
          <w:color w:val="000000"/>
          <w:lang w:val="lv-LV" w:eastAsia="lv-LV"/>
        </w:rPr>
      </w:pPr>
      <w:r w:rsidRPr="007B6488">
        <w:rPr>
          <w:color w:val="000000"/>
          <w:lang w:val="lv-LV" w:eastAsia="lv-LV"/>
        </w:rPr>
        <w:t xml:space="preserve">nodrošināt būvdarbu vadību augstā profesionālā līmenī, un visā </w:t>
      </w:r>
      <w:r w:rsidR="004712C3" w:rsidRPr="007B6488">
        <w:rPr>
          <w:color w:val="000000"/>
          <w:lang w:val="lv-LV" w:eastAsia="lv-LV"/>
        </w:rPr>
        <w:t>būvdarbu veikšanas laikā nodrošināt nepārtrauktu vismaz vienas atbildīgās personas (</w:t>
      </w:r>
      <w:r w:rsidR="00E903A8" w:rsidRPr="007B6488">
        <w:rPr>
          <w:color w:val="000000"/>
          <w:lang w:val="lv-LV" w:eastAsia="lv-LV"/>
        </w:rPr>
        <w:t xml:space="preserve">Objekta </w:t>
      </w:r>
      <w:r w:rsidR="004712C3" w:rsidRPr="007B6488">
        <w:rPr>
          <w:color w:val="000000"/>
          <w:lang w:val="lv-LV" w:eastAsia="lv-LV"/>
        </w:rPr>
        <w:t xml:space="preserve">atbildīgā būvdarbu vadītāja vai tā </w:t>
      </w:r>
      <w:r w:rsidR="00B342F9" w:rsidRPr="007B6488">
        <w:rPr>
          <w:color w:val="000000"/>
          <w:lang w:val="lv-LV" w:eastAsia="lv-LV"/>
        </w:rPr>
        <w:t>atbilstoša aizstājēja</w:t>
      </w:r>
      <w:r w:rsidR="004712C3" w:rsidRPr="007B6488">
        <w:rPr>
          <w:color w:val="000000"/>
          <w:lang w:val="lv-LV" w:eastAsia="lv-LV"/>
        </w:rPr>
        <w:t>) atrašanos Būvlaukumā ar sakaru līdzekļiem, tās klātbūtni pie būtisko darbu izpildes un pieejamību ārkārtas situācijās</w:t>
      </w:r>
      <w:r w:rsidR="00711254" w:rsidRPr="007B6488">
        <w:rPr>
          <w:color w:val="000000"/>
          <w:lang w:val="lv-LV" w:eastAsia="lv-LV"/>
        </w:rPr>
        <w:t xml:space="preserve">; Uzņēmējs nodrošina, ka līdz Objekta pieņemšanai ekspluatācijā </w:t>
      </w:r>
      <w:r w:rsidR="00322679" w:rsidRPr="007B6488">
        <w:rPr>
          <w:color w:val="000000"/>
          <w:lang w:val="lv-LV" w:eastAsia="lv-LV"/>
        </w:rPr>
        <w:t xml:space="preserve">Objekta </w:t>
      </w:r>
      <w:r w:rsidR="00FC155E" w:rsidRPr="007B6488">
        <w:rPr>
          <w:color w:val="000000"/>
          <w:lang w:val="lv-LV" w:eastAsia="lv-LV"/>
        </w:rPr>
        <w:t xml:space="preserve">atbildīgais </w:t>
      </w:r>
      <w:r w:rsidR="00322679" w:rsidRPr="007B6488">
        <w:rPr>
          <w:color w:val="000000"/>
          <w:lang w:val="lv-LV" w:eastAsia="lv-LV"/>
        </w:rPr>
        <w:t>b</w:t>
      </w:r>
      <w:r w:rsidR="00711254" w:rsidRPr="007B6488">
        <w:rPr>
          <w:color w:val="000000"/>
          <w:lang w:val="lv-LV" w:eastAsia="lv-LV"/>
        </w:rPr>
        <w:t>ūvdarbu vadītājs nav nodarbināts nekādā citā darbā vai objektā</w:t>
      </w:r>
      <w:r w:rsidR="004712C3" w:rsidRPr="007B6488">
        <w:rPr>
          <w:color w:val="000000"/>
          <w:lang w:val="lv-LV" w:eastAsia="lv-LV"/>
        </w:rPr>
        <w:t>;</w:t>
      </w:r>
    </w:p>
    <w:p w14:paraId="4397E792" w14:textId="77777777" w:rsidR="00696C3C" w:rsidRPr="007B6488" w:rsidRDefault="00696C3C" w:rsidP="00F67E40">
      <w:pPr>
        <w:pStyle w:val="3rdlevelsubprovision"/>
        <w:rPr>
          <w:color w:val="000000"/>
          <w:lang w:val="lv-LV" w:eastAsia="lv-LV"/>
        </w:rPr>
      </w:pPr>
      <w:r w:rsidRPr="007B6488">
        <w:rPr>
          <w:color w:val="000000"/>
          <w:lang w:val="lv-LV" w:eastAsia="lv-LV"/>
        </w:rPr>
        <w:t xml:space="preserve">nodrošināt </w:t>
      </w:r>
      <w:r w:rsidR="00AC610F" w:rsidRPr="007B6488">
        <w:rPr>
          <w:color w:val="000000"/>
          <w:lang w:val="lv-LV" w:eastAsia="lv-LV"/>
        </w:rPr>
        <w:t xml:space="preserve">Būvlaukumā un </w:t>
      </w:r>
      <w:r w:rsidRPr="007B6488">
        <w:rPr>
          <w:color w:val="000000"/>
          <w:lang w:val="lv-LV" w:eastAsia="lv-LV"/>
        </w:rPr>
        <w:t xml:space="preserve">Objektā nepieciešamos uzrakstus, </w:t>
      </w:r>
      <w:r w:rsidR="00AC610F" w:rsidRPr="007B6488">
        <w:rPr>
          <w:color w:val="000000"/>
          <w:lang w:val="lv-LV" w:eastAsia="lv-LV"/>
        </w:rPr>
        <w:t xml:space="preserve">norādes, </w:t>
      </w:r>
      <w:r w:rsidRPr="007B6488">
        <w:rPr>
          <w:color w:val="000000"/>
          <w:lang w:val="lv-LV" w:eastAsia="lv-LV"/>
        </w:rPr>
        <w:t>pietiekamu apgaismojumu, nostiprinājumus</w:t>
      </w:r>
      <w:r w:rsidR="00496482" w:rsidRPr="007B6488">
        <w:rPr>
          <w:color w:val="000000"/>
          <w:lang w:val="lv-LV" w:eastAsia="lv-LV"/>
        </w:rPr>
        <w:t>, kā arī drošu satiksmes organizāciju</w:t>
      </w:r>
      <w:r w:rsidRPr="007B6488">
        <w:rPr>
          <w:color w:val="000000"/>
          <w:lang w:val="lv-LV" w:eastAsia="lv-LV"/>
        </w:rPr>
        <w:t>;</w:t>
      </w:r>
    </w:p>
    <w:p w14:paraId="359BA641" w14:textId="77777777" w:rsidR="00696C3C" w:rsidRPr="007B6488" w:rsidRDefault="00AC610F" w:rsidP="00F67E40">
      <w:pPr>
        <w:pStyle w:val="3rdlevelsubprovision"/>
        <w:rPr>
          <w:color w:val="000000"/>
          <w:lang w:val="lv-LV" w:eastAsia="lv-LV"/>
        </w:rPr>
      </w:pPr>
      <w:r w:rsidRPr="007B6488">
        <w:rPr>
          <w:color w:val="000000"/>
          <w:lang w:val="lv-LV" w:eastAsia="lv-LV"/>
        </w:rPr>
        <w:t>pirms b</w:t>
      </w:r>
      <w:r w:rsidR="00696C3C" w:rsidRPr="007B6488">
        <w:rPr>
          <w:color w:val="000000"/>
          <w:lang w:val="lv-LV" w:eastAsia="lv-LV"/>
        </w:rPr>
        <w:t>ūvdarbu uzsākšanas</w:t>
      </w:r>
      <w:r w:rsidRPr="007B6488">
        <w:rPr>
          <w:color w:val="000000"/>
          <w:lang w:val="lv-LV" w:eastAsia="lv-LV"/>
        </w:rPr>
        <w:t xml:space="preserve"> Būvlaukumā</w:t>
      </w:r>
      <w:r w:rsidR="00696C3C" w:rsidRPr="007B6488">
        <w:rPr>
          <w:color w:val="000000"/>
          <w:lang w:val="lv-LV" w:eastAsia="lv-LV"/>
        </w:rPr>
        <w:t xml:space="preserve"> iesniegt Pasūtītājam spēkā esoša līguma par būvgružu un atkritumu savākšanu/izvešanu kopiju, uzrādot oriģinālu, kas ir noslēgts starp Uzņēmēju un atkritumu apsaimniekotāju;</w:t>
      </w:r>
    </w:p>
    <w:p w14:paraId="2F45D9C4" w14:textId="14BD8403" w:rsidR="00AC610F" w:rsidRPr="007B6488" w:rsidRDefault="00AC610F" w:rsidP="00EA784B">
      <w:pPr>
        <w:pStyle w:val="3rdlevelsubprovision"/>
        <w:rPr>
          <w:color w:val="000000"/>
          <w:lang w:val="lv-LV" w:eastAsia="lv-LV"/>
        </w:rPr>
      </w:pPr>
      <w:r w:rsidRPr="007B6488">
        <w:rPr>
          <w:color w:val="000000"/>
          <w:lang w:val="lv-LV" w:eastAsia="lv-LV"/>
        </w:rPr>
        <w:t>pirms jebkādu būvdarbu uzsākšanas veikt koku</w:t>
      </w:r>
      <w:r w:rsidR="002755A3" w:rsidRPr="007B6488">
        <w:rPr>
          <w:color w:val="000000"/>
          <w:lang w:val="lv-LV" w:eastAsia="lv-LV"/>
        </w:rPr>
        <w:t>,</w:t>
      </w:r>
      <w:r w:rsidRPr="007B6488">
        <w:rPr>
          <w:color w:val="000000"/>
          <w:lang w:val="lv-LV" w:eastAsia="lv-LV"/>
        </w:rPr>
        <w:t xml:space="preserve"> krūmu izciršanu</w:t>
      </w:r>
      <w:r w:rsidR="009A02AC" w:rsidRPr="007B6488">
        <w:rPr>
          <w:color w:val="000000"/>
          <w:lang w:val="lv-LV" w:eastAsia="lv-LV"/>
        </w:rPr>
        <w:t xml:space="preserve"> </w:t>
      </w:r>
      <w:r w:rsidR="002755A3" w:rsidRPr="007B6488">
        <w:rPr>
          <w:color w:val="000000"/>
          <w:lang w:val="lv-LV" w:eastAsia="lv-LV"/>
        </w:rPr>
        <w:t xml:space="preserve">un </w:t>
      </w:r>
      <w:r w:rsidRPr="007B6488">
        <w:rPr>
          <w:color w:val="000000"/>
          <w:lang w:val="lv-LV" w:eastAsia="lv-LV"/>
        </w:rPr>
        <w:t xml:space="preserve">sprādzienbīstamo priekšmetu detektēšanu </w:t>
      </w:r>
      <w:r w:rsidR="00EA784B" w:rsidRPr="007B6488">
        <w:rPr>
          <w:color w:val="000000"/>
          <w:lang w:val="lv-LV" w:eastAsia="lv-LV"/>
        </w:rPr>
        <w:t xml:space="preserve">saskaņā ar normatīvo aktu prasībām </w:t>
      </w:r>
      <w:r w:rsidRPr="007B6488">
        <w:rPr>
          <w:color w:val="000000"/>
          <w:lang w:val="lv-LV" w:eastAsia="lv-LV"/>
        </w:rPr>
        <w:t xml:space="preserve">visā </w:t>
      </w:r>
      <w:r w:rsidR="002755A3" w:rsidRPr="007B6488">
        <w:rPr>
          <w:color w:val="000000"/>
          <w:lang w:val="lv-LV" w:eastAsia="lv-LV"/>
        </w:rPr>
        <w:t>Būvlaukuma teri</w:t>
      </w:r>
      <w:r w:rsidR="009A02AC" w:rsidRPr="007B6488">
        <w:rPr>
          <w:color w:val="000000"/>
          <w:lang w:val="lv-LV" w:eastAsia="lv-LV"/>
        </w:rPr>
        <w:t>torijā, kurā saskaņā ar Būvprojektu paredzēta Būvdarbu veikšana</w:t>
      </w:r>
      <w:r w:rsidRPr="007B6488">
        <w:rPr>
          <w:color w:val="000000"/>
          <w:lang w:val="lv-LV" w:eastAsia="lv-LV"/>
        </w:rPr>
        <w:t>;</w:t>
      </w:r>
    </w:p>
    <w:p w14:paraId="25BFF8FD" w14:textId="3A83EBE5" w:rsidR="00AC610F" w:rsidRPr="007B6488" w:rsidRDefault="00E126F6" w:rsidP="00F67E40">
      <w:pPr>
        <w:pStyle w:val="3rdlevelsubprovision"/>
        <w:rPr>
          <w:color w:val="000000"/>
          <w:lang w:val="lv-LV" w:eastAsia="lv-LV"/>
        </w:rPr>
      </w:pPr>
      <w:r w:rsidRPr="007B6488">
        <w:rPr>
          <w:color w:val="000000"/>
          <w:lang w:val="lv-LV" w:eastAsia="lv-LV"/>
        </w:rPr>
        <w:t xml:space="preserve">pēc </w:t>
      </w:r>
      <w:proofErr w:type="spellStart"/>
      <w:r w:rsidRPr="007B6488">
        <w:rPr>
          <w:color w:val="000000"/>
          <w:lang w:val="lv-LV" w:eastAsia="lv-LV"/>
        </w:rPr>
        <w:t>kontrolpāļ</w:t>
      </w:r>
      <w:r w:rsidR="008A78A2" w:rsidRPr="007B6488">
        <w:rPr>
          <w:color w:val="000000"/>
          <w:lang w:val="lv-LV" w:eastAsia="lv-LV"/>
        </w:rPr>
        <w:t>u</w:t>
      </w:r>
      <w:proofErr w:type="spellEnd"/>
      <w:r w:rsidR="00AC610F" w:rsidRPr="007B6488">
        <w:rPr>
          <w:color w:val="000000"/>
          <w:lang w:val="lv-LV" w:eastAsia="lv-LV"/>
        </w:rPr>
        <w:t xml:space="preserve"> iedzīšanas </w:t>
      </w:r>
      <w:r w:rsidR="008A78A2" w:rsidRPr="007B6488">
        <w:rPr>
          <w:color w:val="000000"/>
          <w:lang w:val="lv-LV" w:eastAsia="lv-LV"/>
        </w:rPr>
        <w:t xml:space="preserve">un slogošanas </w:t>
      </w:r>
      <w:r w:rsidR="00AC610F" w:rsidRPr="007B6488">
        <w:rPr>
          <w:color w:val="000000"/>
          <w:lang w:val="lv-LV" w:eastAsia="lv-LV"/>
        </w:rPr>
        <w:t>nekavējoties</w:t>
      </w:r>
      <w:r w:rsidRPr="007B6488">
        <w:rPr>
          <w:color w:val="000000"/>
          <w:lang w:val="lv-LV" w:eastAsia="lv-LV"/>
        </w:rPr>
        <w:t>, bet ne vēlāk</w:t>
      </w:r>
      <w:r w:rsidR="00AC610F" w:rsidRPr="007B6488">
        <w:rPr>
          <w:color w:val="000000"/>
          <w:lang w:val="lv-LV" w:eastAsia="lv-LV"/>
        </w:rPr>
        <w:t xml:space="preserve"> </w:t>
      </w:r>
      <w:r w:rsidRPr="007B6488">
        <w:rPr>
          <w:color w:val="000000"/>
          <w:lang w:val="lv-LV" w:eastAsia="lv-LV"/>
        </w:rPr>
        <w:t xml:space="preserve">kā </w:t>
      </w:r>
      <w:r w:rsidR="00D32C82" w:rsidRPr="007B6488">
        <w:rPr>
          <w:color w:val="000000"/>
          <w:lang w:val="lv-LV" w:eastAsia="lv-LV"/>
        </w:rPr>
        <w:t xml:space="preserve">3 (trīs) </w:t>
      </w:r>
      <w:r w:rsidRPr="007B6488">
        <w:rPr>
          <w:color w:val="000000"/>
          <w:lang w:val="lv-LV" w:eastAsia="lv-LV"/>
        </w:rPr>
        <w:t xml:space="preserve">darba dienu laikā, </w:t>
      </w:r>
      <w:r w:rsidR="00AC610F" w:rsidRPr="007B6488">
        <w:rPr>
          <w:color w:val="000000"/>
          <w:lang w:val="lv-LV" w:eastAsia="lv-LV"/>
        </w:rPr>
        <w:t>informēt Pasūtītāju par faktisko stāvokli Būvlaukumā</w:t>
      </w:r>
      <w:r w:rsidR="00496482" w:rsidRPr="007B6488">
        <w:rPr>
          <w:color w:val="000000"/>
          <w:lang w:val="lv-LV" w:eastAsia="lv-LV"/>
        </w:rPr>
        <w:t xml:space="preserve"> un iespējamām izmaiņām uz izmaksu pozīcijām un Līgumcenu</w:t>
      </w:r>
      <w:r w:rsidR="00AC610F" w:rsidRPr="007B6488">
        <w:rPr>
          <w:color w:val="000000"/>
          <w:lang w:val="lv-LV" w:eastAsia="lv-LV"/>
        </w:rPr>
        <w:t xml:space="preserve">; </w:t>
      </w:r>
    </w:p>
    <w:p w14:paraId="50BFD202" w14:textId="77777777" w:rsidR="00696C3C" w:rsidRPr="007B6488" w:rsidRDefault="00696C3C" w:rsidP="00F67E40">
      <w:pPr>
        <w:pStyle w:val="3rdlevelsubprovision"/>
        <w:rPr>
          <w:color w:val="000000"/>
          <w:lang w:val="lv-LV" w:eastAsia="lv-LV"/>
        </w:rPr>
      </w:pPr>
      <w:r w:rsidRPr="007B6488">
        <w:rPr>
          <w:color w:val="000000"/>
          <w:lang w:val="lv-LV" w:eastAsia="lv-LV"/>
        </w:rPr>
        <w:t xml:space="preserve">veikt visu Būvdarbu veikšanai nepieciešamo būvizstrādājumu piegādi un komplektēšanu, </w:t>
      </w:r>
      <w:r w:rsidR="00496482" w:rsidRPr="007B6488">
        <w:rPr>
          <w:color w:val="000000"/>
          <w:lang w:val="lv-LV" w:eastAsia="lv-LV"/>
        </w:rPr>
        <w:t xml:space="preserve">nodrošināt visu importa un muitas procedūru ievērošanu, </w:t>
      </w:r>
      <w:r w:rsidRPr="007B6488">
        <w:rPr>
          <w:color w:val="000000"/>
          <w:lang w:val="lv-LV" w:eastAsia="lv-LV"/>
        </w:rPr>
        <w:t xml:space="preserve">nodrošināt būvizstrādājumu pareizu un kvalitatīvu glabāšanu un izmantošanu Būvdarbu procesā, Būvdarbu veikšanai izmantot tikai kvalitātes prasībām atbilstošus </w:t>
      </w:r>
      <w:r w:rsidR="00AC610F" w:rsidRPr="007B6488">
        <w:rPr>
          <w:color w:val="000000"/>
          <w:lang w:val="lv-LV" w:eastAsia="lv-LV"/>
        </w:rPr>
        <w:t>un jaunus</w:t>
      </w:r>
      <w:r w:rsidR="0013521D" w:rsidRPr="007B6488">
        <w:rPr>
          <w:color w:val="000000"/>
          <w:lang w:val="lv-LV" w:eastAsia="lv-LV"/>
        </w:rPr>
        <w:t>, nelietotus</w:t>
      </w:r>
      <w:r w:rsidR="00AC610F" w:rsidRPr="007B6488">
        <w:rPr>
          <w:color w:val="000000"/>
          <w:lang w:val="lv-LV" w:eastAsia="lv-LV"/>
        </w:rPr>
        <w:t xml:space="preserve"> </w:t>
      </w:r>
      <w:r w:rsidRPr="007B6488">
        <w:rPr>
          <w:color w:val="000000"/>
          <w:lang w:val="lv-LV" w:eastAsia="lv-LV"/>
        </w:rPr>
        <w:t xml:space="preserve">būvizstrādājumus un būt materiāli atbildīgam par visiem </w:t>
      </w:r>
      <w:r w:rsidR="0013521D" w:rsidRPr="007B6488">
        <w:rPr>
          <w:color w:val="000000"/>
          <w:lang w:val="lv-LV" w:eastAsia="lv-LV"/>
        </w:rPr>
        <w:t>Būvlaukumā</w:t>
      </w:r>
      <w:r w:rsidRPr="007B6488">
        <w:rPr>
          <w:color w:val="000000"/>
          <w:lang w:val="lv-LV" w:eastAsia="lv-LV"/>
        </w:rPr>
        <w:t xml:space="preserve"> esošajiem </w:t>
      </w:r>
      <w:r w:rsidR="0013521D" w:rsidRPr="007B6488">
        <w:rPr>
          <w:color w:val="000000"/>
          <w:lang w:val="lv-LV" w:eastAsia="lv-LV"/>
        </w:rPr>
        <w:t>būvizstrādājumiem</w:t>
      </w:r>
      <w:r w:rsidRPr="007B6488">
        <w:rPr>
          <w:color w:val="000000"/>
          <w:lang w:val="lv-LV" w:eastAsia="lv-LV"/>
        </w:rPr>
        <w:t xml:space="preserve"> līdz </w:t>
      </w:r>
      <w:r w:rsidR="006814FF" w:rsidRPr="007B6488">
        <w:rPr>
          <w:color w:val="000000"/>
          <w:lang w:val="lv-LV" w:eastAsia="lv-LV"/>
        </w:rPr>
        <w:t xml:space="preserve">Objekta </w:t>
      </w:r>
      <w:r w:rsidR="0013521D" w:rsidRPr="007B6488">
        <w:rPr>
          <w:color w:val="000000"/>
          <w:lang w:val="lv-LV" w:eastAsia="lv-LV"/>
        </w:rPr>
        <w:t>Gala pieņemšanas – nodošanas akta parakstīšanai</w:t>
      </w:r>
      <w:r w:rsidRPr="007B6488">
        <w:rPr>
          <w:color w:val="000000"/>
          <w:lang w:val="lv-LV" w:eastAsia="lv-LV"/>
        </w:rPr>
        <w:t>;</w:t>
      </w:r>
    </w:p>
    <w:p w14:paraId="69E8773B" w14:textId="19B4059E" w:rsidR="00496482" w:rsidRPr="007B6488" w:rsidRDefault="00696C3C" w:rsidP="00F67E40">
      <w:pPr>
        <w:pStyle w:val="3rdlevelsubprovision"/>
        <w:rPr>
          <w:color w:val="000000"/>
          <w:lang w:val="lv-LV" w:eastAsia="lv-LV"/>
        </w:rPr>
      </w:pPr>
      <w:r w:rsidRPr="007B6488">
        <w:rPr>
          <w:color w:val="000000"/>
          <w:lang w:val="lv-LV" w:eastAsia="lv-LV"/>
        </w:rPr>
        <w:t xml:space="preserve">Būvdarbu veikšanas laikā </w:t>
      </w:r>
      <w:r w:rsidR="00496482" w:rsidRPr="007B6488">
        <w:rPr>
          <w:color w:val="000000"/>
          <w:lang w:val="lv-LV" w:eastAsia="lv-LV"/>
        </w:rPr>
        <w:t xml:space="preserve">sagatavot augstas kvalitātes ar būvniecību un Būvdarbu izpildi saistītos dokumentus, kā arī </w:t>
      </w:r>
      <w:r w:rsidR="00AC610F" w:rsidRPr="007B6488">
        <w:rPr>
          <w:color w:val="000000"/>
          <w:lang w:val="lv-LV" w:eastAsia="lv-LV"/>
        </w:rPr>
        <w:t>nepārtraukti</w:t>
      </w:r>
      <w:r w:rsidR="00496482" w:rsidRPr="007B6488">
        <w:rPr>
          <w:color w:val="000000"/>
          <w:lang w:val="lv-LV" w:eastAsia="lv-LV"/>
        </w:rPr>
        <w:t xml:space="preserve"> un</w:t>
      </w:r>
      <w:r w:rsidR="00AC610F" w:rsidRPr="007B6488">
        <w:rPr>
          <w:color w:val="000000"/>
          <w:lang w:val="lv-LV" w:eastAsia="lv-LV"/>
        </w:rPr>
        <w:t xml:space="preserve"> precīzi </w:t>
      </w:r>
      <w:r w:rsidR="00496482" w:rsidRPr="007B6488">
        <w:rPr>
          <w:color w:val="000000"/>
          <w:lang w:val="lv-LV" w:eastAsia="lv-LV"/>
        </w:rPr>
        <w:t xml:space="preserve">apkopot un </w:t>
      </w:r>
      <w:r w:rsidRPr="007B6488">
        <w:rPr>
          <w:color w:val="000000"/>
          <w:lang w:val="lv-LV" w:eastAsia="lv-LV"/>
        </w:rPr>
        <w:t>kārtot Būvdarbiem nepieciešamo dokumentāciju</w:t>
      </w:r>
      <w:r w:rsidR="00AC610F" w:rsidRPr="007B6488">
        <w:rPr>
          <w:color w:val="000000"/>
          <w:lang w:val="lv-LV" w:eastAsia="lv-LV"/>
        </w:rPr>
        <w:t xml:space="preserve"> (būvdarbu žurnālu, veicot tajā ierakstus katru dienu, segto darbu aktus</w:t>
      </w:r>
      <w:r w:rsidR="00E126F6" w:rsidRPr="007B6488">
        <w:rPr>
          <w:color w:val="000000"/>
          <w:lang w:val="lv-LV" w:eastAsia="lv-LV"/>
        </w:rPr>
        <w:t>, D</w:t>
      </w:r>
      <w:r w:rsidR="00496482" w:rsidRPr="007B6488">
        <w:rPr>
          <w:color w:val="000000"/>
          <w:lang w:val="lv-LV" w:eastAsia="lv-LV"/>
        </w:rPr>
        <w:t>etalizētos rasējumus, sistēmu pārskatus</w:t>
      </w:r>
      <w:r w:rsidR="00AC610F" w:rsidRPr="007B6488">
        <w:rPr>
          <w:color w:val="000000"/>
          <w:lang w:val="lv-LV" w:eastAsia="lv-LV"/>
        </w:rPr>
        <w:t xml:space="preserve"> u.c.), veikt detalizētu piegādāto būvizstrādājumu un to pavadošās dokumentācijas (deklarācijas, pases, sertifikāti u.c.) uzskaiti</w:t>
      </w:r>
      <w:r w:rsidR="00E126F6" w:rsidRPr="007B6488">
        <w:rPr>
          <w:color w:val="000000"/>
          <w:lang w:val="lv-LV" w:eastAsia="lv-LV"/>
        </w:rPr>
        <w:t xml:space="preserve"> un atbilstības normatīvo aktu prasībām pārbaudi</w:t>
      </w:r>
      <w:r w:rsidR="00AC610F" w:rsidRPr="007B6488">
        <w:rPr>
          <w:color w:val="000000"/>
          <w:lang w:val="lv-LV" w:eastAsia="lv-LV"/>
        </w:rPr>
        <w:t xml:space="preserve">, kā arī sagatavot visus </w:t>
      </w:r>
      <w:r w:rsidRPr="007B6488">
        <w:rPr>
          <w:color w:val="000000"/>
          <w:lang w:val="lv-LV" w:eastAsia="lv-LV"/>
        </w:rPr>
        <w:t xml:space="preserve">normatīvajos aktos paredzētos dokumentus </w:t>
      </w:r>
      <w:r w:rsidR="00AC610F" w:rsidRPr="007B6488">
        <w:rPr>
          <w:color w:val="000000"/>
          <w:lang w:val="lv-LV" w:eastAsia="lv-LV"/>
        </w:rPr>
        <w:t>par darba aizsardzības prasībām</w:t>
      </w:r>
      <w:r w:rsidRPr="007B6488">
        <w:rPr>
          <w:color w:val="000000"/>
          <w:lang w:val="lv-LV" w:eastAsia="lv-LV"/>
        </w:rPr>
        <w:t xml:space="preserve"> (darba aizsardzības plāns, nodarbināto saraksts u.c.)</w:t>
      </w:r>
      <w:r w:rsidR="00496482" w:rsidRPr="007B6488">
        <w:rPr>
          <w:color w:val="000000"/>
          <w:lang w:val="lv-LV" w:eastAsia="lv-LV"/>
        </w:rPr>
        <w:t>;</w:t>
      </w:r>
    </w:p>
    <w:p w14:paraId="163310D7" w14:textId="77777777" w:rsidR="00696C3C" w:rsidRPr="007B6488" w:rsidRDefault="00696C3C" w:rsidP="00F67E40">
      <w:pPr>
        <w:pStyle w:val="3rdlevelsubprovision"/>
        <w:rPr>
          <w:color w:val="000000"/>
          <w:lang w:val="lv-LV" w:eastAsia="lv-LV"/>
        </w:rPr>
      </w:pPr>
      <w:r w:rsidRPr="007B6488">
        <w:rPr>
          <w:color w:val="000000"/>
          <w:lang w:val="lv-LV" w:eastAsia="lv-LV"/>
        </w:rPr>
        <w:t>atbildēt par Būvdarbu dokumentācijas, t.sk. būvdarbu žurnāl</w:t>
      </w:r>
      <w:r w:rsidR="00AC610F" w:rsidRPr="007B6488">
        <w:rPr>
          <w:color w:val="000000"/>
          <w:lang w:val="lv-LV" w:eastAsia="lv-LV"/>
        </w:rPr>
        <w:t xml:space="preserve">a, autoruzraudzības žurnāla un </w:t>
      </w:r>
      <w:proofErr w:type="spellStart"/>
      <w:r w:rsidR="00AC610F" w:rsidRPr="007B6488">
        <w:rPr>
          <w:color w:val="000000"/>
          <w:lang w:val="lv-LV" w:eastAsia="lv-LV"/>
        </w:rPr>
        <w:t>I</w:t>
      </w:r>
      <w:r w:rsidRPr="007B6488">
        <w:rPr>
          <w:color w:val="000000"/>
          <w:lang w:val="lv-LV" w:eastAsia="lv-LV"/>
        </w:rPr>
        <w:t>zpilddokumentācijas</w:t>
      </w:r>
      <w:proofErr w:type="spellEnd"/>
      <w:r w:rsidRPr="007B6488">
        <w:rPr>
          <w:color w:val="000000"/>
          <w:lang w:val="lv-LV" w:eastAsia="lv-LV"/>
        </w:rPr>
        <w:t xml:space="preserve">, </w:t>
      </w:r>
      <w:r w:rsidR="00AC610F" w:rsidRPr="007B6488">
        <w:rPr>
          <w:color w:val="000000"/>
          <w:lang w:val="lv-LV" w:eastAsia="lv-LV"/>
        </w:rPr>
        <w:t xml:space="preserve">pienācīgu </w:t>
      </w:r>
      <w:r w:rsidRPr="007B6488">
        <w:rPr>
          <w:color w:val="000000"/>
          <w:lang w:val="lv-LV" w:eastAsia="lv-LV"/>
        </w:rPr>
        <w:t xml:space="preserve">glabāšanu un atrašanos </w:t>
      </w:r>
      <w:r w:rsidR="0013521D" w:rsidRPr="007B6488">
        <w:rPr>
          <w:color w:val="000000"/>
          <w:lang w:val="lv-LV" w:eastAsia="lv-LV"/>
        </w:rPr>
        <w:t xml:space="preserve">Būvlaukumā, </w:t>
      </w:r>
      <w:r w:rsidRPr="007B6488">
        <w:rPr>
          <w:color w:val="000000"/>
          <w:lang w:val="lv-LV" w:eastAsia="lv-LV"/>
        </w:rPr>
        <w:t xml:space="preserve">Objektā. Uzņēmējam ir pienākums pēc pirmā pieprasījuma uzrādīt un nepieciešamības gadījumā izsniegt minēto </w:t>
      </w:r>
      <w:r w:rsidRPr="007B6488">
        <w:rPr>
          <w:color w:val="000000"/>
          <w:lang w:val="lv-LV" w:eastAsia="lv-LV"/>
        </w:rPr>
        <w:lastRenderedPageBreak/>
        <w:t xml:space="preserve">dokumentāciju </w:t>
      </w:r>
      <w:r w:rsidR="00AC610F" w:rsidRPr="007B6488">
        <w:rPr>
          <w:color w:val="000000"/>
          <w:lang w:val="lv-LV" w:eastAsia="lv-LV"/>
        </w:rPr>
        <w:t xml:space="preserve">(vai tās </w:t>
      </w:r>
      <w:r w:rsidR="002C7CDC" w:rsidRPr="007B6488">
        <w:rPr>
          <w:color w:val="000000"/>
          <w:lang w:val="lv-LV" w:eastAsia="lv-LV"/>
        </w:rPr>
        <w:t>Uzņēmēj</w:t>
      </w:r>
      <w:r w:rsidR="00AC610F" w:rsidRPr="007B6488">
        <w:rPr>
          <w:color w:val="000000"/>
          <w:lang w:val="lv-LV" w:eastAsia="lv-LV"/>
        </w:rPr>
        <w:t xml:space="preserve">a apliecinātu kopiju, uzrādot oriģinālu) </w:t>
      </w:r>
      <w:r w:rsidRPr="007B6488">
        <w:rPr>
          <w:color w:val="000000"/>
          <w:lang w:val="lv-LV" w:eastAsia="lv-LV"/>
        </w:rPr>
        <w:t xml:space="preserve">Pasūtītāja pārstāvim/kontaktpersonai, būvuzraugam, </w:t>
      </w:r>
      <w:proofErr w:type="spellStart"/>
      <w:r w:rsidRPr="007B6488">
        <w:rPr>
          <w:color w:val="000000"/>
          <w:lang w:val="lv-LV" w:eastAsia="lv-LV"/>
        </w:rPr>
        <w:t>autoruzraugam</w:t>
      </w:r>
      <w:proofErr w:type="spellEnd"/>
      <w:r w:rsidRPr="007B6488">
        <w:rPr>
          <w:color w:val="000000"/>
          <w:lang w:val="lv-LV" w:eastAsia="lv-LV"/>
        </w:rPr>
        <w:t>, būvinspektoram u.c. personām, kam ir tiesības minētos dokumentus pieprasīt, to pienākumu pildīšanai;</w:t>
      </w:r>
    </w:p>
    <w:p w14:paraId="4019CBFE" w14:textId="31473886" w:rsidR="00496482" w:rsidRPr="007B6488" w:rsidRDefault="00496482" w:rsidP="00F67E40">
      <w:pPr>
        <w:pStyle w:val="3rdlevelsubprovision"/>
        <w:rPr>
          <w:color w:val="000000"/>
          <w:lang w:val="lv-LV" w:eastAsia="lv-LV"/>
        </w:rPr>
      </w:pPr>
      <w:r w:rsidRPr="007B6488">
        <w:rPr>
          <w:color w:val="000000"/>
          <w:lang w:val="lv-LV" w:eastAsia="lv-LV"/>
        </w:rPr>
        <w:t>pēc Pasūtītāja pieprasījuma ne vēlāk kā 3</w:t>
      </w:r>
      <w:r w:rsidR="00CE1B71" w:rsidRPr="007B6488">
        <w:rPr>
          <w:color w:val="000000"/>
          <w:lang w:val="lv-LV" w:eastAsia="lv-LV"/>
        </w:rPr>
        <w:t xml:space="preserve"> (trīs)</w:t>
      </w:r>
      <w:r w:rsidRPr="007B6488">
        <w:rPr>
          <w:color w:val="000000"/>
          <w:lang w:val="lv-LV" w:eastAsia="lv-LV"/>
        </w:rPr>
        <w:t xml:space="preserve"> darba dienu liekā izsniegt jebkura ar Līgumu un Būvdarbu izpildi saistītā dokumenta Uzņēmēja apliecinātu kopiju</w:t>
      </w:r>
      <w:r w:rsidR="004712C3" w:rsidRPr="007B6488">
        <w:rPr>
          <w:color w:val="000000"/>
          <w:lang w:val="lv-LV" w:eastAsia="lv-LV"/>
        </w:rPr>
        <w:t>, nodošanu apstiprinot rakstveidā</w:t>
      </w:r>
      <w:r w:rsidRPr="007B6488">
        <w:rPr>
          <w:color w:val="000000"/>
          <w:lang w:val="lv-LV" w:eastAsia="lv-LV"/>
        </w:rPr>
        <w:t>;</w:t>
      </w:r>
    </w:p>
    <w:p w14:paraId="38B3987B" w14:textId="737BC638" w:rsidR="00496482" w:rsidRPr="007B6488" w:rsidRDefault="004712C3" w:rsidP="00F67E40">
      <w:pPr>
        <w:pStyle w:val="3rdlevelsubprovision"/>
        <w:rPr>
          <w:color w:val="000000"/>
          <w:lang w:val="lv-LV" w:eastAsia="lv-LV"/>
        </w:rPr>
      </w:pPr>
      <w:r w:rsidRPr="007B6488">
        <w:rPr>
          <w:color w:val="000000"/>
          <w:lang w:val="lv-LV" w:eastAsia="lv-LV"/>
        </w:rPr>
        <w:t xml:space="preserve">nodrošināt visas un ikvienas ar Līgumu un Būvdarbu izpildi saistītās dokumentācijas </w:t>
      </w:r>
      <w:r w:rsidR="00C32889" w:rsidRPr="007B6488">
        <w:rPr>
          <w:color w:val="000000"/>
          <w:lang w:val="lv-LV" w:eastAsia="lv-LV"/>
        </w:rPr>
        <w:t>dokumentēšanu</w:t>
      </w:r>
      <w:r w:rsidRPr="007B6488">
        <w:rPr>
          <w:color w:val="000000"/>
          <w:lang w:val="lv-LV" w:eastAsia="lv-LV"/>
        </w:rPr>
        <w:t>, sistematizāciju un aktualizāciju, kā arī nodrošināt Pasūtītājam</w:t>
      </w:r>
      <w:r w:rsidR="00AD092E" w:rsidRPr="007B6488">
        <w:rPr>
          <w:color w:val="000000"/>
          <w:lang w:val="lv-LV" w:eastAsia="lv-LV"/>
        </w:rPr>
        <w:t xml:space="preserve">, būvuzraugam, </w:t>
      </w:r>
      <w:proofErr w:type="spellStart"/>
      <w:r w:rsidR="00AD092E" w:rsidRPr="007B6488">
        <w:rPr>
          <w:color w:val="000000"/>
          <w:lang w:val="lv-LV" w:eastAsia="lv-LV"/>
        </w:rPr>
        <w:t>autoruzraugam</w:t>
      </w:r>
      <w:proofErr w:type="spellEnd"/>
      <w:r w:rsidR="00AD092E" w:rsidRPr="007B6488">
        <w:rPr>
          <w:color w:val="000000"/>
          <w:lang w:val="lv-LV" w:eastAsia="lv-LV"/>
        </w:rPr>
        <w:t xml:space="preserve"> un kontroles iestādēm</w:t>
      </w:r>
      <w:r w:rsidRPr="007B6488">
        <w:rPr>
          <w:color w:val="000000"/>
          <w:lang w:val="lv-LV" w:eastAsia="lv-LV"/>
        </w:rPr>
        <w:t xml:space="preserve"> nepārtrauktu pieeju šai dokumentācijai;</w:t>
      </w:r>
    </w:p>
    <w:p w14:paraId="5CED6BEA" w14:textId="77777777" w:rsidR="004712C3" w:rsidRPr="007B6488" w:rsidRDefault="004712C3" w:rsidP="00F67E40">
      <w:pPr>
        <w:pStyle w:val="3rdlevelsubprovision"/>
        <w:rPr>
          <w:color w:val="000000"/>
          <w:lang w:val="lv-LV" w:eastAsia="lv-LV"/>
        </w:rPr>
      </w:pPr>
      <w:r w:rsidRPr="007B6488">
        <w:rPr>
          <w:color w:val="000000"/>
          <w:lang w:val="lv-LV" w:eastAsia="lv-LV"/>
        </w:rPr>
        <w:t>reģistrēt dokumentu/informācijas plūsmu un nodrošināt pierādījumus informācijas apmaiņai (t.sk.</w:t>
      </w:r>
      <w:r w:rsidR="00E126F6" w:rsidRPr="007B6488">
        <w:rPr>
          <w:color w:val="000000"/>
          <w:lang w:val="lv-LV" w:eastAsia="lv-LV"/>
        </w:rPr>
        <w:t>,</w:t>
      </w:r>
      <w:r w:rsidRPr="007B6488">
        <w:rPr>
          <w:color w:val="000000"/>
          <w:lang w:val="lv-LV" w:eastAsia="lv-LV"/>
        </w:rPr>
        <w:t xml:space="preserve"> adresāta parakstus par saņemšanu, pasta dokumentus par nosūtīšanu un tml.);</w:t>
      </w:r>
    </w:p>
    <w:p w14:paraId="1B51E9EB" w14:textId="77777777" w:rsidR="00696C3C" w:rsidRPr="007B6488" w:rsidRDefault="00696C3C" w:rsidP="00F67E40">
      <w:pPr>
        <w:pStyle w:val="3rdlevelsubprovision"/>
        <w:rPr>
          <w:color w:val="000000"/>
          <w:lang w:val="lv-LV" w:eastAsia="lv-LV"/>
        </w:rPr>
      </w:pPr>
      <w:r w:rsidRPr="007B6488">
        <w:rPr>
          <w:color w:val="000000"/>
          <w:lang w:val="lv-LV" w:eastAsia="lv-LV"/>
        </w:rPr>
        <w:t xml:space="preserve">nodrošināt Pasūtītājam un būvuzraugam, Būvvaldes u.c. atbildīgo </w:t>
      </w:r>
      <w:r w:rsidR="00AC610F" w:rsidRPr="007B6488">
        <w:rPr>
          <w:color w:val="000000"/>
          <w:lang w:val="lv-LV" w:eastAsia="lv-LV"/>
        </w:rPr>
        <w:t>institūciju</w:t>
      </w:r>
      <w:r w:rsidRPr="007B6488">
        <w:rPr>
          <w:color w:val="000000"/>
          <w:lang w:val="lv-LV" w:eastAsia="lv-LV"/>
        </w:rPr>
        <w:t xml:space="preserve"> pārstāvjiem brīvu pieeju </w:t>
      </w:r>
      <w:r w:rsidR="00AC610F" w:rsidRPr="007B6488">
        <w:rPr>
          <w:color w:val="000000"/>
          <w:lang w:val="lv-LV" w:eastAsia="lv-LV"/>
        </w:rPr>
        <w:t xml:space="preserve">Būvlaukumam, </w:t>
      </w:r>
      <w:r w:rsidRPr="007B6488">
        <w:rPr>
          <w:color w:val="000000"/>
          <w:lang w:val="lv-LV" w:eastAsia="lv-LV"/>
        </w:rPr>
        <w:t xml:space="preserve">Objektam un vietām, kur notiek Būvdarbi. Uzņēmējam ir pienākums nodrošināt būvuzraugu ar instrumentiem, pārbaudes ierīcēm, kas pieejamas </w:t>
      </w:r>
      <w:r w:rsidR="00AC610F" w:rsidRPr="007B6488">
        <w:rPr>
          <w:color w:val="000000"/>
          <w:lang w:val="lv-LV" w:eastAsia="lv-LV"/>
        </w:rPr>
        <w:t>Būvlaukumā</w:t>
      </w:r>
      <w:r w:rsidRPr="007B6488">
        <w:rPr>
          <w:color w:val="000000"/>
          <w:lang w:val="lv-LV" w:eastAsia="lv-LV"/>
        </w:rPr>
        <w:t>, kā arī sniegt nepieciešamo palīdzību būvuzraugam viņa pienākumu pildīšanai;</w:t>
      </w:r>
    </w:p>
    <w:p w14:paraId="3087A427" w14:textId="77777777" w:rsidR="00696C3C" w:rsidRPr="007B6488" w:rsidRDefault="00696C3C" w:rsidP="00F67E40">
      <w:pPr>
        <w:pStyle w:val="3rdlevelsubprovision"/>
        <w:rPr>
          <w:color w:val="000000"/>
          <w:lang w:val="lv-LV" w:eastAsia="lv-LV"/>
        </w:rPr>
      </w:pPr>
      <w:r w:rsidRPr="007B6488">
        <w:rPr>
          <w:color w:val="000000"/>
          <w:lang w:val="lv-LV" w:eastAsia="lv-LV"/>
        </w:rPr>
        <w:t xml:space="preserve">pēc attiecīga </w:t>
      </w:r>
      <w:r w:rsidR="00AC610F" w:rsidRPr="007B6488">
        <w:rPr>
          <w:color w:val="000000"/>
          <w:lang w:val="lv-LV" w:eastAsia="lv-LV"/>
        </w:rPr>
        <w:t xml:space="preserve">atbildīgās iestādes pārstāvja, </w:t>
      </w:r>
      <w:r w:rsidR="00496482" w:rsidRPr="007B6488">
        <w:rPr>
          <w:color w:val="000000"/>
          <w:lang w:val="lv-LV" w:eastAsia="lv-LV"/>
        </w:rPr>
        <w:t>b</w:t>
      </w:r>
      <w:r w:rsidRPr="007B6488">
        <w:rPr>
          <w:color w:val="000000"/>
          <w:lang w:val="lv-LV" w:eastAsia="lv-LV"/>
        </w:rPr>
        <w:t xml:space="preserve">ūvuzrauga vai Pasūtītāja pieprasījuma saņemšanas, nekavējoties pārtraukt un/vai apturēt Būvdarbus un </w:t>
      </w:r>
      <w:r w:rsidR="00AC610F" w:rsidRPr="007B6488">
        <w:rPr>
          <w:color w:val="000000"/>
          <w:lang w:val="lv-LV" w:eastAsia="lv-LV"/>
        </w:rPr>
        <w:t xml:space="preserve">nekavējoties </w:t>
      </w:r>
      <w:r w:rsidRPr="007B6488">
        <w:rPr>
          <w:color w:val="000000"/>
          <w:lang w:val="lv-LV" w:eastAsia="lv-LV"/>
        </w:rPr>
        <w:t xml:space="preserve">novērst </w:t>
      </w:r>
      <w:r w:rsidR="00AC610F" w:rsidRPr="007B6488">
        <w:rPr>
          <w:color w:val="000000"/>
          <w:lang w:val="lv-LV" w:eastAsia="lv-LV"/>
        </w:rPr>
        <w:t xml:space="preserve">atbildīgās iestādes pārstāvja, </w:t>
      </w:r>
      <w:r w:rsidR="00496482" w:rsidRPr="007B6488">
        <w:rPr>
          <w:color w:val="000000"/>
          <w:lang w:val="lv-LV" w:eastAsia="lv-LV"/>
        </w:rPr>
        <w:t>Pasūtītāja un/vai b</w:t>
      </w:r>
      <w:r w:rsidRPr="007B6488">
        <w:rPr>
          <w:color w:val="000000"/>
          <w:lang w:val="lv-LV" w:eastAsia="lv-LV"/>
        </w:rPr>
        <w:t>ūvuzrauga norādītos trūkumus;</w:t>
      </w:r>
    </w:p>
    <w:p w14:paraId="5EB14674" w14:textId="77777777" w:rsidR="00696C3C" w:rsidRPr="007B6488" w:rsidRDefault="00696C3C" w:rsidP="00F67E40">
      <w:pPr>
        <w:pStyle w:val="3rdlevelsubprovision"/>
        <w:rPr>
          <w:color w:val="000000"/>
          <w:lang w:val="lv-LV" w:eastAsia="lv-LV"/>
        </w:rPr>
      </w:pPr>
      <w:r w:rsidRPr="007B6488">
        <w:rPr>
          <w:color w:val="000000"/>
          <w:lang w:val="lv-LV" w:eastAsia="lv-LV"/>
        </w:rPr>
        <w:t xml:space="preserve">nekavējoties rakstiski paziņot Pasūtītājam par jebkādiem apstākļiem, kas var </w:t>
      </w:r>
      <w:r w:rsidR="0013521D" w:rsidRPr="007B6488">
        <w:rPr>
          <w:color w:val="000000"/>
          <w:lang w:val="lv-LV" w:eastAsia="lv-LV"/>
        </w:rPr>
        <w:t>kavēt Būvdarbu pabeigšanu Līgumā</w:t>
      </w:r>
      <w:r w:rsidRPr="007B6488">
        <w:rPr>
          <w:color w:val="000000"/>
          <w:lang w:val="lv-LV" w:eastAsia="lv-LV"/>
        </w:rPr>
        <w:t xml:space="preserve"> norādītajā termiņā</w:t>
      </w:r>
      <w:r w:rsidR="00703E25" w:rsidRPr="007B6488">
        <w:rPr>
          <w:color w:val="000000"/>
          <w:lang w:val="lv-LV" w:eastAsia="lv-LV"/>
        </w:rPr>
        <w:t xml:space="preserve">, kā arī ik mēnesi sagatavot </w:t>
      </w:r>
      <w:r w:rsidR="00E126F6" w:rsidRPr="007B6488">
        <w:rPr>
          <w:color w:val="000000"/>
          <w:lang w:val="lv-LV" w:eastAsia="lv-LV"/>
        </w:rPr>
        <w:t>Progresa ziņojumu</w:t>
      </w:r>
      <w:r w:rsidR="00703E25" w:rsidRPr="007B6488">
        <w:rPr>
          <w:color w:val="000000"/>
          <w:lang w:val="lv-LV" w:eastAsia="lv-LV"/>
        </w:rPr>
        <w:t>, kurā atspoguļota visa ar Būvdarbu un Līguma izpildi saistītā būtiskā informācija</w:t>
      </w:r>
      <w:r w:rsidRPr="007B6488">
        <w:rPr>
          <w:color w:val="000000"/>
          <w:lang w:val="lv-LV" w:eastAsia="lv-LV"/>
        </w:rPr>
        <w:t>;</w:t>
      </w:r>
    </w:p>
    <w:p w14:paraId="51E8CB9F" w14:textId="2FEA61D3" w:rsidR="00696C3C" w:rsidRPr="007B6488" w:rsidRDefault="00696C3C" w:rsidP="00F67E40">
      <w:pPr>
        <w:pStyle w:val="3rdlevelsubprovision"/>
        <w:rPr>
          <w:color w:val="000000"/>
          <w:lang w:val="lv-LV" w:eastAsia="lv-LV"/>
        </w:rPr>
      </w:pPr>
      <w:r w:rsidRPr="007B6488">
        <w:rPr>
          <w:color w:val="000000"/>
          <w:lang w:val="lv-LV" w:eastAsia="lv-LV"/>
        </w:rPr>
        <w:t xml:space="preserve">informēt Pasūtītāju, kā arī normatīvajos aktos noteiktajā kārtībā informēt attiecīgās iestādes par katru nelaimes gadījumu, kas noticis </w:t>
      </w:r>
      <w:r w:rsidR="0013521D" w:rsidRPr="007B6488">
        <w:rPr>
          <w:color w:val="000000"/>
          <w:lang w:val="lv-LV" w:eastAsia="lv-LV"/>
        </w:rPr>
        <w:t>Būvlaukumā</w:t>
      </w:r>
      <w:r w:rsidRPr="007B6488">
        <w:rPr>
          <w:color w:val="000000"/>
          <w:lang w:val="lv-LV" w:eastAsia="lv-LV"/>
        </w:rPr>
        <w:t xml:space="preserve">. Informācija Pasūtītājam ir jāiesniedz </w:t>
      </w:r>
      <w:r w:rsidR="00EA784B" w:rsidRPr="007B6488">
        <w:rPr>
          <w:color w:val="000000"/>
          <w:lang w:val="lv-LV" w:eastAsia="lv-LV"/>
        </w:rPr>
        <w:t>1</w:t>
      </w:r>
      <w:r w:rsidRPr="007B6488">
        <w:rPr>
          <w:color w:val="000000"/>
          <w:lang w:val="lv-LV" w:eastAsia="lv-LV"/>
        </w:rPr>
        <w:t xml:space="preserve"> (</w:t>
      </w:r>
      <w:r w:rsidR="00EA784B" w:rsidRPr="007B6488">
        <w:rPr>
          <w:color w:val="000000"/>
          <w:lang w:val="lv-LV" w:eastAsia="lv-LV"/>
        </w:rPr>
        <w:t>vienas</w:t>
      </w:r>
      <w:r w:rsidRPr="007B6488">
        <w:rPr>
          <w:color w:val="000000"/>
          <w:lang w:val="lv-LV" w:eastAsia="lv-LV"/>
        </w:rPr>
        <w:t>) darba dienu laikā pēc akta par nelaimes gadījumu sagatavošanas;</w:t>
      </w:r>
    </w:p>
    <w:p w14:paraId="6AD879C9" w14:textId="77777777" w:rsidR="00696C3C" w:rsidRPr="007B6488" w:rsidRDefault="00696C3C" w:rsidP="00F67E40">
      <w:pPr>
        <w:pStyle w:val="3rdlevelsubprovision"/>
        <w:rPr>
          <w:color w:val="000000"/>
          <w:lang w:val="lv-LV" w:eastAsia="lv-LV"/>
        </w:rPr>
      </w:pPr>
      <w:r w:rsidRPr="007B6488">
        <w:rPr>
          <w:color w:val="000000"/>
          <w:lang w:val="lv-LV" w:eastAsia="lv-LV"/>
        </w:rPr>
        <w:t xml:space="preserve">par saviem līdzekļiem apmaksāt nepieciešamos ūdensapgādes, kanalizācijas, elektroapgādes, </w:t>
      </w:r>
      <w:r w:rsidR="0013521D" w:rsidRPr="007B6488">
        <w:rPr>
          <w:color w:val="000000"/>
          <w:lang w:val="lv-LV" w:eastAsia="lv-LV"/>
        </w:rPr>
        <w:t xml:space="preserve">komunikāciju, </w:t>
      </w:r>
      <w:r w:rsidRPr="007B6488">
        <w:rPr>
          <w:color w:val="000000"/>
          <w:lang w:val="lv-LV" w:eastAsia="lv-LV"/>
        </w:rPr>
        <w:t>siltumapgādes, sniega izvešanas, būvgružu izvešanas un citus pakalpojumus. Pasūtītājam ir tiesības minētos maksājumus ieturēt no jebkura maksājuma, kas pamatojoties u</w:t>
      </w:r>
      <w:r w:rsidR="00E126F6" w:rsidRPr="007B6488">
        <w:rPr>
          <w:color w:val="000000"/>
          <w:lang w:val="lv-LV" w:eastAsia="lv-LV"/>
        </w:rPr>
        <w:t>z šo Līgumu, pienākas Uzņēmējam</w:t>
      </w:r>
      <w:r w:rsidRPr="007B6488">
        <w:rPr>
          <w:color w:val="000000"/>
          <w:lang w:val="lv-LV" w:eastAsia="lv-LV"/>
        </w:rPr>
        <w:t>;</w:t>
      </w:r>
    </w:p>
    <w:p w14:paraId="0DC50ADC" w14:textId="77777777" w:rsidR="00496482" w:rsidRPr="007B6488" w:rsidRDefault="00496482" w:rsidP="00F67E40">
      <w:pPr>
        <w:pStyle w:val="3rdlevelsubprovision"/>
        <w:rPr>
          <w:color w:val="000000"/>
          <w:lang w:val="lv-LV" w:eastAsia="lv-LV"/>
        </w:rPr>
      </w:pPr>
      <w:r w:rsidRPr="007B6488">
        <w:rPr>
          <w:color w:val="000000"/>
          <w:lang w:val="lv-LV" w:eastAsia="lv-LV"/>
        </w:rPr>
        <w:t>savlaicīgi nodrošināt visas nepieciešamās darbu un būvizstrādājumu pārbaudes, tai skaitā, uzstādīto sistēmu, iekārtu testēšanu</w:t>
      </w:r>
      <w:r w:rsidR="004276E4" w:rsidRPr="007B6488">
        <w:rPr>
          <w:color w:val="000000"/>
          <w:lang w:val="lv-LV" w:eastAsia="lv-LV"/>
        </w:rPr>
        <w:t xml:space="preserve"> un šādai testēšanai nepieciešamos izejmateriālus</w:t>
      </w:r>
      <w:r w:rsidRPr="007B6488">
        <w:rPr>
          <w:color w:val="000000"/>
          <w:lang w:val="lv-LV" w:eastAsia="lv-LV"/>
        </w:rPr>
        <w:t>;</w:t>
      </w:r>
    </w:p>
    <w:p w14:paraId="5B3E50B1" w14:textId="77777777" w:rsidR="004712C3" w:rsidRPr="007B6488" w:rsidRDefault="004712C3" w:rsidP="00F67E40">
      <w:pPr>
        <w:pStyle w:val="3rdlevelsubprovision"/>
        <w:rPr>
          <w:color w:val="000000"/>
          <w:lang w:val="lv-LV" w:eastAsia="lv-LV"/>
        </w:rPr>
      </w:pPr>
      <w:r w:rsidRPr="007B6488">
        <w:rPr>
          <w:color w:val="000000"/>
          <w:lang w:val="lv-LV" w:eastAsia="lv-LV"/>
        </w:rPr>
        <w:t>būt pilnībā atbildīgam par Būvdarbu (ieskaitot visu piegāžu) pārraudzību neatkarīgi no tā, vai tie not</w:t>
      </w:r>
      <w:r w:rsidR="003F50A6" w:rsidRPr="007B6488">
        <w:rPr>
          <w:color w:val="000000"/>
          <w:lang w:val="lv-LV" w:eastAsia="lv-LV"/>
        </w:rPr>
        <w:t>iek Būvlaukumā vai jebkur citur</w:t>
      </w:r>
      <w:r w:rsidRPr="007B6488">
        <w:rPr>
          <w:color w:val="000000"/>
          <w:lang w:val="lv-LV" w:eastAsia="lv-LV"/>
        </w:rPr>
        <w:t>;</w:t>
      </w:r>
    </w:p>
    <w:p w14:paraId="00AA8E0A" w14:textId="4560764E" w:rsidR="004712C3" w:rsidRPr="007B6488" w:rsidRDefault="003F50A6" w:rsidP="00F67E40">
      <w:pPr>
        <w:pStyle w:val="3rdlevelsubprovision"/>
        <w:rPr>
          <w:color w:val="000000"/>
          <w:lang w:val="lv-LV" w:eastAsia="lv-LV"/>
        </w:rPr>
      </w:pPr>
      <w:r w:rsidRPr="007B6488">
        <w:rPr>
          <w:color w:val="000000"/>
          <w:lang w:val="lv-LV" w:eastAsia="lv-LV"/>
        </w:rPr>
        <w:t xml:space="preserve">saskaņot rakstveidā ar Pasūtītāju jebkura apakšuzņēmēja </w:t>
      </w:r>
      <w:r w:rsidR="00952669" w:rsidRPr="007B6488">
        <w:rPr>
          <w:color w:val="000000"/>
          <w:lang w:val="lv-LV" w:eastAsia="lv-LV"/>
        </w:rPr>
        <w:t xml:space="preserve">(t.i. jebkura Būvdarbu izpildei piesaistītā darbu veicēja, neatkarīgi no tā vai līgumu ar to ir noslēdzis pats Uzņēmējs vai kāds no Uzņēmēja apakšuzņēmējiem vai kāds no tālākajā ķēdē esošajiem apakšuzņēmējiem) </w:t>
      </w:r>
      <w:r w:rsidRPr="007B6488">
        <w:rPr>
          <w:color w:val="000000"/>
          <w:lang w:val="lv-LV" w:eastAsia="lv-LV"/>
        </w:rPr>
        <w:t xml:space="preserve">piesaisti Būvdarbu izpildei </w:t>
      </w:r>
      <w:r w:rsidR="00492E45" w:rsidRPr="007B6488">
        <w:rPr>
          <w:color w:val="000000"/>
          <w:lang w:val="lv-LV" w:eastAsia="lv-LV"/>
        </w:rPr>
        <w:t>(norādot kurus darbus konkrētais apakšuzņēmējs veiks)</w:t>
      </w:r>
      <w:r w:rsidRPr="007B6488">
        <w:rPr>
          <w:color w:val="000000"/>
          <w:lang w:val="lv-LV" w:eastAsia="lv-LV"/>
        </w:rPr>
        <w:t xml:space="preserve"> un būt pilnībā atbildīgam</w:t>
      </w:r>
      <w:r w:rsidR="004712C3" w:rsidRPr="007B6488">
        <w:rPr>
          <w:color w:val="000000"/>
          <w:lang w:val="lv-LV" w:eastAsia="lv-LV"/>
        </w:rPr>
        <w:t xml:space="preserve"> par visu apakšuzņēmēju darbību Būvlaukumā un viņu veikto darbu, to kvalitāti, kā arī par apakšuzņēmēju izpildītā darba apmaksu;</w:t>
      </w:r>
    </w:p>
    <w:p w14:paraId="2A17D327" w14:textId="5CD88015" w:rsidR="003F50A6" w:rsidRPr="007B6488" w:rsidRDefault="003F50A6" w:rsidP="00F67E40">
      <w:pPr>
        <w:pStyle w:val="3rdlevelsubprovision"/>
        <w:rPr>
          <w:color w:val="000000"/>
          <w:lang w:val="lv-LV" w:eastAsia="lv-LV"/>
        </w:rPr>
      </w:pPr>
      <w:r w:rsidRPr="007B6488">
        <w:rPr>
          <w:color w:val="000000"/>
          <w:lang w:val="lv-LV" w:eastAsia="lv-LV"/>
        </w:rPr>
        <w:t>būt pilnībā atbildīgam par visu nodokļu, nodevu un citu obligāto maksājumu savlaicīgu un pilnīgu veikšanu saistībā ar Būvdarbu veikšanu, šajā Līgumā noteikto pienākumu izpildi un tiesību izmantošanu</w:t>
      </w:r>
      <w:r w:rsidR="00F3049E" w:rsidRPr="007B6488">
        <w:rPr>
          <w:color w:val="000000"/>
          <w:lang w:val="lv-LV" w:eastAsia="lv-LV"/>
        </w:rPr>
        <w:t>,</w:t>
      </w:r>
      <w:r w:rsidRPr="007B6488">
        <w:rPr>
          <w:color w:val="000000"/>
          <w:lang w:val="lv-LV" w:eastAsia="lv-LV"/>
        </w:rPr>
        <w:t xml:space="preserve"> un šajā Līgumā paredzēto maksājumu saņemšanu, kā arī saistībā ar šī Līguma izpildē iesaistīto darbinieku un Uzņēmēja citādi nodarbināto personu nodarbināšanu, materiālu piegādi un importu/eksportu, iekārtu izmantošanu, jebkādas licences maksas, autoratlīdzības samaksu</w:t>
      </w:r>
      <w:r w:rsidR="00A42EE4" w:rsidRPr="007B6488">
        <w:rPr>
          <w:color w:val="000000"/>
          <w:lang w:val="lv-LV" w:eastAsia="lv-LV"/>
        </w:rPr>
        <w:t xml:space="preserve"> u.c</w:t>
      </w:r>
      <w:r w:rsidRPr="007B6488">
        <w:rPr>
          <w:color w:val="000000"/>
          <w:lang w:val="lv-LV" w:eastAsia="lv-LV"/>
        </w:rPr>
        <w:t>.</w:t>
      </w:r>
      <w:r w:rsidR="00A42EE4" w:rsidRPr="007B6488">
        <w:rPr>
          <w:color w:val="000000"/>
          <w:lang w:val="lv-LV" w:eastAsia="lv-LV"/>
        </w:rPr>
        <w:t>;</w:t>
      </w:r>
    </w:p>
    <w:p w14:paraId="6F0C3783" w14:textId="77777777" w:rsidR="00696C3C" w:rsidRPr="007B6488" w:rsidRDefault="0013521D" w:rsidP="00F67E40">
      <w:pPr>
        <w:pStyle w:val="3rdlevelsubprovision"/>
        <w:rPr>
          <w:color w:val="000000"/>
          <w:lang w:val="lv-LV" w:eastAsia="lv-LV"/>
        </w:rPr>
      </w:pPr>
      <w:r w:rsidRPr="007B6488">
        <w:rPr>
          <w:color w:val="000000"/>
          <w:lang w:val="lv-LV" w:eastAsia="lv-LV"/>
        </w:rPr>
        <w:t xml:space="preserve">Būvlaukumā un jebkurā citā </w:t>
      </w:r>
      <w:r w:rsidR="00696C3C" w:rsidRPr="007B6488">
        <w:rPr>
          <w:color w:val="000000"/>
          <w:lang w:val="lv-LV" w:eastAsia="lv-LV"/>
        </w:rPr>
        <w:t>Būvdarbu veikšanas vietā nodrošināt tīrību un kārtību, maksimāli samazinot atkritumu rašanos un novēršot ūdens, gaisa un augsnes piesārņojuma rašanās iespēju;</w:t>
      </w:r>
    </w:p>
    <w:p w14:paraId="42BA98B5" w14:textId="77777777" w:rsidR="00696C3C" w:rsidRPr="007B6488" w:rsidRDefault="0013521D" w:rsidP="00F67E40">
      <w:pPr>
        <w:pStyle w:val="3rdlevelsubprovision"/>
        <w:rPr>
          <w:color w:val="000000"/>
          <w:lang w:val="lv-LV" w:eastAsia="lv-LV"/>
        </w:rPr>
      </w:pPr>
      <w:r w:rsidRPr="007B6488">
        <w:rPr>
          <w:color w:val="000000"/>
          <w:lang w:val="lv-LV" w:eastAsia="lv-LV"/>
        </w:rPr>
        <w:lastRenderedPageBreak/>
        <w:t>Būvdarbu veikšanas laikā</w:t>
      </w:r>
      <w:r w:rsidR="00696C3C" w:rsidRPr="007B6488">
        <w:rPr>
          <w:color w:val="000000"/>
          <w:lang w:val="lv-LV" w:eastAsia="lv-LV"/>
        </w:rPr>
        <w:t xml:space="preserve"> operatīvi par saviem līdzekļiem izvest no </w:t>
      </w:r>
      <w:r w:rsidRPr="007B6488">
        <w:rPr>
          <w:color w:val="000000"/>
          <w:lang w:val="lv-LV" w:eastAsia="lv-LV"/>
        </w:rPr>
        <w:t>Būvlaukuma</w:t>
      </w:r>
      <w:r w:rsidR="00696C3C" w:rsidRPr="007B6488">
        <w:rPr>
          <w:color w:val="000000"/>
          <w:lang w:val="lv-LV" w:eastAsia="lv-LV"/>
        </w:rPr>
        <w:t xml:space="preserve">, kā arī no pieguļošās teritorijas, atkritumus un būvgružus, ja tādi ir radušies, kā arī sakopt </w:t>
      </w:r>
      <w:r w:rsidRPr="007B6488">
        <w:rPr>
          <w:color w:val="000000"/>
          <w:lang w:val="lv-LV" w:eastAsia="lv-LV"/>
        </w:rPr>
        <w:t>Būvlaukumu</w:t>
      </w:r>
      <w:r w:rsidR="00696C3C" w:rsidRPr="007B6488">
        <w:rPr>
          <w:color w:val="000000"/>
          <w:lang w:val="lv-LV" w:eastAsia="lv-LV"/>
        </w:rPr>
        <w:t xml:space="preserve"> un tam </w:t>
      </w:r>
      <w:r w:rsidRPr="007B6488">
        <w:rPr>
          <w:color w:val="000000"/>
          <w:lang w:val="lv-LV" w:eastAsia="lv-LV"/>
        </w:rPr>
        <w:t>pieguļ</w:t>
      </w:r>
      <w:r w:rsidR="00696C3C" w:rsidRPr="007B6488">
        <w:rPr>
          <w:color w:val="000000"/>
          <w:lang w:val="lv-LV" w:eastAsia="lv-LV"/>
        </w:rPr>
        <w:t>ošo teritoriju</w:t>
      </w:r>
      <w:r w:rsidRPr="007B6488">
        <w:rPr>
          <w:color w:val="000000"/>
          <w:lang w:val="lv-LV" w:eastAsia="lv-LV"/>
        </w:rPr>
        <w:t>, kā arī atjaunot piekļuves Būvdarbu rezultātā bojātos ceļus un ielas, ja nepieciešams</w:t>
      </w:r>
      <w:r w:rsidR="00696C3C" w:rsidRPr="007B6488">
        <w:rPr>
          <w:color w:val="000000"/>
          <w:lang w:val="lv-LV" w:eastAsia="lv-LV"/>
        </w:rPr>
        <w:t>;</w:t>
      </w:r>
    </w:p>
    <w:p w14:paraId="24ABF54B" w14:textId="32EE6EE7" w:rsidR="008F2278" w:rsidRPr="007B6488" w:rsidRDefault="00696C3C" w:rsidP="00F67E40">
      <w:pPr>
        <w:pStyle w:val="3rdlevelsubprovision"/>
        <w:rPr>
          <w:color w:val="000000"/>
          <w:lang w:val="lv-LV" w:eastAsia="lv-LV"/>
        </w:rPr>
      </w:pPr>
      <w:r w:rsidRPr="007B6488">
        <w:rPr>
          <w:color w:val="000000"/>
          <w:lang w:val="lv-LV" w:eastAsia="lv-LV"/>
        </w:rPr>
        <w:t>ne retāk kā 1 (vienu) reizi nedēļā organizēt, protokolēt un piedalīties Uzņēmēja un Pasūtītāja kopīgās sanāksmēs</w:t>
      </w:r>
      <w:r w:rsidR="0013521D" w:rsidRPr="007B6488">
        <w:rPr>
          <w:color w:val="000000"/>
          <w:lang w:val="lv-LV" w:eastAsia="lv-LV"/>
        </w:rPr>
        <w:t xml:space="preserve"> (</w:t>
      </w:r>
      <w:proofErr w:type="spellStart"/>
      <w:r w:rsidR="0013521D" w:rsidRPr="007B6488">
        <w:rPr>
          <w:color w:val="000000"/>
          <w:lang w:val="lv-LV" w:eastAsia="lv-LV"/>
        </w:rPr>
        <w:t>būvsapulcēs</w:t>
      </w:r>
      <w:proofErr w:type="spellEnd"/>
      <w:r w:rsidR="0013521D" w:rsidRPr="007B6488">
        <w:rPr>
          <w:color w:val="000000"/>
          <w:lang w:val="lv-LV" w:eastAsia="lv-LV"/>
        </w:rPr>
        <w:t>)</w:t>
      </w:r>
      <w:r w:rsidRPr="007B6488">
        <w:rPr>
          <w:color w:val="000000"/>
          <w:lang w:val="lv-LV" w:eastAsia="lv-LV"/>
        </w:rPr>
        <w:t xml:space="preserve">, kurās tiek risināti ar Līguma izpildi saistīti jautājumi. </w:t>
      </w:r>
      <w:r w:rsidR="00EF38BB" w:rsidRPr="007B6488">
        <w:rPr>
          <w:color w:val="000000"/>
          <w:lang w:val="lv-LV" w:eastAsia="lv-LV"/>
        </w:rPr>
        <w:t xml:space="preserve">Vismaz vienu darba dienu pirms </w:t>
      </w:r>
      <w:r w:rsidR="0013089A" w:rsidRPr="007B6488">
        <w:rPr>
          <w:color w:val="000000"/>
          <w:lang w:val="lv-LV" w:eastAsia="lv-LV"/>
        </w:rPr>
        <w:t xml:space="preserve">katras </w:t>
      </w:r>
      <w:r w:rsidR="00EF38BB" w:rsidRPr="007B6488">
        <w:rPr>
          <w:color w:val="000000"/>
          <w:lang w:val="lv-LV" w:eastAsia="lv-LV"/>
        </w:rPr>
        <w:t xml:space="preserve">kārtējas </w:t>
      </w:r>
      <w:proofErr w:type="spellStart"/>
      <w:r w:rsidR="00EF38BB" w:rsidRPr="007B6488">
        <w:rPr>
          <w:color w:val="000000"/>
          <w:lang w:val="lv-LV" w:eastAsia="lv-LV"/>
        </w:rPr>
        <w:t>būvsapulces</w:t>
      </w:r>
      <w:proofErr w:type="spellEnd"/>
      <w:r w:rsidR="00EF38BB" w:rsidRPr="007B6488">
        <w:rPr>
          <w:color w:val="000000"/>
          <w:lang w:val="lv-LV" w:eastAsia="lv-LV"/>
        </w:rPr>
        <w:t xml:space="preserve"> Uzņēmējs iesniedz Pasūtītājam un būvuzraugam</w:t>
      </w:r>
      <w:r w:rsidR="001D3EB4" w:rsidRPr="007B6488">
        <w:rPr>
          <w:color w:val="000000"/>
          <w:lang w:val="lv-LV" w:eastAsia="lv-LV"/>
        </w:rPr>
        <w:t xml:space="preserve"> iknedēļas atskaiti par iepriekšējā nedēļā veiktajiem darbiem </w:t>
      </w:r>
      <w:r w:rsidR="00855069" w:rsidRPr="007B6488">
        <w:rPr>
          <w:color w:val="000000"/>
          <w:lang w:val="lv-LV" w:eastAsia="lv-LV"/>
        </w:rPr>
        <w:t xml:space="preserve">(izņemot, ja tie </w:t>
      </w:r>
      <w:r w:rsidR="003124F5" w:rsidRPr="007B6488">
        <w:rPr>
          <w:color w:val="000000"/>
          <w:lang w:val="lv-LV" w:eastAsia="lv-LV"/>
        </w:rPr>
        <w:t xml:space="preserve">ir jau </w:t>
      </w:r>
      <w:r w:rsidR="00855069" w:rsidRPr="007B6488">
        <w:rPr>
          <w:color w:val="000000"/>
          <w:lang w:val="lv-LV" w:eastAsia="lv-LV"/>
        </w:rPr>
        <w:t xml:space="preserve">aptverti ar būvuzraugam iesniegtu Progresa ziņojumu) </w:t>
      </w:r>
      <w:r w:rsidR="001D3EB4" w:rsidRPr="007B6488">
        <w:rPr>
          <w:color w:val="000000"/>
          <w:lang w:val="lv-LV" w:eastAsia="lv-LV"/>
        </w:rPr>
        <w:t>un tekošajā nedēļā plānotajiem darbiem</w:t>
      </w:r>
      <w:r w:rsidR="00C57EFA" w:rsidRPr="007B6488">
        <w:rPr>
          <w:color w:val="000000"/>
          <w:lang w:val="lv-LV" w:eastAsia="lv-LV"/>
        </w:rPr>
        <w:t>, kurā iekļauj šādu informāciju</w:t>
      </w:r>
      <w:r w:rsidR="00540847" w:rsidRPr="007B6488">
        <w:rPr>
          <w:color w:val="000000"/>
          <w:lang w:val="lv-LV" w:eastAsia="lv-LV"/>
        </w:rPr>
        <w:t>:</w:t>
      </w:r>
    </w:p>
    <w:p w14:paraId="55E5A1EF" w14:textId="77777777" w:rsidR="003124F5" w:rsidRPr="007B6488" w:rsidRDefault="003124F5" w:rsidP="00F67E40">
      <w:pPr>
        <w:pStyle w:val="4thlevellist"/>
        <w:rPr>
          <w:lang w:val="lv-LV" w:eastAsia="lv-LV"/>
        </w:rPr>
      </w:pPr>
      <w:r w:rsidRPr="007B6488">
        <w:rPr>
          <w:lang w:val="lv-LV" w:eastAsia="lv-LV"/>
        </w:rPr>
        <w:t>attiecībā uz iepriekšējā nedēļā veiktajiem darbiem:</w:t>
      </w:r>
    </w:p>
    <w:p w14:paraId="73CD57AC" w14:textId="4040F423" w:rsidR="002E2034" w:rsidRPr="007B6488" w:rsidRDefault="00387320" w:rsidP="00F67E40">
      <w:pPr>
        <w:pStyle w:val="5thlevel"/>
        <w:rPr>
          <w:lang w:val="lv-LV" w:eastAsia="lv-LV"/>
        </w:rPr>
      </w:pPr>
      <w:r w:rsidRPr="007B6488">
        <w:rPr>
          <w:lang w:val="lv-LV" w:eastAsia="lv-LV"/>
        </w:rPr>
        <w:t>a</w:t>
      </w:r>
      <w:r w:rsidR="002E2034" w:rsidRPr="007B6488">
        <w:rPr>
          <w:lang w:val="lv-LV" w:eastAsia="lv-LV"/>
        </w:rPr>
        <w:t>tskaitē jānorāda pav</w:t>
      </w:r>
      <w:r w:rsidRPr="007B6488">
        <w:rPr>
          <w:lang w:val="lv-LV" w:eastAsia="lv-LV"/>
        </w:rPr>
        <w:t>eikto un būvuzrauga apstiprināto B</w:t>
      </w:r>
      <w:r w:rsidR="00F26EA6" w:rsidRPr="007B6488">
        <w:rPr>
          <w:lang w:val="lv-LV" w:eastAsia="lv-LV"/>
        </w:rPr>
        <w:t>ūvdarbu veids un apjoms;</w:t>
      </w:r>
    </w:p>
    <w:p w14:paraId="27A94FB5" w14:textId="4DD5C831" w:rsidR="002E2034" w:rsidRPr="007B6488" w:rsidRDefault="00387320" w:rsidP="00F67E40">
      <w:pPr>
        <w:pStyle w:val="5thlevel"/>
        <w:rPr>
          <w:lang w:val="lv-LV" w:eastAsia="lv-LV"/>
        </w:rPr>
      </w:pPr>
      <w:r w:rsidRPr="007B6488">
        <w:rPr>
          <w:lang w:val="lv-LV" w:eastAsia="lv-LV"/>
        </w:rPr>
        <w:t>a</w:t>
      </w:r>
      <w:r w:rsidR="002E2034" w:rsidRPr="007B6488">
        <w:rPr>
          <w:lang w:val="lv-LV" w:eastAsia="lv-LV"/>
        </w:rPr>
        <w:t>tskaitē jānorāda pielietoto būvmateriālu apjoms</w:t>
      </w:r>
      <w:r w:rsidR="00F26EA6" w:rsidRPr="007B6488">
        <w:rPr>
          <w:lang w:val="lv-LV" w:eastAsia="lv-LV"/>
        </w:rPr>
        <w:t>;</w:t>
      </w:r>
    </w:p>
    <w:p w14:paraId="25638DB9" w14:textId="39E67AB2" w:rsidR="002E2034" w:rsidRPr="007B6488" w:rsidRDefault="00387320" w:rsidP="00F67E40">
      <w:pPr>
        <w:pStyle w:val="5thlevel"/>
        <w:rPr>
          <w:lang w:val="lv-LV" w:eastAsia="lv-LV"/>
        </w:rPr>
      </w:pPr>
      <w:r w:rsidRPr="007B6488">
        <w:rPr>
          <w:lang w:val="lv-LV" w:eastAsia="lv-LV"/>
        </w:rPr>
        <w:t>a</w:t>
      </w:r>
      <w:r w:rsidR="002E2034" w:rsidRPr="007B6488">
        <w:rPr>
          <w:lang w:val="lv-LV" w:eastAsia="lv-LV"/>
        </w:rPr>
        <w:t>tskaitē jāpievieno pav</w:t>
      </w:r>
      <w:r w:rsidR="00F26EA6" w:rsidRPr="007B6488">
        <w:rPr>
          <w:lang w:val="lv-LV" w:eastAsia="lv-LV"/>
        </w:rPr>
        <w:t>eikto, būvuzrauga apstiprināto B</w:t>
      </w:r>
      <w:r w:rsidR="002E2034" w:rsidRPr="007B6488">
        <w:rPr>
          <w:lang w:val="lv-LV" w:eastAsia="lv-LV"/>
        </w:rPr>
        <w:t>ūvdarbu foto fiksācija</w:t>
      </w:r>
      <w:r w:rsidR="00F26EA6" w:rsidRPr="007B6488">
        <w:rPr>
          <w:lang w:val="lv-LV" w:eastAsia="lv-LV"/>
        </w:rPr>
        <w:t>;</w:t>
      </w:r>
    </w:p>
    <w:p w14:paraId="7740CA2B" w14:textId="67AEC087" w:rsidR="002E2034" w:rsidRPr="007B6488" w:rsidRDefault="00387320" w:rsidP="00F67E40">
      <w:pPr>
        <w:pStyle w:val="5thlevel"/>
        <w:rPr>
          <w:lang w:val="lv-LV" w:eastAsia="lv-LV"/>
        </w:rPr>
      </w:pPr>
      <w:r w:rsidRPr="007B6488">
        <w:rPr>
          <w:lang w:val="lv-LV" w:eastAsia="lv-LV"/>
        </w:rPr>
        <w:t>a</w:t>
      </w:r>
      <w:r w:rsidR="002E2034" w:rsidRPr="007B6488">
        <w:rPr>
          <w:lang w:val="lv-LV" w:eastAsia="lv-LV"/>
        </w:rPr>
        <w:t>tskaitē jānorāda ikdienā iesaistītā da</w:t>
      </w:r>
      <w:r w:rsidR="00F26EA6" w:rsidRPr="007B6488">
        <w:rPr>
          <w:lang w:val="lv-LV" w:eastAsia="lv-LV"/>
        </w:rPr>
        <w:t>rba spēka resurss;</w:t>
      </w:r>
    </w:p>
    <w:p w14:paraId="0B98DD45" w14:textId="6BF4B30D" w:rsidR="002E2034" w:rsidRPr="007B6488" w:rsidRDefault="00387320" w:rsidP="00F67E40">
      <w:pPr>
        <w:pStyle w:val="5thlevel"/>
        <w:rPr>
          <w:lang w:val="lv-LV" w:eastAsia="lv-LV"/>
        </w:rPr>
      </w:pPr>
      <w:r w:rsidRPr="007B6488">
        <w:rPr>
          <w:lang w:val="lv-LV" w:eastAsia="lv-LV"/>
        </w:rPr>
        <w:t>a</w:t>
      </w:r>
      <w:r w:rsidR="00EA0CC0" w:rsidRPr="007B6488">
        <w:rPr>
          <w:lang w:val="lv-LV" w:eastAsia="lv-LV"/>
        </w:rPr>
        <w:t>tskaitē jāietver novērtējums</w:t>
      </w:r>
      <w:r w:rsidR="002E2034" w:rsidRPr="007B6488">
        <w:rPr>
          <w:lang w:val="lv-LV" w:eastAsia="lv-LV"/>
        </w:rPr>
        <w:t xml:space="preserve"> par paveikto </w:t>
      </w:r>
      <w:r w:rsidR="00F26EA6" w:rsidRPr="007B6488">
        <w:rPr>
          <w:lang w:val="lv-LV" w:eastAsia="lv-LV"/>
        </w:rPr>
        <w:t>Būvdarbu apjoma atbilstību Laika</w:t>
      </w:r>
      <w:r w:rsidR="002E2034" w:rsidRPr="007B6488">
        <w:rPr>
          <w:lang w:val="lv-LV" w:eastAsia="lv-LV"/>
        </w:rPr>
        <w:t xml:space="preserve"> grafikam</w:t>
      </w:r>
      <w:r w:rsidR="00F26EA6" w:rsidRPr="007B6488">
        <w:rPr>
          <w:lang w:val="lv-LV" w:eastAsia="lv-LV"/>
        </w:rPr>
        <w:t>;</w:t>
      </w:r>
    </w:p>
    <w:p w14:paraId="026D471C" w14:textId="3766A772" w:rsidR="002E2034" w:rsidRPr="007B6488" w:rsidRDefault="00EA0CC0" w:rsidP="00F67E40">
      <w:pPr>
        <w:pStyle w:val="5thlevel"/>
        <w:rPr>
          <w:lang w:val="lv-LV" w:eastAsia="lv-LV"/>
        </w:rPr>
      </w:pPr>
      <w:r w:rsidRPr="007B6488">
        <w:rPr>
          <w:lang w:val="lv-LV" w:eastAsia="lv-LV"/>
        </w:rPr>
        <w:t xml:space="preserve">atskaitē jāietver </w:t>
      </w:r>
      <w:r w:rsidR="00387320" w:rsidRPr="007B6488">
        <w:rPr>
          <w:lang w:val="lv-LV" w:eastAsia="lv-LV"/>
        </w:rPr>
        <w:t>n</w:t>
      </w:r>
      <w:r w:rsidR="00F26EA6" w:rsidRPr="007B6488">
        <w:rPr>
          <w:lang w:val="lv-LV" w:eastAsia="lv-LV"/>
        </w:rPr>
        <w:t>orādes par konstatētajām B</w:t>
      </w:r>
      <w:r w:rsidR="002E2034" w:rsidRPr="007B6488">
        <w:rPr>
          <w:lang w:val="lv-LV" w:eastAsia="lv-LV"/>
        </w:rPr>
        <w:t>ūvdarbu neatbilstībām</w:t>
      </w:r>
      <w:r w:rsidRPr="007B6488">
        <w:rPr>
          <w:lang w:val="lv-LV" w:eastAsia="lv-LV"/>
        </w:rPr>
        <w:t>, trūkumiem, to foto fiksācija, kā arī to n</w:t>
      </w:r>
      <w:r w:rsidR="002E2034" w:rsidRPr="007B6488">
        <w:rPr>
          <w:lang w:val="lv-LV" w:eastAsia="lv-LV"/>
        </w:rPr>
        <w:t>ovēršanas pasākumi, atbildīgās personas nozīmēšana par neatbilstību, trūkumu novēršanu</w:t>
      </w:r>
      <w:r w:rsidR="00F26EA6" w:rsidRPr="007B6488">
        <w:rPr>
          <w:lang w:val="lv-LV" w:eastAsia="lv-LV"/>
        </w:rPr>
        <w:t>;</w:t>
      </w:r>
    </w:p>
    <w:p w14:paraId="354DA2A3" w14:textId="2566FD78" w:rsidR="002E2034" w:rsidRPr="007B6488" w:rsidRDefault="00EA0CC0" w:rsidP="00F67E40">
      <w:pPr>
        <w:pStyle w:val="5thlevel"/>
        <w:rPr>
          <w:lang w:val="lv-LV" w:eastAsia="lv-LV"/>
        </w:rPr>
      </w:pPr>
      <w:r w:rsidRPr="007B6488">
        <w:rPr>
          <w:lang w:val="lv-LV" w:eastAsia="lv-LV"/>
        </w:rPr>
        <w:t>atskaitē jānorāda veiktās B</w:t>
      </w:r>
      <w:r w:rsidR="002E2034" w:rsidRPr="007B6488">
        <w:rPr>
          <w:lang w:val="lv-LV" w:eastAsia="lv-LV"/>
        </w:rPr>
        <w:t>ūvdarbu kvalitātes kontroles metodes, protokoli, uzmērījumi.</w:t>
      </w:r>
    </w:p>
    <w:p w14:paraId="64D6BCAE" w14:textId="16EF90FD" w:rsidR="00C57EFA" w:rsidRPr="007B6488" w:rsidRDefault="00C57EFA" w:rsidP="00F26EA6">
      <w:pPr>
        <w:pStyle w:val="Sarakstarindkopa"/>
        <w:autoSpaceDE w:val="0"/>
        <w:autoSpaceDN w:val="0"/>
        <w:adjustRightInd w:val="0"/>
        <w:ind w:left="2520"/>
        <w:jc w:val="both"/>
        <w:rPr>
          <w:color w:val="000000"/>
          <w:lang w:val="lv-LV" w:eastAsia="lv-LV"/>
        </w:rPr>
      </w:pPr>
    </w:p>
    <w:p w14:paraId="3E12D2E9" w14:textId="3F35E914" w:rsidR="003124F5" w:rsidRPr="007B6488" w:rsidRDefault="008505D7" w:rsidP="00F67E40">
      <w:pPr>
        <w:pStyle w:val="4thlevellist"/>
        <w:rPr>
          <w:lang w:val="lv-LV" w:eastAsia="lv-LV"/>
        </w:rPr>
      </w:pPr>
      <w:r w:rsidRPr="007B6488">
        <w:rPr>
          <w:lang w:val="lv-LV" w:eastAsia="lv-LV"/>
        </w:rPr>
        <w:t>attiecībā uz tekošajā nedēļā veicamajiem darbiem:</w:t>
      </w:r>
    </w:p>
    <w:p w14:paraId="5A01F481" w14:textId="37D45AD6" w:rsidR="00BF1219" w:rsidRPr="007B6488" w:rsidRDefault="00CF41F9" w:rsidP="00F67E40">
      <w:pPr>
        <w:pStyle w:val="5thlevel"/>
        <w:rPr>
          <w:lang w:val="lv-LV" w:eastAsia="lv-LV"/>
        </w:rPr>
      </w:pPr>
      <w:r w:rsidRPr="007B6488">
        <w:rPr>
          <w:lang w:val="lv-LV" w:eastAsia="lv-LV"/>
        </w:rPr>
        <w:t>p</w:t>
      </w:r>
      <w:r w:rsidR="00BF1219" w:rsidRPr="007B6488">
        <w:rPr>
          <w:lang w:val="lv-LV" w:eastAsia="lv-LV"/>
        </w:rPr>
        <w:t xml:space="preserve">lānoto </w:t>
      </w:r>
      <w:r w:rsidRPr="007B6488">
        <w:rPr>
          <w:lang w:val="lv-LV" w:eastAsia="lv-LV"/>
        </w:rPr>
        <w:t>Būv</w:t>
      </w:r>
      <w:r w:rsidR="00BF1219" w:rsidRPr="007B6488">
        <w:rPr>
          <w:lang w:val="lv-LV" w:eastAsia="lv-LV"/>
        </w:rPr>
        <w:t>darbu veidi, to</w:t>
      </w:r>
      <w:r w:rsidRPr="007B6488">
        <w:rPr>
          <w:lang w:val="lv-LV" w:eastAsia="lv-LV"/>
        </w:rPr>
        <w:t xml:space="preserve"> izpildes grafiks darba nedēļai;</w:t>
      </w:r>
    </w:p>
    <w:p w14:paraId="180DD541" w14:textId="3684D954" w:rsidR="00BF1219" w:rsidRPr="007B6488" w:rsidRDefault="00BF1219" w:rsidP="00F67E40">
      <w:pPr>
        <w:pStyle w:val="5thlevel"/>
        <w:rPr>
          <w:lang w:val="lv-LV" w:eastAsia="lv-LV"/>
        </w:rPr>
      </w:pPr>
      <w:r w:rsidRPr="007B6488">
        <w:rPr>
          <w:lang w:val="lv-LV" w:eastAsia="lv-LV"/>
        </w:rPr>
        <w:t>Būvprojekta dokumentācijas izvē</w:t>
      </w:r>
      <w:r w:rsidR="00CF41F9" w:rsidRPr="007B6488">
        <w:rPr>
          <w:lang w:val="lv-LV" w:eastAsia="lv-LV"/>
        </w:rPr>
        <w:t>rtējums plānoto darbu veikšanai;</w:t>
      </w:r>
    </w:p>
    <w:p w14:paraId="65BAD0AA" w14:textId="150A5EA4" w:rsidR="00BF1219" w:rsidRPr="007B6488" w:rsidRDefault="00BF1219" w:rsidP="00F67E40">
      <w:pPr>
        <w:pStyle w:val="5thlevel"/>
        <w:rPr>
          <w:lang w:val="lv-LV" w:eastAsia="lv-LV"/>
        </w:rPr>
      </w:pPr>
      <w:r w:rsidRPr="007B6488">
        <w:rPr>
          <w:lang w:val="lv-LV" w:eastAsia="lv-LV"/>
        </w:rPr>
        <w:t>Plānoto darbaspēka resursu, mehānismu, materiālu apjoms,</w:t>
      </w:r>
      <w:r w:rsidR="00CF41F9" w:rsidRPr="007B6488">
        <w:rPr>
          <w:lang w:val="lv-LV" w:eastAsia="lv-LV"/>
        </w:rPr>
        <w:t xml:space="preserve"> saskaņā ar veicamajiem </w:t>
      </w:r>
      <w:r w:rsidR="005E469A" w:rsidRPr="007B6488">
        <w:rPr>
          <w:lang w:val="lv-LV" w:eastAsia="lv-LV"/>
        </w:rPr>
        <w:t>Būv</w:t>
      </w:r>
      <w:r w:rsidR="00CF41F9" w:rsidRPr="007B6488">
        <w:rPr>
          <w:lang w:val="lv-LV" w:eastAsia="lv-LV"/>
        </w:rPr>
        <w:t>darbiem;</w:t>
      </w:r>
    </w:p>
    <w:p w14:paraId="4AE3F07C" w14:textId="504EC043" w:rsidR="00BF1219" w:rsidRPr="007B6488" w:rsidRDefault="00BF1219" w:rsidP="00F67E40">
      <w:pPr>
        <w:pStyle w:val="5thlevel"/>
        <w:rPr>
          <w:lang w:val="lv-LV" w:eastAsia="lv-LV"/>
        </w:rPr>
      </w:pPr>
      <w:r w:rsidRPr="007B6488">
        <w:rPr>
          <w:lang w:val="lv-LV" w:eastAsia="lv-LV"/>
        </w:rPr>
        <w:t xml:space="preserve">Atbildīgo darbinieku saraksts par veicamajiem </w:t>
      </w:r>
      <w:r w:rsidR="005E469A" w:rsidRPr="007B6488">
        <w:rPr>
          <w:lang w:val="lv-LV" w:eastAsia="lv-LV"/>
        </w:rPr>
        <w:t>Būv</w:t>
      </w:r>
      <w:r w:rsidRPr="007B6488">
        <w:rPr>
          <w:lang w:val="lv-LV" w:eastAsia="lv-LV"/>
        </w:rPr>
        <w:t>d</w:t>
      </w:r>
      <w:r w:rsidR="00CF41F9" w:rsidRPr="007B6488">
        <w:rPr>
          <w:lang w:val="lv-LV" w:eastAsia="lv-LV"/>
        </w:rPr>
        <w:t>arbiem, t.i. darbinieki, kuri veiks attiecīgo Būvdarbu kontroli;</w:t>
      </w:r>
    </w:p>
    <w:p w14:paraId="258DA003" w14:textId="6049E91D" w:rsidR="00BF1219" w:rsidRPr="007B6488" w:rsidRDefault="00BF1219" w:rsidP="00F67E40">
      <w:pPr>
        <w:pStyle w:val="5thlevel"/>
        <w:rPr>
          <w:lang w:val="lv-LV" w:eastAsia="lv-LV"/>
        </w:rPr>
      </w:pPr>
      <w:r w:rsidRPr="007B6488">
        <w:rPr>
          <w:lang w:val="lv-LV" w:eastAsia="lv-LV"/>
        </w:rPr>
        <w:t>Darbu izpildes iknedēļas plāna atbilstība</w:t>
      </w:r>
      <w:r w:rsidR="005E469A" w:rsidRPr="007B6488">
        <w:rPr>
          <w:lang w:val="lv-LV" w:eastAsia="lv-LV"/>
        </w:rPr>
        <w:t xml:space="preserve"> Laika grafikam;</w:t>
      </w:r>
    </w:p>
    <w:p w14:paraId="45405A32" w14:textId="4B5A2F72" w:rsidR="00BF1219" w:rsidRPr="007B6488" w:rsidRDefault="00BF1219" w:rsidP="00F67E40">
      <w:pPr>
        <w:pStyle w:val="5thlevel"/>
        <w:rPr>
          <w:lang w:val="lv-LV" w:eastAsia="lv-LV"/>
        </w:rPr>
      </w:pPr>
      <w:r w:rsidRPr="007B6488">
        <w:rPr>
          <w:lang w:val="lv-LV" w:eastAsia="lv-LV"/>
        </w:rPr>
        <w:t>Risku izvērtējum</w:t>
      </w:r>
      <w:r w:rsidR="005E469A" w:rsidRPr="007B6488">
        <w:rPr>
          <w:lang w:val="lv-LV" w:eastAsia="lv-LV"/>
        </w:rPr>
        <w:t>s B</w:t>
      </w:r>
      <w:r w:rsidRPr="007B6488">
        <w:rPr>
          <w:lang w:val="lv-LV" w:eastAsia="lv-LV"/>
        </w:rPr>
        <w:t>ūvdarbu veikšanai</w:t>
      </w:r>
      <w:r w:rsidR="00DC56B6" w:rsidRPr="007B6488">
        <w:rPr>
          <w:lang w:val="lv-LV" w:eastAsia="lv-LV"/>
        </w:rPr>
        <w:t>, t.sk. attiecībā uz</w:t>
      </w:r>
      <w:r w:rsidRPr="007B6488">
        <w:rPr>
          <w:lang w:val="lv-LV" w:eastAsia="lv-LV"/>
        </w:rPr>
        <w:t>:</w:t>
      </w:r>
    </w:p>
    <w:p w14:paraId="50D11877" w14:textId="4ADF413C" w:rsidR="00BF1219" w:rsidRPr="007B6488" w:rsidRDefault="005E469A" w:rsidP="00DC56B6">
      <w:pPr>
        <w:pStyle w:val="SLONormal"/>
        <w:numPr>
          <w:ilvl w:val="0"/>
          <w:numId w:val="31"/>
        </w:numPr>
        <w:ind w:firstLine="1974"/>
        <w:rPr>
          <w:lang w:val="lv-LV" w:eastAsia="lv-LV"/>
        </w:rPr>
      </w:pPr>
      <w:r w:rsidRPr="007B6488">
        <w:rPr>
          <w:lang w:val="lv-LV" w:eastAsia="lv-LV"/>
        </w:rPr>
        <w:t>a</w:t>
      </w:r>
      <w:r w:rsidR="00BF1219" w:rsidRPr="007B6488">
        <w:rPr>
          <w:lang w:val="lv-LV" w:eastAsia="lv-LV"/>
        </w:rPr>
        <w:t>tļauju, saskaņojumu saņemšana no atbildīgajām institūcijām,</w:t>
      </w:r>
    </w:p>
    <w:p w14:paraId="00A46114" w14:textId="0984A823" w:rsidR="00BF1219" w:rsidRPr="007B6488" w:rsidRDefault="005E469A" w:rsidP="00DC56B6">
      <w:pPr>
        <w:pStyle w:val="SLONormal"/>
        <w:numPr>
          <w:ilvl w:val="0"/>
          <w:numId w:val="31"/>
        </w:numPr>
        <w:ind w:firstLine="1974"/>
        <w:rPr>
          <w:lang w:val="lv-LV" w:eastAsia="lv-LV"/>
        </w:rPr>
      </w:pPr>
      <w:r w:rsidRPr="007B6488">
        <w:rPr>
          <w:lang w:val="lv-LV" w:eastAsia="lv-LV"/>
        </w:rPr>
        <w:t>p</w:t>
      </w:r>
      <w:r w:rsidR="00BF1219" w:rsidRPr="007B6488">
        <w:rPr>
          <w:lang w:val="lv-LV" w:eastAsia="lv-LV"/>
        </w:rPr>
        <w:t>ielietoto materiālu pieejamība,</w:t>
      </w:r>
    </w:p>
    <w:p w14:paraId="45A00D40" w14:textId="77777777" w:rsidR="00DC56B6" w:rsidRPr="007B6488" w:rsidRDefault="005E469A" w:rsidP="00DC56B6">
      <w:pPr>
        <w:pStyle w:val="SLONormal"/>
        <w:numPr>
          <w:ilvl w:val="0"/>
          <w:numId w:val="31"/>
        </w:numPr>
        <w:ind w:firstLine="1974"/>
        <w:rPr>
          <w:lang w:val="lv-LV" w:eastAsia="lv-LV"/>
        </w:rPr>
      </w:pPr>
      <w:r w:rsidRPr="007B6488">
        <w:rPr>
          <w:lang w:val="lv-LV" w:eastAsia="lv-LV"/>
        </w:rPr>
        <w:t>p</w:t>
      </w:r>
      <w:r w:rsidR="00BF1219" w:rsidRPr="007B6488">
        <w:rPr>
          <w:lang w:val="lv-LV" w:eastAsia="lv-LV"/>
        </w:rPr>
        <w:t>ielietoto mehānismu pieejamība,</w:t>
      </w:r>
    </w:p>
    <w:p w14:paraId="123B7C3C" w14:textId="0F40D7B6" w:rsidR="008505D7" w:rsidRPr="007B6488" w:rsidRDefault="005E469A" w:rsidP="00DC56B6">
      <w:pPr>
        <w:pStyle w:val="SLONormal"/>
        <w:numPr>
          <w:ilvl w:val="0"/>
          <w:numId w:val="31"/>
        </w:numPr>
        <w:ind w:firstLine="1974"/>
        <w:rPr>
          <w:lang w:val="lv-LV" w:eastAsia="lv-LV"/>
        </w:rPr>
      </w:pPr>
      <w:r w:rsidRPr="007B6488">
        <w:rPr>
          <w:lang w:val="lv-LV" w:eastAsia="lv-LV"/>
        </w:rPr>
        <w:t>n</w:t>
      </w:r>
      <w:r w:rsidR="00BF1219" w:rsidRPr="007B6488">
        <w:rPr>
          <w:lang w:val="lv-LV" w:eastAsia="lv-LV"/>
        </w:rPr>
        <w:t>epieciešamo darbaspēka resursu pieejamība.</w:t>
      </w:r>
    </w:p>
    <w:p w14:paraId="0B814095" w14:textId="3D774C03" w:rsidR="00696C3C" w:rsidRPr="007B6488" w:rsidRDefault="00696C3C" w:rsidP="00F67E40">
      <w:pPr>
        <w:pStyle w:val="3rdlevelsubprovision"/>
        <w:rPr>
          <w:lang w:val="lv-LV" w:eastAsia="lv-LV"/>
        </w:rPr>
      </w:pPr>
      <w:r w:rsidRPr="007B6488">
        <w:rPr>
          <w:lang w:val="lv-LV" w:eastAsia="lv-LV"/>
        </w:rPr>
        <w:t>P</w:t>
      </w:r>
      <w:r w:rsidR="00350DEE" w:rsidRPr="007B6488">
        <w:rPr>
          <w:lang w:val="lv-LV" w:eastAsia="lv-LV"/>
        </w:rPr>
        <w:t xml:space="preserve">ušu parakstītā </w:t>
      </w:r>
      <w:proofErr w:type="spellStart"/>
      <w:r w:rsidR="008F2278" w:rsidRPr="007B6488">
        <w:rPr>
          <w:lang w:val="lv-LV" w:eastAsia="lv-LV"/>
        </w:rPr>
        <w:t>būvsapulces</w:t>
      </w:r>
      <w:proofErr w:type="spellEnd"/>
      <w:r w:rsidR="008F2278" w:rsidRPr="007B6488">
        <w:rPr>
          <w:lang w:val="lv-LV" w:eastAsia="lv-LV"/>
        </w:rPr>
        <w:t xml:space="preserve"> </w:t>
      </w:r>
      <w:r w:rsidR="00350DEE" w:rsidRPr="007B6488">
        <w:rPr>
          <w:lang w:val="lv-LV" w:eastAsia="lv-LV"/>
        </w:rPr>
        <w:t>p</w:t>
      </w:r>
      <w:r w:rsidRPr="007B6488">
        <w:rPr>
          <w:lang w:val="lv-LV" w:eastAsia="lv-LV"/>
        </w:rPr>
        <w:t>rotokolā fiksētie Pasūtītāja norādījumi Uzņēmējam ir saistoši</w:t>
      </w:r>
      <w:r w:rsidR="00711254" w:rsidRPr="007B6488">
        <w:rPr>
          <w:lang w:val="lv-LV" w:eastAsia="lv-LV"/>
        </w:rPr>
        <w:t>. Uzņēmējs nedrīkst izmantot sapulces protokolus vai jebkādus citus Pasūtītāja paziņojumus, lai pierādītu, ka ir mainīta Līgumcena, Būvdarbu vai Līguma apjoms vai Gala termiņš</w:t>
      </w:r>
      <w:r w:rsidRPr="007B6488">
        <w:rPr>
          <w:lang w:val="lv-LV" w:eastAsia="lv-LV"/>
        </w:rPr>
        <w:t>;</w:t>
      </w:r>
    </w:p>
    <w:p w14:paraId="7CB7494C" w14:textId="5B5AACE2" w:rsidR="008F2278" w:rsidRPr="007B6488" w:rsidRDefault="00696C3C" w:rsidP="00F67E40">
      <w:pPr>
        <w:pStyle w:val="3rdlevelsubprovision"/>
        <w:rPr>
          <w:lang w:val="lv-LV" w:eastAsia="lv-LV"/>
        </w:rPr>
      </w:pPr>
      <w:r w:rsidRPr="007B6488">
        <w:rPr>
          <w:lang w:val="lv-LV" w:eastAsia="lv-LV"/>
        </w:rPr>
        <w:t xml:space="preserve">pēc Pasūtītāja, būvuzrauga, </w:t>
      </w:r>
      <w:proofErr w:type="spellStart"/>
      <w:r w:rsidRPr="007B6488">
        <w:rPr>
          <w:lang w:val="lv-LV" w:eastAsia="lv-LV"/>
        </w:rPr>
        <w:t>autoruzrauga</w:t>
      </w:r>
      <w:proofErr w:type="spellEnd"/>
      <w:r w:rsidRPr="007B6488">
        <w:rPr>
          <w:lang w:val="lv-LV" w:eastAsia="lv-LV"/>
        </w:rPr>
        <w:t xml:space="preserve"> pieprasījuma piedalīties minēto būvniecības dalībnieku organizētās sanāksmēs</w:t>
      </w:r>
      <w:r w:rsidR="0013521D" w:rsidRPr="007B6488">
        <w:rPr>
          <w:lang w:val="lv-LV" w:eastAsia="lv-LV"/>
        </w:rPr>
        <w:t xml:space="preserve"> (</w:t>
      </w:r>
      <w:proofErr w:type="spellStart"/>
      <w:r w:rsidR="0013521D" w:rsidRPr="007B6488">
        <w:rPr>
          <w:lang w:val="lv-LV" w:eastAsia="lv-LV"/>
        </w:rPr>
        <w:t>būvsapulcēs</w:t>
      </w:r>
      <w:proofErr w:type="spellEnd"/>
      <w:r w:rsidR="0013521D" w:rsidRPr="007B6488">
        <w:rPr>
          <w:lang w:val="lv-LV" w:eastAsia="lv-LV"/>
        </w:rPr>
        <w:t>)</w:t>
      </w:r>
      <w:r w:rsidR="001D6481" w:rsidRPr="007B6488">
        <w:rPr>
          <w:lang w:val="lv-LV" w:eastAsia="lv-LV"/>
        </w:rPr>
        <w:t xml:space="preserve">, kā arī </w:t>
      </w:r>
      <w:r w:rsidR="00844769" w:rsidRPr="007B6488">
        <w:rPr>
          <w:lang w:val="lv-LV" w:eastAsia="lv-LV"/>
        </w:rPr>
        <w:t xml:space="preserve">deleģēt savu pārstāvi un piedalīties </w:t>
      </w:r>
      <w:r w:rsidR="00844769" w:rsidRPr="007B6488">
        <w:rPr>
          <w:lang w:val="lv-LV" w:eastAsia="lv-LV"/>
        </w:rPr>
        <w:lastRenderedPageBreak/>
        <w:t>Tieslietu ministrijas</w:t>
      </w:r>
      <w:r w:rsidR="00086E05" w:rsidRPr="007B6488">
        <w:rPr>
          <w:lang w:val="lv-LV" w:eastAsia="lv-LV"/>
        </w:rPr>
        <w:t xml:space="preserve"> vai citu projekta vai pasūtītāja pārraudzības vai kontroles institūciju darba grupās un to sapulcēs</w:t>
      </w:r>
      <w:r w:rsidR="00AB4729" w:rsidRPr="007B6488">
        <w:rPr>
          <w:lang w:val="lv-LV" w:eastAsia="lv-LV"/>
        </w:rPr>
        <w:t>, un sagatavot to pieprasīto informāciju</w:t>
      </w:r>
      <w:r w:rsidRPr="007B6488">
        <w:rPr>
          <w:lang w:val="lv-LV" w:eastAsia="lv-LV"/>
        </w:rPr>
        <w:t>;</w:t>
      </w:r>
    </w:p>
    <w:p w14:paraId="5F4C6F59" w14:textId="6356EB03" w:rsidR="00696C3C" w:rsidRPr="007B6488" w:rsidRDefault="00696C3C" w:rsidP="00F67E40">
      <w:pPr>
        <w:pStyle w:val="3rdlevelsubprovision"/>
        <w:rPr>
          <w:lang w:val="lv-LV" w:eastAsia="lv-LV"/>
        </w:rPr>
      </w:pPr>
      <w:r w:rsidRPr="007B6488">
        <w:rPr>
          <w:lang w:val="lv-LV" w:eastAsia="lv-LV"/>
        </w:rPr>
        <w:t xml:space="preserve">Būvdarbu izpildes laikā </w:t>
      </w:r>
      <w:r w:rsidR="00496482" w:rsidRPr="007B6488">
        <w:rPr>
          <w:lang w:val="lv-LV" w:eastAsia="lv-LV"/>
        </w:rPr>
        <w:t xml:space="preserve">nodrošināt Pasūtītāju, būvuzraugu un </w:t>
      </w:r>
      <w:proofErr w:type="spellStart"/>
      <w:r w:rsidR="00496482" w:rsidRPr="007B6488">
        <w:rPr>
          <w:lang w:val="lv-LV" w:eastAsia="lv-LV"/>
        </w:rPr>
        <w:t>autoruzraugu</w:t>
      </w:r>
      <w:proofErr w:type="spellEnd"/>
      <w:r w:rsidR="00496482" w:rsidRPr="007B6488">
        <w:rPr>
          <w:lang w:val="lv-LV" w:eastAsia="lv-LV"/>
        </w:rPr>
        <w:t xml:space="preserve"> (un ar tiem saistītās personas) ar sanitārajām telpām un apkurinātām darba telpām Būvlaukuma teritorijā, kurās ir elektrības un interneta pieslēgums, un biroja aprīkojums vismaz </w:t>
      </w:r>
      <w:r w:rsidR="00675774" w:rsidRPr="007B6488">
        <w:rPr>
          <w:lang w:val="lv-LV" w:eastAsia="lv-LV"/>
        </w:rPr>
        <w:t>6</w:t>
      </w:r>
      <w:r w:rsidR="00633186" w:rsidRPr="007B6488">
        <w:rPr>
          <w:lang w:val="lv-LV" w:eastAsia="lv-LV"/>
        </w:rPr>
        <w:t xml:space="preserve"> (</w:t>
      </w:r>
      <w:r w:rsidR="00675774" w:rsidRPr="007B6488">
        <w:rPr>
          <w:lang w:val="lv-LV" w:eastAsia="lv-LV"/>
        </w:rPr>
        <w:t>seš</w:t>
      </w:r>
      <w:r w:rsidR="00D67EC6" w:rsidRPr="007B6488">
        <w:rPr>
          <w:lang w:val="lv-LV" w:eastAsia="lv-LV"/>
        </w:rPr>
        <w:t>ām</w:t>
      </w:r>
      <w:r w:rsidR="00633186" w:rsidRPr="007B6488">
        <w:rPr>
          <w:lang w:val="lv-LV" w:eastAsia="lv-LV"/>
        </w:rPr>
        <w:t xml:space="preserve">) </w:t>
      </w:r>
      <w:r w:rsidR="00496482" w:rsidRPr="007B6488">
        <w:rPr>
          <w:lang w:val="lv-LV" w:eastAsia="lv-LV"/>
        </w:rPr>
        <w:t>darba vietām, kā arī nodrošināt šīm personām netraucētu darbību šajās telpās, un p</w:t>
      </w:r>
      <w:r w:rsidRPr="007B6488">
        <w:rPr>
          <w:lang w:val="lv-LV" w:eastAsia="lv-LV"/>
        </w:rPr>
        <w:t xml:space="preserve">ar iespējamajiem darbības traucējumiem </w:t>
      </w:r>
      <w:r w:rsidR="00496482" w:rsidRPr="007B6488">
        <w:rPr>
          <w:lang w:val="lv-LV" w:eastAsia="lv-LV"/>
        </w:rPr>
        <w:t xml:space="preserve">vismaz </w:t>
      </w:r>
      <w:r w:rsidRPr="007B6488">
        <w:rPr>
          <w:lang w:val="lv-LV" w:eastAsia="lv-LV"/>
        </w:rPr>
        <w:t>5 (piecas) dienas iepriekš rakstiski brīdināt;</w:t>
      </w:r>
    </w:p>
    <w:p w14:paraId="12589C33" w14:textId="375BC289" w:rsidR="00696C3C" w:rsidRPr="007B6488" w:rsidRDefault="0013521D" w:rsidP="00F67E40">
      <w:pPr>
        <w:pStyle w:val="3rdlevelsubprovision"/>
        <w:rPr>
          <w:lang w:val="lv-LV" w:eastAsia="lv-LV"/>
        </w:rPr>
      </w:pPr>
      <w:r w:rsidRPr="007B6488">
        <w:rPr>
          <w:lang w:val="lv-LV" w:eastAsia="lv-LV"/>
        </w:rPr>
        <w:t xml:space="preserve">vismaz </w:t>
      </w:r>
      <w:r w:rsidR="00696C3C" w:rsidRPr="007B6488">
        <w:rPr>
          <w:lang w:val="lv-LV" w:eastAsia="lv-LV"/>
        </w:rPr>
        <w:t xml:space="preserve">3 (trīs) darba dienas pirms </w:t>
      </w:r>
      <w:r w:rsidRPr="007B6488">
        <w:rPr>
          <w:lang w:val="lv-LV" w:eastAsia="lv-LV"/>
        </w:rPr>
        <w:t xml:space="preserve">attiecīgo </w:t>
      </w:r>
      <w:r w:rsidR="00696C3C" w:rsidRPr="007B6488">
        <w:rPr>
          <w:lang w:val="lv-LV" w:eastAsia="lv-LV"/>
        </w:rPr>
        <w:t>būvizstrādājumu iestrādes būves konstruktīvajos elementos</w:t>
      </w:r>
      <w:r w:rsidR="00496482" w:rsidRPr="007B6488">
        <w:rPr>
          <w:lang w:val="lv-LV" w:eastAsia="lv-LV"/>
        </w:rPr>
        <w:t>,</w:t>
      </w:r>
      <w:r w:rsidRPr="007B6488">
        <w:rPr>
          <w:lang w:val="lv-LV" w:eastAsia="lv-LV"/>
        </w:rPr>
        <w:t xml:space="preserve"> uzrādīt </w:t>
      </w:r>
      <w:r w:rsidR="00696C3C" w:rsidRPr="007B6488">
        <w:rPr>
          <w:lang w:val="lv-LV" w:eastAsia="lv-LV"/>
        </w:rPr>
        <w:t>būvuzraugam</w:t>
      </w:r>
      <w:r w:rsidR="008F1BFA" w:rsidRPr="007B6488">
        <w:rPr>
          <w:lang w:val="lv-LV" w:eastAsia="lv-LV"/>
        </w:rPr>
        <w:t xml:space="preserve">, </w:t>
      </w:r>
      <w:proofErr w:type="spellStart"/>
      <w:r w:rsidR="008F1BFA" w:rsidRPr="007B6488">
        <w:rPr>
          <w:lang w:val="lv-LV" w:eastAsia="lv-LV"/>
        </w:rPr>
        <w:t>autoruzraugam</w:t>
      </w:r>
      <w:proofErr w:type="spellEnd"/>
      <w:r w:rsidR="0055458F" w:rsidRPr="007B6488">
        <w:rPr>
          <w:lang w:val="lv-LV" w:eastAsia="lv-LV"/>
        </w:rPr>
        <w:t xml:space="preserve"> un pēc pieprasījuma -</w:t>
      </w:r>
      <w:r w:rsidR="00696C3C" w:rsidRPr="007B6488">
        <w:rPr>
          <w:lang w:val="lv-LV" w:eastAsia="lv-LV"/>
        </w:rPr>
        <w:t xml:space="preserve"> </w:t>
      </w:r>
      <w:r w:rsidR="0055458F" w:rsidRPr="007B6488">
        <w:rPr>
          <w:lang w:val="lv-LV" w:eastAsia="lv-LV"/>
        </w:rPr>
        <w:t xml:space="preserve">Pasūtītājam </w:t>
      </w:r>
      <w:r w:rsidR="00696C3C" w:rsidRPr="007B6488">
        <w:rPr>
          <w:lang w:val="lv-LV" w:eastAsia="lv-LV"/>
        </w:rPr>
        <w:t xml:space="preserve">šo būvizstrādājumu </w:t>
      </w:r>
      <w:r w:rsidRPr="007B6488">
        <w:rPr>
          <w:lang w:val="lv-LV" w:eastAsia="lv-LV"/>
        </w:rPr>
        <w:t xml:space="preserve">izcelsmes dokumentāciju, pavadzīmes, </w:t>
      </w:r>
      <w:r w:rsidR="00496482" w:rsidRPr="007B6488">
        <w:rPr>
          <w:lang w:val="lv-LV" w:eastAsia="lv-LV"/>
        </w:rPr>
        <w:t>atbilstības deklarācijas</w:t>
      </w:r>
      <w:r w:rsidR="00696C3C" w:rsidRPr="007B6488">
        <w:rPr>
          <w:lang w:val="lv-LV" w:eastAsia="lv-LV"/>
        </w:rPr>
        <w:t>;</w:t>
      </w:r>
    </w:p>
    <w:p w14:paraId="6C6D1576" w14:textId="54AC61B2" w:rsidR="00696C3C" w:rsidRPr="007B6488" w:rsidRDefault="0013521D" w:rsidP="00F67E40">
      <w:pPr>
        <w:pStyle w:val="3rdlevelsubprovision"/>
        <w:rPr>
          <w:lang w:val="lv-LV" w:eastAsia="lv-LV"/>
        </w:rPr>
      </w:pPr>
      <w:r w:rsidRPr="007B6488">
        <w:rPr>
          <w:lang w:val="lv-LV" w:eastAsia="lv-LV"/>
        </w:rPr>
        <w:t>informēt Pasūtītāju</w:t>
      </w:r>
      <w:r w:rsidR="00B729F1" w:rsidRPr="007B6488">
        <w:rPr>
          <w:lang w:val="lv-LV" w:eastAsia="lv-LV"/>
        </w:rPr>
        <w:t xml:space="preserve">, </w:t>
      </w:r>
      <w:proofErr w:type="spellStart"/>
      <w:r w:rsidR="00B729F1" w:rsidRPr="007B6488">
        <w:rPr>
          <w:lang w:val="lv-LV" w:eastAsia="lv-LV"/>
        </w:rPr>
        <w:t>autoruzraugu</w:t>
      </w:r>
      <w:proofErr w:type="spellEnd"/>
      <w:r w:rsidR="00696C3C" w:rsidRPr="007B6488">
        <w:rPr>
          <w:lang w:val="lv-LV" w:eastAsia="lv-LV"/>
        </w:rPr>
        <w:t xml:space="preserve"> un būvuzraugu vismaz 3 (trīs) darba dienas iepriekš, uzaicinot veikt iepriekšēju pārbaudi, ja kādu Būvdarbu daļu paredzēts aizsegt vai arī kādas Būvdarbu daļas vēlāka pārbaude varētu būt apgrūtināta kādu citu iemeslu dēļ;</w:t>
      </w:r>
    </w:p>
    <w:p w14:paraId="2FDD2DE7" w14:textId="77777777" w:rsidR="004712C3" w:rsidRPr="007B6488" w:rsidRDefault="004712C3" w:rsidP="00F67E40">
      <w:pPr>
        <w:pStyle w:val="3rdlevelsubprovision"/>
        <w:rPr>
          <w:lang w:val="lv-LV" w:eastAsia="lv-LV"/>
        </w:rPr>
      </w:pPr>
      <w:r w:rsidRPr="007B6488">
        <w:rPr>
          <w:lang w:val="lv-LV" w:eastAsia="lv-LV"/>
        </w:rPr>
        <w:t>nekavējoties informēt Pasūtītāju par visām situācijām un apstākļiem, kuros var būt nepieciešami Pasūtītāja norādījumi vai piekrišana. Tie ietver, bez ierobežojuma, visas situācijas, kas var negatīvi ietekmēt Pasūtītāja intereses, it īpaši attiecībā ar Būvdarbu kvalitāti un Gala termiņu.</w:t>
      </w:r>
    </w:p>
    <w:p w14:paraId="5336CF42" w14:textId="7DC47E79" w:rsidR="00696C3C" w:rsidRPr="007B6488" w:rsidRDefault="00696C3C" w:rsidP="00F67E40">
      <w:pPr>
        <w:pStyle w:val="3rdlevelsubprovision"/>
        <w:rPr>
          <w:lang w:val="lv-LV" w:eastAsia="lv-LV"/>
        </w:rPr>
      </w:pPr>
      <w:r w:rsidRPr="007B6488">
        <w:rPr>
          <w:lang w:val="lv-LV" w:eastAsia="lv-LV"/>
        </w:rPr>
        <w:t xml:space="preserve">pirms Objekta pieņemšanas ekspluatācijā </w:t>
      </w:r>
      <w:r w:rsidR="00A035DE" w:rsidRPr="007B6488">
        <w:rPr>
          <w:lang w:val="lv-LV" w:eastAsia="lv-LV"/>
        </w:rPr>
        <w:t xml:space="preserve">nodrošināt visu </w:t>
      </w:r>
      <w:r w:rsidR="00E90044" w:rsidRPr="007B6488">
        <w:rPr>
          <w:lang w:val="lv-LV" w:eastAsia="lv-LV"/>
        </w:rPr>
        <w:t xml:space="preserve">dokumentāciju, kas </w:t>
      </w:r>
      <w:r w:rsidR="00C40461" w:rsidRPr="007B6488">
        <w:rPr>
          <w:lang w:val="lv-LV" w:eastAsia="lv-LV"/>
        </w:rPr>
        <w:t xml:space="preserve">saskaņā ar likumu ir </w:t>
      </w:r>
      <w:r w:rsidR="00E90044" w:rsidRPr="007B6488">
        <w:rPr>
          <w:lang w:val="lv-LV" w:eastAsia="lv-LV"/>
        </w:rPr>
        <w:t xml:space="preserve">nepieciešama </w:t>
      </w:r>
      <w:r w:rsidR="00A035DE" w:rsidRPr="007B6488">
        <w:rPr>
          <w:lang w:val="lv-LV" w:eastAsia="lv-LV"/>
        </w:rPr>
        <w:t>Objekta</w:t>
      </w:r>
      <w:r w:rsidR="00E90044" w:rsidRPr="007B6488">
        <w:rPr>
          <w:lang w:val="lv-LV" w:eastAsia="lv-LV"/>
        </w:rPr>
        <w:t xml:space="preserve"> pieņemšanai ekspluatācijā</w:t>
      </w:r>
      <w:r w:rsidR="00E53D11" w:rsidRPr="007B6488">
        <w:rPr>
          <w:lang w:val="lv-LV" w:eastAsia="lv-LV"/>
        </w:rPr>
        <w:t xml:space="preserve"> (pat, ja likum</w:t>
      </w:r>
      <w:r w:rsidR="00C40461" w:rsidRPr="007B6488">
        <w:rPr>
          <w:lang w:val="lv-LV" w:eastAsia="lv-LV"/>
        </w:rPr>
        <w:t>s</w:t>
      </w:r>
      <w:r w:rsidR="00E53D11" w:rsidRPr="007B6488">
        <w:rPr>
          <w:lang w:val="lv-LV" w:eastAsia="lv-LV"/>
        </w:rPr>
        <w:t xml:space="preserve"> </w:t>
      </w:r>
      <w:r w:rsidR="00C40461" w:rsidRPr="007B6488">
        <w:rPr>
          <w:lang w:val="lv-LV" w:eastAsia="lv-LV"/>
        </w:rPr>
        <w:t>to nosaka kā Pasūtītāja pienākumu)</w:t>
      </w:r>
      <w:r w:rsidR="00E90044" w:rsidRPr="007B6488">
        <w:rPr>
          <w:lang w:val="lv-LV" w:eastAsia="lv-LV"/>
        </w:rPr>
        <w:t>, t.sk.</w:t>
      </w:r>
      <w:r w:rsidR="00A035DE" w:rsidRPr="007B6488">
        <w:rPr>
          <w:lang w:val="lv-LV" w:eastAsia="lv-LV"/>
        </w:rPr>
        <w:t xml:space="preserve"> </w:t>
      </w:r>
      <w:r w:rsidR="00E90044" w:rsidRPr="007B6488">
        <w:rPr>
          <w:lang w:val="lv-LV" w:eastAsia="lv-LV"/>
        </w:rPr>
        <w:t xml:space="preserve">visu Objekta </w:t>
      </w:r>
      <w:r w:rsidR="00A035DE" w:rsidRPr="007B6488">
        <w:rPr>
          <w:lang w:val="lv-LV" w:eastAsia="lv-LV"/>
        </w:rPr>
        <w:t>būvju kadastrālo uzmērī</w:t>
      </w:r>
      <w:r w:rsidR="00E90044" w:rsidRPr="007B6488">
        <w:rPr>
          <w:lang w:val="lv-LV" w:eastAsia="lv-LV"/>
        </w:rPr>
        <w:t>šanas lietas</w:t>
      </w:r>
      <w:r w:rsidR="00A035DE" w:rsidRPr="007B6488">
        <w:rPr>
          <w:lang w:val="lv-LV" w:eastAsia="lv-LV"/>
        </w:rPr>
        <w:t xml:space="preserve">, kā arī </w:t>
      </w:r>
      <w:r w:rsidRPr="007B6488">
        <w:rPr>
          <w:lang w:val="lv-LV" w:eastAsia="lv-LV"/>
        </w:rPr>
        <w:t>nodrošināt Pasūtītāju ar visu nepieciešamo informāciju par uzstādītām inženierkomunikāciju tehnoloģiskām iekārtām un iesniegt lietošanas instrukcijas valsts valodā;</w:t>
      </w:r>
    </w:p>
    <w:p w14:paraId="78B9F6BB" w14:textId="77777777" w:rsidR="00696C3C" w:rsidRPr="007B6488" w:rsidRDefault="00696C3C" w:rsidP="00F67E40">
      <w:pPr>
        <w:pStyle w:val="3rdlevelsubprovision"/>
        <w:rPr>
          <w:lang w:val="lv-LV" w:eastAsia="lv-LV"/>
        </w:rPr>
      </w:pPr>
      <w:r w:rsidRPr="007B6488">
        <w:rPr>
          <w:lang w:val="lv-LV" w:eastAsia="lv-LV"/>
        </w:rPr>
        <w:t xml:space="preserve">pirms </w:t>
      </w:r>
      <w:r w:rsidR="006814FF" w:rsidRPr="007B6488">
        <w:rPr>
          <w:lang w:val="lv-LV" w:eastAsia="lv-LV"/>
        </w:rPr>
        <w:t xml:space="preserve">Objekta </w:t>
      </w:r>
      <w:r w:rsidR="0013521D" w:rsidRPr="007B6488">
        <w:rPr>
          <w:lang w:val="lv-LV" w:eastAsia="lv-LV"/>
        </w:rPr>
        <w:t>Gala pieņemšanas – nodošanas akta pa</w:t>
      </w:r>
      <w:r w:rsidR="00496482" w:rsidRPr="007B6488">
        <w:rPr>
          <w:lang w:val="lv-LV" w:eastAsia="lv-LV"/>
        </w:rPr>
        <w:t>rakstīšanas</w:t>
      </w:r>
      <w:r w:rsidRPr="007B6488">
        <w:rPr>
          <w:lang w:val="lv-LV" w:eastAsia="lv-LV"/>
        </w:rPr>
        <w:t>, kā arī visā Garantijas laikā, pēc Pasūtītāja pieprasījuma veikt Pasūtītāja norādīta Pasūtītāja personāla un Objekta lietotāja personāla instruktāžu un apmācību attiecībā uz Uzņēmēja uzstādīto iekārtu</w:t>
      </w:r>
      <w:r w:rsidR="00496482" w:rsidRPr="007B6488">
        <w:rPr>
          <w:lang w:val="lv-LV" w:eastAsia="lv-LV"/>
        </w:rPr>
        <w:t>, aprīkojuma</w:t>
      </w:r>
      <w:r w:rsidRPr="007B6488">
        <w:rPr>
          <w:lang w:val="lv-LV" w:eastAsia="lv-LV"/>
        </w:rPr>
        <w:t xml:space="preserve"> un sistēmu darbību un lietošanu, kā arī nepareizas instruktāžas un/vai apmācības gadījumā atbildēt par uzstādīto iekārtu un/vai sistēmu bojājumiem un/vai darbības traucējumiem un par saviem līdzekļiem novērst bojājumus un/vai darbības traucējumus Līgumā noteiktā kārtībā;</w:t>
      </w:r>
    </w:p>
    <w:p w14:paraId="113B6962" w14:textId="77777777" w:rsidR="00696C3C" w:rsidRPr="007B6488" w:rsidRDefault="00496482" w:rsidP="00F67E40">
      <w:pPr>
        <w:pStyle w:val="3rdlevelsubprovision"/>
        <w:rPr>
          <w:lang w:val="lv-LV" w:eastAsia="lv-LV"/>
        </w:rPr>
      </w:pPr>
      <w:r w:rsidRPr="007B6488">
        <w:rPr>
          <w:lang w:val="lv-LV" w:eastAsia="lv-LV"/>
        </w:rPr>
        <w:t>p</w:t>
      </w:r>
      <w:r w:rsidR="00696C3C" w:rsidRPr="007B6488">
        <w:rPr>
          <w:lang w:val="lv-LV" w:eastAsia="lv-LV"/>
        </w:rPr>
        <w:t xml:space="preserve">irms </w:t>
      </w:r>
      <w:r w:rsidR="006814FF" w:rsidRPr="007B6488">
        <w:rPr>
          <w:lang w:val="lv-LV" w:eastAsia="lv-LV"/>
        </w:rPr>
        <w:t xml:space="preserve">Objekta </w:t>
      </w:r>
      <w:r w:rsidRPr="007B6488">
        <w:rPr>
          <w:lang w:val="lv-LV" w:eastAsia="lv-LV"/>
        </w:rPr>
        <w:t>Gala pieņemšanas – nodošanas akta parakstīšanas, kā arī ciktāl tas nepieciešams Objekta ekspluatācijā pieņemšanas vajadzībām</w:t>
      </w:r>
      <w:r w:rsidR="00696C3C" w:rsidRPr="007B6488">
        <w:rPr>
          <w:lang w:val="lv-LV" w:eastAsia="lv-LV"/>
        </w:rPr>
        <w:t>,</w:t>
      </w:r>
      <w:r w:rsidR="004712C3" w:rsidRPr="007B6488">
        <w:rPr>
          <w:lang w:val="lv-LV" w:eastAsia="lv-LV"/>
        </w:rPr>
        <w:t xml:space="preserve"> nodrošināt Objekta atbrīvošanu</w:t>
      </w:r>
      <w:r w:rsidR="00696C3C" w:rsidRPr="007B6488">
        <w:rPr>
          <w:lang w:val="lv-LV" w:eastAsia="lv-LV"/>
        </w:rPr>
        <w:t xml:space="preserve"> no būvgružiem, atkritumiem, izvest Uzņēmējam piederošo inventāru, iekārtas, darbarīkus</w:t>
      </w:r>
      <w:r w:rsidRPr="007B6488">
        <w:rPr>
          <w:lang w:val="lv-LV" w:eastAsia="lv-LV"/>
        </w:rPr>
        <w:t xml:space="preserve"> un sakopt Objektu un tam pieguļ</w:t>
      </w:r>
      <w:r w:rsidR="00696C3C" w:rsidRPr="007B6488">
        <w:rPr>
          <w:lang w:val="lv-LV" w:eastAsia="lv-LV"/>
        </w:rPr>
        <w:t>ošo teritoriju;</w:t>
      </w:r>
    </w:p>
    <w:p w14:paraId="2F469B69" w14:textId="3B8500DA" w:rsidR="004712C3" w:rsidRPr="007B6488" w:rsidRDefault="004712C3" w:rsidP="00F67E40">
      <w:pPr>
        <w:pStyle w:val="3rdlevelsubprovision"/>
        <w:rPr>
          <w:lang w:val="lv-LV" w:eastAsia="lv-LV"/>
        </w:rPr>
      </w:pPr>
      <w:r w:rsidRPr="007B6488">
        <w:rPr>
          <w:lang w:val="lv-LV" w:eastAsia="lv-LV"/>
        </w:rPr>
        <w:t>nepieciešamības gadījumā nodrošināt jebkuras Objekta vai tā daļas konservācijas darbus</w:t>
      </w:r>
      <w:r w:rsidR="00EA784B" w:rsidRPr="007B6488">
        <w:rPr>
          <w:lang w:val="lv-LV" w:eastAsia="lv-LV"/>
        </w:rPr>
        <w:t xml:space="preserve"> atbilstoši normatīvo aktu prasībām</w:t>
      </w:r>
      <w:r w:rsidRPr="007B6488">
        <w:rPr>
          <w:lang w:val="lv-LV" w:eastAsia="lv-LV"/>
        </w:rPr>
        <w:t>;</w:t>
      </w:r>
    </w:p>
    <w:p w14:paraId="42C4D792" w14:textId="4F2DF03A" w:rsidR="00696C3C" w:rsidRPr="007B6488" w:rsidRDefault="00696C3C" w:rsidP="00F67E40">
      <w:pPr>
        <w:pStyle w:val="3rdlevelsubprovision"/>
        <w:rPr>
          <w:lang w:val="lv-LV" w:eastAsia="lv-LV"/>
        </w:rPr>
      </w:pPr>
      <w:r w:rsidRPr="007B6488">
        <w:rPr>
          <w:lang w:val="lv-LV" w:eastAsia="lv-LV"/>
        </w:rPr>
        <w:t>visā Līguma dar</w:t>
      </w:r>
      <w:r w:rsidR="00496482" w:rsidRPr="007B6488">
        <w:rPr>
          <w:lang w:val="lv-LV" w:eastAsia="lv-LV"/>
        </w:rPr>
        <w:t>bības laikā uzturēt spēkā (tai skaitā, pagarināt, ja beidzas to termiņš) Līgumā</w:t>
      </w:r>
      <w:r w:rsidRPr="007B6488">
        <w:rPr>
          <w:lang w:val="lv-LV" w:eastAsia="lv-LV"/>
        </w:rPr>
        <w:t xml:space="preserve"> </w:t>
      </w:r>
      <w:r w:rsidR="00C52F65" w:rsidRPr="007B6488">
        <w:rPr>
          <w:lang w:val="lv-LV" w:eastAsia="lv-LV"/>
        </w:rPr>
        <w:t>9.</w:t>
      </w:r>
      <w:r w:rsidR="009D7138" w:rsidRPr="007B6488">
        <w:rPr>
          <w:lang w:val="lv-LV" w:eastAsia="lv-LV"/>
        </w:rPr>
        <w:t> </w:t>
      </w:r>
      <w:r w:rsidR="00C52F65" w:rsidRPr="007B6488">
        <w:rPr>
          <w:lang w:val="lv-LV" w:eastAsia="lv-LV"/>
        </w:rPr>
        <w:t>no</w:t>
      </w:r>
      <w:r w:rsidR="00496482" w:rsidRPr="007B6488">
        <w:rPr>
          <w:lang w:val="lv-LV" w:eastAsia="lv-LV"/>
        </w:rPr>
        <w:t>daļā</w:t>
      </w:r>
      <w:r w:rsidRPr="007B6488">
        <w:rPr>
          <w:lang w:val="lv-LV" w:eastAsia="lv-LV"/>
        </w:rPr>
        <w:t xml:space="preserve"> noteiktās apdrošināšanas polises un </w:t>
      </w:r>
      <w:r w:rsidR="00496482" w:rsidRPr="007B6488">
        <w:rPr>
          <w:lang w:val="lv-LV" w:eastAsia="lv-LV"/>
        </w:rPr>
        <w:t>bankas garantijas</w:t>
      </w:r>
      <w:r w:rsidRPr="007B6488">
        <w:rPr>
          <w:lang w:val="lv-LV" w:eastAsia="lv-LV"/>
        </w:rPr>
        <w:t xml:space="preserve"> atbilstoši Līgumā noteiktajām prasībām;</w:t>
      </w:r>
    </w:p>
    <w:p w14:paraId="148EE05F" w14:textId="790C093E" w:rsidR="00696C3C" w:rsidRPr="007B6488" w:rsidRDefault="00696C3C" w:rsidP="00F67E40">
      <w:pPr>
        <w:pStyle w:val="3rdlevelsubprovision"/>
        <w:rPr>
          <w:lang w:val="lv-LV" w:eastAsia="lv-LV"/>
        </w:rPr>
      </w:pPr>
      <w:r w:rsidRPr="007B6488">
        <w:rPr>
          <w:lang w:val="lv-LV" w:eastAsia="lv-LV"/>
        </w:rPr>
        <w:t>saņemot Pasūtītāja rakstveida pretenziju par Būvdarbu</w:t>
      </w:r>
      <w:r w:rsidR="00496482" w:rsidRPr="007B6488">
        <w:rPr>
          <w:lang w:val="lv-LV" w:eastAsia="lv-LV"/>
        </w:rPr>
        <w:t xml:space="preserve"> Defektiem</w:t>
      </w:r>
      <w:r w:rsidRPr="007B6488">
        <w:rPr>
          <w:lang w:val="lv-LV" w:eastAsia="lv-LV"/>
        </w:rPr>
        <w:t xml:space="preserve">, iesniegto dokumentu, trūkumiem, </w:t>
      </w:r>
      <w:r w:rsidR="00496482" w:rsidRPr="007B6488">
        <w:rPr>
          <w:lang w:val="lv-LV" w:eastAsia="lv-LV"/>
        </w:rPr>
        <w:t xml:space="preserve">nepilnībām </w:t>
      </w:r>
      <w:r w:rsidRPr="007B6488">
        <w:rPr>
          <w:lang w:val="lv-LV" w:eastAsia="lv-LV"/>
        </w:rPr>
        <w:t xml:space="preserve">vai neatbilstībām, </w:t>
      </w:r>
      <w:r w:rsidR="00496482" w:rsidRPr="007B6488">
        <w:rPr>
          <w:lang w:val="lv-LV" w:eastAsia="lv-LV"/>
        </w:rPr>
        <w:t xml:space="preserve">tos </w:t>
      </w:r>
      <w:r w:rsidRPr="007B6488">
        <w:rPr>
          <w:lang w:val="lv-LV" w:eastAsia="lv-LV"/>
        </w:rPr>
        <w:t>novērst pretenzijā norādītajā termiņā</w:t>
      </w:r>
      <w:r w:rsidR="00496482" w:rsidRPr="007B6488">
        <w:rPr>
          <w:lang w:val="lv-LV" w:eastAsia="lv-LV"/>
        </w:rPr>
        <w:t xml:space="preserve"> vai, ja tas nav iespējams, citā tehnoloģiski īsākajā iespējamā termiņā</w:t>
      </w:r>
      <w:r w:rsidR="00B729F1" w:rsidRPr="007B6488">
        <w:rPr>
          <w:lang w:val="lv-LV" w:eastAsia="lv-LV"/>
        </w:rPr>
        <w:t>, kas saskaņots ar Pasūtītāju</w:t>
      </w:r>
      <w:r w:rsidRPr="007B6488">
        <w:rPr>
          <w:lang w:val="lv-LV" w:eastAsia="lv-LV"/>
        </w:rPr>
        <w:t>;</w:t>
      </w:r>
    </w:p>
    <w:p w14:paraId="4842584E" w14:textId="15CBB084" w:rsidR="00696C3C" w:rsidRPr="007B6488" w:rsidRDefault="00E74567" w:rsidP="00F67E40">
      <w:pPr>
        <w:pStyle w:val="3rdlevelsubprovision"/>
        <w:rPr>
          <w:lang w:val="lv-LV" w:eastAsia="lv-LV"/>
        </w:rPr>
      </w:pPr>
      <w:r w:rsidRPr="007B6488">
        <w:rPr>
          <w:lang w:val="lv-LV" w:eastAsia="lv-LV"/>
        </w:rPr>
        <w:t>uzsākt</w:t>
      </w:r>
      <w:r w:rsidR="004A17BF" w:rsidRPr="007B6488">
        <w:rPr>
          <w:lang w:val="lv-LV" w:eastAsia="lv-LV"/>
        </w:rPr>
        <w:t xml:space="preserve"> konkrēto</w:t>
      </w:r>
      <w:r w:rsidRPr="007B6488">
        <w:rPr>
          <w:lang w:val="lv-LV" w:eastAsia="lv-LV"/>
        </w:rPr>
        <w:t xml:space="preserve"> Būvdarbu izpildi tikai pēc tam, kad </w:t>
      </w:r>
      <w:r w:rsidR="004A17BF" w:rsidRPr="007B6488">
        <w:rPr>
          <w:lang w:val="lv-LV" w:eastAsia="lv-LV"/>
        </w:rPr>
        <w:t xml:space="preserve">ir izstrādāti attiecīgo darbu veikšanai nepieciešamie </w:t>
      </w:r>
      <w:r w:rsidR="00696C3C" w:rsidRPr="007B6488">
        <w:rPr>
          <w:lang w:val="lv-LV" w:eastAsia="lv-LV"/>
        </w:rPr>
        <w:t>detalizācijas risinājum</w:t>
      </w:r>
      <w:r w:rsidR="004A17BF" w:rsidRPr="007B6488">
        <w:rPr>
          <w:lang w:val="lv-LV" w:eastAsia="lv-LV"/>
        </w:rPr>
        <w:t>i</w:t>
      </w:r>
      <w:r w:rsidR="00696C3C" w:rsidRPr="007B6488">
        <w:rPr>
          <w:lang w:val="lv-LV" w:eastAsia="lv-LV"/>
        </w:rPr>
        <w:t xml:space="preserve"> un darba rasējum</w:t>
      </w:r>
      <w:r w:rsidR="004A17BF" w:rsidRPr="007B6488">
        <w:rPr>
          <w:lang w:val="lv-LV" w:eastAsia="lv-LV"/>
        </w:rPr>
        <w:t>i</w:t>
      </w:r>
      <w:r w:rsidR="00182F54" w:rsidRPr="007B6488">
        <w:rPr>
          <w:lang w:val="lv-LV" w:eastAsia="lv-LV"/>
        </w:rPr>
        <w:t xml:space="preserve">, kā arī tie ir saskaņoti ar </w:t>
      </w:r>
      <w:r w:rsidR="00696C3C" w:rsidRPr="007B6488">
        <w:rPr>
          <w:lang w:val="lv-LV" w:eastAsia="lv-LV"/>
        </w:rPr>
        <w:t xml:space="preserve"> </w:t>
      </w:r>
      <w:proofErr w:type="spellStart"/>
      <w:r w:rsidR="00696C3C" w:rsidRPr="007B6488">
        <w:rPr>
          <w:lang w:val="lv-LV" w:eastAsia="lv-LV"/>
        </w:rPr>
        <w:t>autoruzraugu</w:t>
      </w:r>
      <w:proofErr w:type="spellEnd"/>
      <w:r w:rsidR="00696C3C" w:rsidRPr="007B6488">
        <w:rPr>
          <w:lang w:val="lv-LV" w:eastAsia="lv-LV"/>
        </w:rPr>
        <w:t>, būvuzraugu un Pasūtītāju;</w:t>
      </w:r>
    </w:p>
    <w:p w14:paraId="3442803A" w14:textId="77777777" w:rsidR="00696C3C" w:rsidRPr="007B6488" w:rsidRDefault="00696C3C" w:rsidP="00F67E40">
      <w:pPr>
        <w:pStyle w:val="3rdlevelsubprovision"/>
        <w:rPr>
          <w:lang w:val="lv-LV" w:eastAsia="lv-LV"/>
        </w:rPr>
      </w:pPr>
      <w:r w:rsidRPr="007B6488">
        <w:rPr>
          <w:lang w:val="lv-LV" w:eastAsia="lv-LV"/>
        </w:rPr>
        <w:t>par saviem līdzekļiem saņemt Būvdarbu veikšanai nepieciešamās atļaujas un saskaņojumus;</w:t>
      </w:r>
    </w:p>
    <w:p w14:paraId="763E0D61" w14:textId="27B4481A" w:rsidR="00496482" w:rsidRPr="007B6488" w:rsidRDefault="00496482" w:rsidP="00F67E40">
      <w:pPr>
        <w:pStyle w:val="3rdlevelsubprovision"/>
        <w:rPr>
          <w:lang w:val="lv-LV" w:eastAsia="lv-LV"/>
        </w:rPr>
      </w:pPr>
      <w:r w:rsidRPr="007B6488">
        <w:rPr>
          <w:lang w:val="lv-LV" w:eastAsia="lv-LV"/>
        </w:rPr>
        <w:t>i</w:t>
      </w:r>
      <w:r w:rsidR="00696C3C" w:rsidRPr="007B6488">
        <w:rPr>
          <w:lang w:val="lv-LV" w:eastAsia="lv-LV"/>
        </w:rPr>
        <w:t xml:space="preserve">evērot </w:t>
      </w:r>
      <w:r w:rsidR="00EA784B" w:rsidRPr="007B6488">
        <w:rPr>
          <w:lang w:val="lv-LV" w:eastAsia="lv-LV"/>
        </w:rPr>
        <w:t xml:space="preserve">precīzi </w:t>
      </w:r>
      <w:r w:rsidR="00696C3C" w:rsidRPr="007B6488">
        <w:rPr>
          <w:lang w:val="lv-LV" w:eastAsia="lv-LV"/>
        </w:rPr>
        <w:t xml:space="preserve">Pasūtītāja </w:t>
      </w:r>
      <w:r w:rsidR="00E14D5E" w:rsidRPr="007B6488">
        <w:rPr>
          <w:lang w:val="lv-LV" w:eastAsia="lv-LV"/>
        </w:rPr>
        <w:t xml:space="preserve">un Būvuzrauga </w:t>
      </w:r>
      <w:r w:rsidR="00696C3C" w:rsidRPr="007B6488">
        <w:rPr>
          <w:lang w:val="lv-LV" w:eastAsia="lv-LV"/>
        </w:rPr>
        <w:t>prasības par Būvdarbu izpildi un/vai L</w:t>
      </w:r>
      <w:r w:rsidRPr="007B6488">
        <w:rPr>
          <w:lang w:val="lv-LV" w:eastAsia="lv-LV"/>
        </w:rPr>
        <w:t>īgumā noteikto saistību izpildi;</w:t>
      </w:r>
    </w:p>
    <w:p w14:paraId="45943A0C" w14:textId="2AC84CF8" w:rsidR="00314DBF" w:rsidRPr="007B6488" w:rsidRDefault="00764364" w:rsidP="00F67E40">
      <w:pPr>
        <w:pStyle w:val="3rdlevelsubprovision"/>
        <w:rPr>
          <w:lang w:val="lv-LV" w:eastAsia="lv-LV"/>
        </w:rPr>
      </w:pPr>
      <w:r>
        <w:rPr>
          <w:lang w:val="lv-LV" w:eastAsia="lv-LV"/>
        </w:rPr>
        <w:t>ievērot šādu jautājumu</w:t>
      </w:r>
      <w:r w:rsidR="00314DBF" w:rsidRPr="007B6488">
        <w:rPr>
          <w:lang w:val="lv-LV" w:eastAsia="lv-LV"/>
        </w:rPr>
        <w:t xml:space="preserve"> vai problēmu, kuras rodas Būvdarbu gaitā, risināšanas vispārīgo kārtību:</w:t>
      </w:r>
    </w:p>
    <w:p w14:paraId="6283C948" w14:textId="77777777" w:rsidR="00314DBF" w:rsidRPr="007B6488" w:rsidRDefault="00314DBF" w:rsidP="00F67E40">
      <w:pPr>
        <w:pStyle w:val="4thlevellist"/>
        <w:rPr>
          <w:lang w:val="lv-LV" w:eastAsia="lv-LV"/>
        </w:rPr>
      </w:pPr>
      <w:r w:rsidRPr="007B6488">
        <w:rPr>
          <w:lang w:val="lv-LV" w:eastAsia="lv-LV"/>
        </w:rPr>
        <w:lastRenderedPageBreak/>
        <w:t xml:space="preserve">Uzņēmējs piedāvā Pasūtītājam rakstiskā veidā "jautājumu vai problēmu risinājumu", tos iesniedzot Pasūtītājam un būvuzraugam kārtējās </w:t>
      </w:r>
      <w:proofErr w:type="spellStart"/>
      <w:r w:rsidRPr="007B6488">
        <w:rPr>
          <w:lang w:val="lv-LV" w:eastAsia="lv-LV"/>
        </w:rPr>
        <w:t>būvsapulces</w:t>
      </w:r>
      <w:proofErr w:type="spellEnd"/>
      <w:r w:rsidRPr="007B6488">
        <w:rPr>
          <w:lang w:val="lv-LV" w:eastAsia="lv-LV"/>
        </w:rPr>
        <w:t xml:space="preserve"> laikā;</w:t>
      </w:r>
    </w:p>
    <w:p w14:paraId="74CDB0B6" w14:textId="6AE231BF" w:rsidR="00314DBF" w:rsidRPr="007B6488" w:rsidRDefault="00314DBF" w:rsidP="00F67E40">
      <w:pPr>
        <w:pStyle w:val="4thlevellist"/>
        <w:rPr>
          <w:lang w:val="lv-LV" w:eastAsia="lv-LV"/>
        </w:rPr>
      </w:pPr>
      <w:r w:rsidRPr="007B6488">
        <w:rPr>
          <w:lang w:val="lv-LV" w:eastAsia="lv-LV"/>
        </w:rPr>
        <w:t>Pasūtītājs</w:t>
      </w:r>
      <w:r w:rsidR="00176460" w:rsidRPr="007B6488">
        <w:rPr>
          <w:lang w:val="lv-LV" w:eastAsia="lv-LV"/>
        </w:rPr>
        <w:t>,</w:t>
      </w:r>
      <w:r w:rsidRPr="007B6488">
        <w:rPr>
          <w:lang w:val="lv-LV" w:eastAsia="lv-LV"/>
        </w:rPr>
        <w:t xml:space="preserve"> saņēmis iepriekš minētos "jautājumu vai problēmu risinājumus", izskata tos un dod rakstisku vai mutisku atbildi Uzņēmējam ne vēlāk kā nākamajā sapulcē;</w:t>
      </w:r>
    </w:p>
    <w:p w14:paraId="120122FE" w14:textId="37108768" w:rsidR="00314DBF" w:rsidRPr="007B6488" w:rsidRDefault="00314DBF" w:rsidP="00F67E40">
      <w:pPr>
        <w:pStyle w:val="4thlevellist"/>
        <w:rPr>
          <w:lang w:val="lv-LV" w:eastAsia="lv-LV"/>
        </w:rPr>
      </w:pPr>
      <w:r w:rsidRPr="007B6488">
        <w:rPr>
          <w:lang w:val="lv-LV" w:eastAsia="lv-LV"/>
        </w:rPr>
        <w:t xml:space="preserve">ja Pasūtītājs minētajā termiņā </w:t>
      </w:r>
      <w:r w:rsidR="005A26B0" w:rsidRPr="007B6488">
        <w:rPr>
          <w:lang w:val="lv-LV" w:eastAsia="lv-LV"/>
        </w:rPr>
        <w:t xml:space="preserve">vai citā Pasūtītāja paziņotā termiņā </w:t>
      </w:r>
      <w:r w:rsidRPr="007B6488">
        <w:rPr>
          <w:lang w:val="lv-LV" w:eastAsia="lv-LV"/>
        </w:rPr>
        <w:t xml:space="preserve">nav sniedzis atbildi Uzņēmējam, tas norādāms </w:t>
      </w:r>
      <w:proofErr w:type="spellStart"/>
      <w:r w:rsidRPr="007B6488">
        <w:rPr>
          <w:lang w:val="lv-LV" w:eastAsia="lv-LV"/>
        </w:rPr>
        <w:t>būvsapulces</w:t>
      </w:r>
      <w:proofErr w:type="spellEnd"/>
      <w:r w:rsidRPr="007B6488">
        <w:rPr>
          <w:lang w:val="lv-LV" w:eastAsia="lv-LV"/>
        </w:rPr>
        <w:t xml:space="preserve"> protokolā, un pēc šī protokola parakstīšanas Uzņēmējs par attiecīgo jautājumu vai problēmu ir tiesīgs izlemt pats, ievērojot </w:t>
      </w:r>
      <w:r w:rsidR="00E812AE" w:rsidRPr="007B6488">
        <w:rPr>
          <w:lang w:val="lv-LV" w:eastAsia="lv-LV"/>
        </w:rPr>
        <w:t>Būv</w:t>
      </w:r>
      <w:r w:rsidRPr="007B6488">
        <w:rPr>
          <w:lang w:val="lv-LV" w:eastAsia="lv-LV"/>
        </w:rPr>
        <w:t>projekta prasības, profesionāla un rūpīga saimnieka ieskatus un nozares labo praksi.</w:t>
      </w:r>
    </w:p>
    <w:p w14:paraId="50A81AE7" w14:textId="77777777" w:rsidR="00696C3C" w:rsidRPr="007B6488" w:rsidRDefault="00496482" w:rsidP="00F67E40">
      <w:pPr>
        <w:pStyle w:val="3rdlevelsubprovision"/>
        <w:rPr>
          <w:lang w:val="lv-LV" w:eastAsia="lv-LV"/>
        </w:rPr>
      </w:pPr>
      <w:r w:rsidRPr="007B6488">
        <w:rPr>
          <w:lang w:val="lv-LV" w:eastAsia="lv-LV"/>
        </w:rPr>
        <w:t>izpildīt Būv</w:t>
      </w:r>
      <w:r w:rsidR="004712C3" w:rsidRPr="007B6488">
        <w:rPr>
          <w:lang w:val="lv-LV" w:eastAsia="lv-LV"/>
        </w:rPr>
        <w:t>d</w:t>
      </w:r>
      <w:r w:rsidRPr="007B6488">
        <w:rPr>
          <w:lang w:val="lv-LV" w:eastAsia="lv-LV"/>
        </w:rPr>
        <w:t xml:space="preserve">arbus ievērojot nozares labo praksi un standartus, kas nozīmē, ka tiek izmantotas tādas profesionālas prasmes un rūpība, kāda būtu pamatoti un ierasti gaidāma no prasmīga un pieredzējuša </w:t>
      </w:r>
      <w:r w:rsidR="002C7CDC" w:rsidRPr="007B6488">
        <w:rPr>
          <w:lang w:val="lv-LV" w:eastAsia="lv-LV"/>
        </w:rPr>
        <w:t>Uzņēmēj</w:t>
      </w:r>
      <w:r w:rsidRPr="007B6488">
        <w:rPr>
          <w:lang w:val="lv-LV" w:eastAsia="lv-LV"/>
        </w:rPr>
        <w:t>a, kurš ir iesaistīts tāda paša veida projektos tādos pašos vai līdzīgos apstākļos, un ka tiek izmantotas tādas metodes un standarti, kas ir vispārpieņemti jebkurā laikā, lai nodrošinātu drošu, efektīvu un ekonomisku būvniecību.</w:t>
      </w:r>
      <w:r w:rsidR="00696C3C" w:rsidRPr="007B6488">
        <w:rPr>
          <w:lang w:val="lv-LV" w:eastAsia="lv-LV"/>
        </w:rPr>
        <w:t xml:space="preserve"> </w:t>
      </w:r>
    </w:p>
    <w:p w14:paraId="381FC97A" w14:textId="7BE473F5" w:rsidR="00FE6526" w:rsidRPr="007B6488" w:rsidRDefault="00FE6526" w:rsidP="00F67E40">
      <w:pPr>
        <w:pStyle w:val="3rdlevelsubprovision"/>
        <w:rPr>
          <w:lang w:val="lv-LV" w:eastAsia="lv-LV"/>
        </w:rPr>
      </w:pPr>
      <w:r w:rsidRPr="007B6488">
        <w:rPr>
          <w:lang w:val="lv-LV" w:eastAsia="lv-LV"/>
        </w:rPr>
        <w:t>nodrošināt</w:t>
      </w:r>
      <w:r w:rsidR="00516677" w:rsidRPr="007B6488">
        <w:rPr>
          <w:lang w:val="lv-LV" w:eastAsia="lv-LV"/>
        </w:rPr>
        <w:t>, lai Uzņēmējam un apakšuzņēmējiem, kam jāpiekļūst valsts noslēpumu saturošai informācijai, visu šī Līguma darbības laiku ir spēkā esošs IDS</w:t>
      </w:r>
      <w:r w:rsidR="00F51DDD" w:rsidRPr="007B6488">
        <w:rPr>
          <w:lang w:val="lv-LV" w:eastAsia="lv-LV"/>
        </w:rPr>
        <w:t xml:space="preserve"> un, ka gan Uzņēmējs, gan attiecīgie apakšuzņēmēji uzglabā un izmanto valsts noslēpumu saturošo informāciju atbilstoši normatīvo aktu</w:t>
      </w:r>
      <w:r w:rsidR="00B9235A" w:rsidRPr="007B6488">
        <w:rPr>
          <w:lang w:val="lv-LV" w:eastAsia="lv-LV"/>
        </w:rPr>
        <w:t xml:space="preserve"> un komp</w:t>
      </w:r>
      <w:r w:rsidR="007E4CE2" w:rsidRPr="007B6488">
        <w:rPr>
          <w:lang w:val="lv-LV" w:eastAsia="lv-LV"/>
        </w:rPr>
        <w:t>e</w:t>
      </w:r>
      <w:r w:rsidR="00B9235A" w:rsidRPr="007B6488">
        <w:rPr>
          <w:lang w:val="lv-LV" w:eastAsia="lv-LV"/>
        </w:rPr>
        <w:t xml:space="preserve">tento drošības iestāžu </w:t>
      </w:r>
      <w:r w:rsidR="00F51DDD" w:rsidRPr="007B6488">
        <w:rPr>
          <w:lang w:val="lv-LV" w:eastAsia="lv-LV"/>
        </w:rPr>
        <w:t>prasībām</w:t>
      </w:r>
      <w:r w:rsidR="007E4CE2" w:rsidRPr="007B6488">
        <w:rPr>
          <w:lang w:val="lv-LV" w:eastAsia="lv-LV"/>
        </w:rPr>
        <w:t>.</w:t>
      </w:r>
    </w:p>
    <w:p w14:paraId="5C1CE556" w14:textId="4EAF41F9" w:rsidR="00496482" w:rsidRPr="007B6488" w:rsidRDefault="00496482" w:rsidP="00F67E40">
      <w:pPr>
        <w:pStyle w:val="2ndlevelprovision"/>
        <w:rPr>
          <w:lang w:val="lv-LV"/>
        </w:rPr>
      </w:pPr>
      <w:r w:rsidRPr="007B6488">
        <w:rPr>
          <w:lang w:val="lv-LV"/>
        </w:rPr>
        <w:t>Atlīdzība Uzņēmējam par visu augstākminēto pienākumu izpildi ir iekļauta Līgumcenā.</w:t>
      </w:r>
    </w:p>
    <w:p w14:paraId="5B96F0C7" w14:textId="77777777" w:rsidR="00696C3C" w:rsidRPr="007B6488" w:rsidRDefault="00496482" w:rsidP="00F67E40">
      <w:pPr>
        <w:pStyle w:val="2ndlevelprovision"/>
        <w:rPr>
          <w:lang w:val="lv-LV"/>
        </w:rPr>
      </w:pPr>
      <w:r w:rsidRPr="007B6488">
        <w:rPr>
          <w:lang w:val="lv-LV"/>
        </w:rPr>
        <w:t>Uzņēmējam papildus citur Līgumā noteiktajam ir šādas</w:t>
      </w:r>
      <w:r w:rsidR="00696C3C" w:rsidRPr="007B6488">
        <w:rPr>
          <w:lang w:val="lv-LV"/>
        </w:rPr>
        <w:t xml:space="preserve"> tiesības:</w:t>
      </w:r>
    </w:p>
    <w:p w14:paraId="489FE8A5" w14:textId="77777777" w:rsidR="00696C3C" w:rsidRPr="007B6488" w:rsidRDefault="00696C3C" w:rsidP="00F67E40">
      <w:pPr>
        <w:pStyle w:val="3rdlevelsubprovision"/>
        <w:rPr>
          <w:color w:val="000000"/>
          <w:lang w:val="lv-LV"/>
        </w:rPr>
      </w:pPr>
      <w:r w:rsidRPr="007B6488">
        <w:rPr>
          <w:lang w:val="lv-LV"/>
        </w:rPr>
        <w:t>pieprasīt no Pasūtītāja Būvdarbu veikšanai un Objekta pieņemšanai ekspluatācijā nepieciešamo informāciju, dokumentāciju un saskaņojumus, kas ir Pasūtītāja rīcībā un kurus saskaņā ar šo Līgumu Uzņēmējam nav pienākums izstrādāt un/vai saņemt pašam;</w:t>
      </w:r>
    </w:p>
    <w:p w14:paraId="39ACE06D" w14:textId="77777777" w:rsidR="004712C3" w:rsidRPr="007B6488" w:rsidRDefault="004712C3" w:rsidP="00F67E40">
      <w:pPr>
        <w:pStyle w:val="3rdlevelsubprovision"/>
        <w:rPr>
          <w:lang w:val="lv-LV"/>
        </w:rPr>
      </w:pPr>
      <w:r w:rsidRPr="007B6488">
        <w:rPr>
          <w:lang w:val="lv-LV"/>
        </w:rPr>
        <w:t>pieaicināt apakšuzņēmējus būvdarbu veikšanai, iepriekš to rakstveidā saskaņojot ar Pasūtītāju;</w:t>
      </w:r>
    </w:p>
    <w:p w14:paraId="18CCD424" w14:textId="38B0A149" w:rsidR="001B4C2B" w:rsidRPr="007B6488" w:rsidRDefault="00696C3C" w:rsidP="00F67E40">
      <w:pPr>
        <w:pStyle w:val="3rdlevelsubprovision"/>
        <w:rPr>
          <w:color w:val="000000"/>
          <w:lang w:val="lv-LV"/>
        </w:rPr>
      </w:pPr>
      <w:r w:rsidRPr="007B6488">
        <w:rPr>
          <w:lang w:val="lv-LV"/>
        </w:rPr>
        <w:t>saņemt atlīdzību par kvalitatīvi un atbilstoši Līguma noteikumiem veiktiem un P</w:t>
      </w:r>
      <w:r w:rsidR="00496482" w:rsidRPr="007B6488">
        <w:rPr>
          <w:lang w:val="lv-LV"/>
        </w:rPr>
        <w:t>asūtītāja pieņemtiem Būvdarbiem</w:t>
      </w:r>
      <w:r w:rsidR="001B4C2B" w:rsidRPr="007B6488">
        <w:rPr>
          <w:lang w:val="lv-LV"/>
        </w:rPr>
        <w:t>;</w:t>
      </w:r>
    </w:p>
    <w:p w14:paraId="382A9150" w14:textId="65CB77C9" w:rsidR="00696C3C" w:rsidRPr="007B6488" w:rsidRDefault="001B4C2B" w:rsidP="00F67E40">
      <w:pPr>
        <w:pStyle w:val="3rdlevelsubprovision"/>
        <w:rPr>
          <w:lang w:val="lv-LV"/>
        </w:rPr>
      </w:pPr>
      <w:r w:rsidRPr="007B6488">
        <w:rPr>
          <w:lang w:val="lv-LV"/>
        </w:rPr>
        <w:t xml:space="preserve">pirms attiecīgo darbu uzsākšanas patstāvīgi </w:t>
      </w:r>
      <w:r w:rsidR="007E4CE2" w:rsidRPr="007B6488">
        <w:rPr>
          <w:lang w:val="lv-LV"/>
        </w:rPr>
        <w:t xml:space="preserve">un uz sava rēķina </w:t>
      </w:r>
      <w:r w:rsidRPr="007B6488">
        <w:rPr>
          <w:lang w:val="lv-LV"/>
        </w:rPr>
        <w:t xml:space="preserve">nodrošināt Būvprojekta realizācijai nepieciešamo detalizācijas risinājumu un darba rasējumu izstrādi un to saskaņošanu ar </w:t>
      </w:r>
      <w:proofErr w:type="spellStart"/>
      <w:r w:rsidRPr="007B6488">
        <w:rPr>
          <w:lang w:val="lv-LV"/>
        </w:rPr>
        <w:t>autoruzraugu</w:t>
      </w:r>
      <w:proofErr w:type="spellEnd"/>
      <w:r w:rsidRPr="007B6488">
        <w:rPr>
          <w:lang w:val="lv-LV"/>
        </w:rPr>
        <w:t>, būvuzraugu un Pasūtītāju</w:t>
      </w:r>
      <w:r w:rsidR="00496482" w:rsidRPr="007B6488">
        <w:rPr>
          <w:lang w:val="lv-LV"/>
        </w:rPr>
        <w:t>.</w:t>
      </w:r>
    </w:p>
    <w:p w14:paraId="54156A20" w14:textId="4A3EC438" w:rsidR="00696C3C" w:rsidRPr="007B6488" w:rsidRDefault="00696C3C" w:rsidP="00F67E40">
      <w:pPr>
        <w:pStyle w:val="2ndlevelprovision"/>
        <w:rPr>
          <w:lang w:val="lv-LV"/>
        </w:rPr>
      </w:pPr>
      <w:r w:rsidRPr="007B6488">
        <w:rPr>
          <w:lang w:val="lv-LV"/>
        </w:rPr>
        <w:t>P</w:t>
      </w:r>
      <w:r w:rsidR="00670DF5" w:rsidRPr="007B6488">
        <w:rPr>
          <w:lang w:val="lv-LV"/>
        </w:rPr>
        <w:t>ēc U</w:t>
      </w:r>
      <w:r w:rsidR="005F0474" w:rsidRPr="007B6488">
        <w:rPr>
          <w:lang w:val="lv-LV"/>
        </w:rPr>
        <w:t xml:space="preserve">zņēmēja </w:t>
      </w:r>
      <w:r w:rsidR="00EA784B" w:rsidRPr="007B6488">
        <w:rPr>
          <w:lang w:val="lv-LV"/>
        </w:rPr>
        <w:t xml:space="preserve">pamatota </w:t>
      </w:r>
      <w:r w:rsidR="005F0474" w:rsidRPr="007B6488">
        <w:rPr>
          <w:lang w:val="lv-LV"/>
        </w:rPr>
        <w:t xml:space="preserve">pieprasījuma </w:t>
      </w:r>
      <w:r w:rsidRPr="007B6488">
        <w:rPr>
          <w:lang w:val="lv-LV"/>
        </w:rPr>
        <w:t xml:space="preserve">Pasūtītājs </w:t>
      </w:r>
      <w:r w:rsidR="00670DF5" w:rsidRPr="007B6488">
        <w:rPr>
          <w:lang w:val="lv-LV"/>
        </w:rPr>
        <w:t xml:space="preserve">3 </w:t>
      </w:r>
      <w:r w:rsidR="00F96E23" w:rsidRPr="007B6488">
        <w:rPr>
          <w:lang w:val="lv-LV"/>
        </w:rPr>
        <w:t xml:space="preserve">(trīs) </w:t>
      </w:r>
      <w:r w:rsidR="00670DF5" w:rsidRPr="007B6488">
        <w:rPr>
          <w:lang w:val="lv-LV"/>
        </w:rPr>
        <w:t xml:space="preserve">darba dienu laikā </w:t>
      </w:r>
      <w:r w:rsidRPr="007B6488">
        <w:rPr>
          <w:lang w:val="lv-LV"/>
        </w:rPr>
        <w:t xml:space="preserve">pilnvaro Uzņēmēju pārstāvēt Pasūtītāju visās iestādēs </w:t>
      </w:r>
      <w:r w:rsidR="00496482" w:rsidRPr="007B6488">
        <w:rPr>
          <w:lang w:val="lv-LV"/>
        </w:rPr>
        <w:t xml:space="preserve">un atbildīgajos dienestos </w:t>
      </w:r>
      <w:r w:rsidRPr="007B6488">
        <w:rPr>
          <w:lang w:val="lv-LV"/>
        </w:rPr>
        <w:t>saistībā ar Būvdarbu veikšanu, organizēt Būvdarbu pieņemšanu ekspluatācijā, pārstāvēt Pasūtītāju visās institūcijās, lai saņemtu atzinumus par Būvdarbu atbilstību Būvprojekta un normatīvo aktu prasībām</w:t>
      </w:r>
      <w:r w:rsidR="00496482" w:rsidRPr="007B6488">
        <w:rPr>
          <w:lang w:val="lv-LV"/>
        </w:rPr>
        <w:t>, kā arī, lai s</w:t>
      </w:r>
      <w:r w:rsidR="00E126F6" w:rsidRPr="007B6488">
        <w:rPr>
          <w:lang w:val="lv-LV"/>
        </w:rPr>
        <w:t>as</w:t>
      </w:r>
      <w:r w:rsidR="00496482" w:rsidRPr="007B6488">
        <w:rPr>
          <w:lang w:val="lv-LV"/>
        </w:rPr>
        <w:t xml:space="preserve">kaņotu Izmaiņas ar </w:t>
      </w:r>
      <w:proofErr w:type="spellStart"/>
      <w:r w:rsidR="00496482" w:rsidRPr="007B6488">
        <w:rPr>
          <w:lang w:val="lv-LV"/>
        </w:rPr>
        <w:t>autoruzraugu</w:t>
      </w:r>
      <w:proofErr w:type="spellEnd"/>
      <w:r w:rsidRPr="007B6488">
        <w:rPr>
          <w:lang w:val="lv-LV"/>
        </w:rPr>
        <w:t>.</w:t>
      </w:r>
    </w:p>
    <w:p w14:paraId="54953314" w14:textId="77777777" w:rsidR="00696C3C" w:rsidRPr="007B6488" w:rsidRDefault="00696C3C" w:rsidP="00F67E40">
      <w:pPr>
        <w:pStyle w:val="2ndlevelprovision"/>
        <w:rPr>
          <w:color w:val="000000"/>
          <w:lang w:val="lv-LV"/>
        </w:rPr>
      </w:pPr>
      <w:r w:rsidRPr="007B6488">
        <w:rPr>
          <w:lang w:val="lv-LV"/>
        </w:rPr>
        <w:t xml:space="preserve">Parakstot Līgumu, Uzņēmējs apliecina, ka ir saņēmis no Pasūtītāja Būvdarbu veikšanai nepieciešamo dokumentāciju pilnā apjomā, kā arī iepazinies ar visiem apstākļiem, kas var ietekmēt Būvdarbu izpildi atbilstoši Līgumam, tajā skaitā arī ar </w:t>
      </w:r>
      <w:r w:rsidR="00E126F6" w:rsidRPr="007B6488">
        <w:rPr>
          <w:lang w:val="lv-LV"/>
        </w:rPr>
        <w:t xml:space="preserve">plānoto </w:t>
      </w:r>
      <w:r w:rsidRPr="007B6488">
        <w:rPr>
          <w:lang w:val="lv-LV"/>
        </w:rPr>
        <w:t>Objekta izvietojumu dabā un tā stāvokli, kā arī Uzņēmējs apliecina, ka Uzņēmējam nav un tas neizvirzīs pret Pasūtītāju nekādas pretenzijas šajā sakarā.</w:t>
      </w:r>
    </w:p>
    <w:p w14:paraId="667E815C" w14:textId="77777777" w:rsidR="00696C3C" w:rsidRPr="007B6488" w:rsidRDefault="00696C3C" w:rsidP="00F67E40">
      <w:pPr>
        <w:pStyle w:val="1stlevelheading"/>
        <w:rPr>
          <w:lang w:val="lv-LV"/>
        </w:rPr>
      </w:pPr>
      <w:bookmarkStart w:id="26" w:name="_Toc473144996"/>
      <w:bookmarkStart w:id="27" w:name="_Toc473145036"/>
      <w:bookmarkStart w:id="28" w:name="_Toc473558926"/>
      <w:bookmarkEnd w:id="26"/>
      <w:bookmarkEnd w:id="27"/>
      <w:r w:rsidRPr="007B6488">
        <w:rPr>
          <w:lang w:val="lv-LV"/>
        </w:rPr>
        <w:t>PASŪTĪTĀJA PIENĀKUMI UN TIESĪBAS</w:t>
      </w:r>
      <w:bookmarkEnd w:id="28"/>
    </w:p>
    <w:p w14:paraId="06BCCE0C" w14:textId="176757DD" w:rsidR="00314DBF" w:rsidRPr="007B6488" w:rsidRDefault="00314DBF" w:rsidP="00F67E40">
      <w:pPr>
        <w:pStyle w:val="2ndlevelprovision"/>
        <w:rPr>
          <w:lang w:val="lv-LV" w:eastAsia="lv-LV"/>
        </w:rPr>
      </w:pPr>
      <w:r w:rsidRPr="007B6488">
        <w:rPr>
          <w:lang w:val="lv-LV" w:eastAsia="lv-LV"/>
        </w:rPr>
        <w:t xml:space="preserve">Pasūtītājs ar visu savu darbību sekmēs Būvdarbu izpildi Līgumā noteiktajā termiņā, nodrošinot savlaicīgu un precīzu darbu un būvniecības izstrādājumu apmaksu, kā to paredz Līgums, un nodrošinot būvdarbu uzraudzību. Pasūtītājs neveiks nekādu rīcību, kura traucētu </w:t>
      </w:r>
      <w:r w:rsidRPr="007B6488">
        <w:rPr>
          <w:lang w:val="lv-LV" w:eastAsia="lv-LV"/>
        </w:rPr>
        <w:lastRenderedPageBreak/>
        <w:t xml:space="preserve">Būvdarbu izpildei, ja vien tas nav saistīts ar konstatētiem Līguma vai </w:t>
      </w:r>
      <w:r w:rsidR="006C0685" w:rsidRPr="007B6488">
        <w:rPr>
          <w:lang w:val="lv-LV" w:eastAsia="lv-LV"/>
        </w:rPr>
        <w:t>normatīvo aktu</w:t>
      </w:r>
      <w:r w:rsidRPr="007B6488">
        <w:rPr>
          <w:lang w:val="lv-LV" w:eastAsia="lv-LV"/>
        </w:rPr>
        <w:t xml:space="preserve"> pārkāpumiem no Uzņēmēja puses.</w:t>
      </w:r>
    </w:p>
    <w:p w14:paraId="143964AD" w14:textId="77777777" w:rsidR="00314DBF" w:rsidRPr="007B6488" w:rsidRDefault="00314DBF" w:rsidP="00F67E40">
      <w:pPr>
        <w:pStyle w:val="2ndlevelprovision"/>
        <w:rPr>
          <w:lang w:val="lv-LV" w:eastAsia="lv-LV"/>
        </w:rPr>
      </w:pPr>
      <w:r w:rsidRPr="007B6488">
        <w:rPr>
          <w:lang w:val="lv-LV" w:eastAsia="lv-LV"/>
        </w:rPr>
        <w:t>Neierobežojot citas šajā Līgumā paredzētās Pasūtītāja saistības, Pasūtītājam ir šādi pienākumi:</w:t>
      </w:r>
    </w:p>
    <w:p w14:paraId="78D7EACE" w14:textId="77777777" w:rsidR="00314DBF" w:rsidRPr="007B6488" w:rsidRDefault="00314DBF" w:rsidP="00F67E40">
      <w:pPr>
        <w:pStyle w:val="3rdlevelsubprovision"/>
        <w:rPr>
          <w:lang w:val="lv-LV" w:eastAsia="lv-LV"/>
        </w:rPr>
      </w:pPr>
      <w:r w:rsidRPr="007B6488">
        <w:rPr>
          <w:lang w:val="lv-LV" w:eastAsia="lv-LV"/>
        </w:rPr>
        <w:t>šajā Līgumā noteiktajā kārtībā pieņemt pienācīgi veiktos Būvdarbus un samaksāt Uzņēmējam par pienācīgi veiktajiem Būvdarbiem atbilstoši Līguma noteikumiem;</w:t>
      </w:r>
    </w:p>
    <w:p w14:paraId="0E57D640" w14:textId="77777777" w:rsidR="00314DBF" w:rsidRPr="007B6488" w:rsidRDefault="00314DBF" w:rsidP="00F67E40">
      <w:pPr>
        <w:pStyle w:val="3rdlevelsubprovision"/>
        <w:rPr>
          <w:lang w:val="lv-LV" w:eastAsia="lv-LV"/>
        </w:rPr>
      </w:pPr>
      <w:r w:rsidRPr="007B6488">
        <w:rPr>
          <w:lang w:val="lv-LV" w:eastAsia="lv-LV"/>
        </w:rPr>
        <w:t>saskaņā ar Latvijas Republikas normatīvajos aktos noteikto sniegt Uzņēmējam saprātīgi nepieciešamo informāciju, pilnvarojumus u.c. dokumentus un palīdzību būvatļaujas un citu Latvijas Republikas normatīvajos aktos noteikto atļauju, saskaņojumu un apstiprinājumu saņemšanai no kompetentām valsts un/vai pašvaldības iestādēm, ko nepieciešams saņemt Būvdarbu izpildei un Objekta nodošanai ekspluatācijā saskaņā ar šo Līgumu;</w:t>
      </w:r>
    </w:p>
    <w:p w14:paraId="5AC32100" w14:textId="77777777" w:rsidR="00314DBF" w:rsidRPr="007B6488" w:rsidRDefault="00314DBF" w:rsidP="00F67E40">
      <w:pPr>
        <w:pStyle w:val="3rdlevelsubprovision"/>
        <w:rPr>
          <w:lang w:val="lv-LV" w:eastAsia="lv-LV"/>
        </w:rPr>
      </w:pPr>
      <w:r w:rsidRPr="007B6488">
        <w:rPr>
          <w:lang w:val="lv-LV" w:eastAsia="lv-LV"/>
        </w:rPr>
        <w:t>nodot Uzņēmējam Būvlaukumu šajā Līgumā noteiktajā termiņā un kārtībā un nepamatoti nelikt šķēršļus Uzņēmēja iespējai piekļūt Būvlaukumam;</w:t>
      </w:r>
    </w:p>
    <w:p w14:paraId="0AD5EF58" w14:textId="5C1C809E" w:rsidR="003F50A6" w:rsidRPr="007B6488" w:rsidRDefault="003F50A6" w:rsidP="00F67E40">
      <w:pPr>
        <w:pStyle w:val="3rdlevelsubprovision"/>
        <w:rPr>
          <w:lang w:val="lv-LV" w:eastAsia="lv-LV"/>
        </w:rPr>
      </w:pPr>
      <w:r w:rsidRPr="007B6488">
        <w:rPr>
          <w:lang w:val="lv-LV" w:eastAsia="lv-LV"/>
        </w:rPr>
        <w:t xml:space="preserve">nepamatoti neliegt savu saskaņojumu apakšuzņēmēju piesaistei un Apakšuzņēmēju </w:t>
      </w:r>
      <w:r w:rsidR="00E126F6" w:rsidRPr="007B6488">
        <w:rPr>
          <w:lang w:val="lv-LV" w:eastAsia="lv-LV"/>
        </w:rPr>
        <w:t xml:space="preserve">vai </w:t>
      </w:r>
      <w:r w:rsidR="006A74B1" w:rsidRPr="007B6488">
        <w:rPr>
          <w:lang w:val="lv-LV" w:eastAsia="lv-LV"/>
        </w:rPr>
        <w:t>S</w:t>
      </w:r>
      <w:r w:rsidR="00E126F6" w:rsidRPr="007B6488">
        <w:rPr>
          <w:lang w:val="lv-LV" w:eastAsia="lv-LV"/>
        </w:rPr>
        <w:t xml:space="preserve">peciālistu </w:t>
      </w:r>
      <w:r w:rsidRPr="007B6488">
        <w:rPr>
          <w:lang w:val="lv-LV" w:eastAsia="lv-LV"/>
        </w:rPr>
        <w:t>maiņai;</w:t>
      </w:r>
    </w:p>
    <w:p w14:paraId="4C4BBD7D" w14:textId="77777777" w:rsidR="00314DBF" w:rsidRPr="007B6488" w:rsidRDefault="00314DBF" w:rsidP="00F67E40">
      <w:pPr>
        <w:pStyle w:val="3rdlevelsubprovision"/>
        <w:rPr>
          <w:lang w:val="lv-LV" w:eastAsia="lv-LV"/>
        </w:rPr>
      </w:pPr>
      <w:r w:rsidRPr="007B6488">
        <w:rPr>
          <w:lang w:val="lv-LV" w:eastAsia="lv-LV"/>
        </w:rPr>
        <w:t>nodrošināt Būvdarbu autoruzraudzību un būvuzraudzību;</w:t>
      </w:r>
    </w:p>
    <w:p w14:paraId="10B138EF" w14:textId="14BAB1D9" w:rsidR="003F50A6" w:rsidRPr="007B6488" w:rsidRDefault="00314DBF" w:rsidP="00F67E40">
      <w:pPr>
        <w:pStyle w:val="3rdlevelsubprovision"/>
        <w:rPr>
          <w:lang w:val="lv-LV" w:eastAsia="lv-LV"/>
        </w:rPr>
      </w:pPr>
      <w:r w:rsidRPr="007B6488">
        <w:rPr>
          <w:lang w:val="lv-LV" w:eastAsia="lv-LV"/>
        </w:rPr>
        <w:t>gadījumā, ja Izmaiņas ir tāda rakstura vai apjoma, ka to rezultātā ir nepieciešams veikt attiecīgi izmainītā būvprojekta obligāto ekspertīzi, nodrošināt obligātās ekspertīzes veikšanu un tās rezultātu iesniegšanu Uzņēmējam un kompetentajai iestādei</w:t>
      </w:r>
      <w:r w:rsidR="003F50A6" w:rsidRPr="007B6488">
        <w:rPr>
          <w:lang w:val="lv-LV" w:eastAsia="lv-LV"/>
        </w:rPr>
        <w:t>;</w:t>
      </w:r>
    </w:p>
    <w:p w14:paraId="79E1D81A" w14:textId="4DB795B9" w:rsidR="00314DBF" w:rsidRPr="007B6488" w:rsidRDefault="00B80559" w:rsidP="00F67E40">
      <w:pPr>
        <w:pStyle w:val="3rdlevelsubprovision"/>
        <w:rPr>
          <w:lang w:val="lv-LV" w:eastAsia="lv-LV"/>
        </w:rPr>
      </w:pPr>
      <w:r w:rsidRPr="007B6488">
        <w:rPr>
          <w:lang w:val="lv-LV" w:eastAsia="lv-LV"/>
        </w:rPr>
        <w:t>uz sava rēķina nodrošināt sprādzienbīstamo priekšmetu neitralizēšanu, ja tādi tiek atrasti Būvlaukumā</w:t>
      </w:r>
      <w:r w:rsidR="00314DBF" w:rsidRPr="007B6488">
        <w:rPr>
          <w:lang w:val="lv-LV" w:eastAsia="lv-LV"/>
        </w:rPr>
        <w:t>.</w:t>
      </w:r>
    </w:p>
    <w:p w14:paraId="682C4EE2" w14:textId="77777777" w:rsidR="00314DBF" w:rsidRPr="007B6488" w:rsidRDefault="00314DBF" w:rsidP="00F67E40">
      <w:pPr>
        <w:pStyle w:val="2ndlevelprovision"/>
        <w:rPr>
          <w:lang w:val="lv-LV" w:eastAsia="lv-LV"/>
        </w:rPr>
      </w:pPr>
      <w:r w:rsidRPr="007B6488">
        <w:rPr>
          <w:lang w:val="lv-LV" w:eastAsia="lv-LV"/>
        </w:rPr>
        <w:t>Neierobežojot citas šajā Līgumā paredzētās Pasūtītāja tiesības, Pasūtītājam ir šādas tiesības:</w:t>
      </w:r>
    </w:p>
    <w:p w14:paraId="06DB349B" w14:textId="77777777" w:rsidR="00314DBF" w:rsidRPr="007B6488" w:rsidRDefault="00314DBF" w:rsidP="00F67E40">
      <w:pPr>
        <w:pStyle w:val="3rdlevelsubprovision"/>
        <w:rPr>
          <w:lang w:val="lv-LV" w:eastAsia="lv-LV"/>
        </w:rPr>
      </w:pPr>
      <w:r w:rsidRPr="007B6488">
        <w:rPr>
          <w:lang w:val="lv-LV" w:eastAsia="lv-LV"/>
        </w:rPr>
        <w:t>sniegt Uzņēmējam norādījumus un instrukcijas, kas ir saistošas Uzņēmējam un Pasūtītāja ieskatā ir nepieciešamas Līguma pienācīgai izpildei;</w:t>
      </w:r>
    </w:p>
    <w:p w14:paraId="227DE57E" w14:textId="3065D2BD" w:rsidR="00314DBF" w:rsidRPr="007B6488" w:rsidRDefault="00314DBF" w:rsidP="00F67E40">
      <w:pPr>
        <w:pStyle w:val="3rdlevelsubprovision"/>
        <w:rPr>
          <w:lang w:val="lv-LV" w:eastAsia="lv-LV"/>
        </w:rPr>
      </w:pPr>
      <w:r w:rsidRPr="007B6488">
        <w:rPr>
          <w:lang w:val="lv-LV" w:eastAsia="lv-LV"/>
        </w:rPr>
        <w:t>norādīt uz Uzņēmēja pieļautajiem pārkāpumiem būvniecības gaitā, dodot saprātīgu termiņu pārkāpumu un to seku novēršanai. Ja Uzņēmējs neņem to vērā un neiesniedz Pasūtītājam attaisnojošus paskaidrojumus, kā arī 10</w:t>
      </w:r>
      <w:r w:rsidR="009D7138" w:rsidRPr="007B6488">
        <w:rPr>
          <w:lang w:val="lv-LV" w:eastAsia="lv-LV"/>
        </w:rPr>
        <w:t xml:space="preserve"> (desmit) </w:t>
      </w:r>
      <w:r w:rsidRPr="007B6488">
        <w:rPr>
          <w:lang w:val="lv-LV" w:eastAsia="lv-LV"/>
        </w:rPr>
        <w:t xml:space="preserve"> darba dienu laikā nepanāk par šo vienošanos ar Pasūtītāju, tad Pasūtītājam ir tiesības uz Uzņēmēja rēķina apturēt Būvdarbus </w:t>
      </w:r>
      <w:r w:rsidR="00BD2FD9" w:rsidRPr="007B6488">
        <w:rPr>
          <w:lang w:val="lv-LV" w:eastAsia="lv-LV"/>
        </w:rPr>
        <w:t xml:space="preserve">vai to daļu </w:t>
      </w:r>
      <w:r w:rsidRPr="007B6488">
        <w:rPr>
          <w:lang w:val="lv-LV" w:eastAsia="lv-LV"/>
        </w:rPr>
        <w:t>līdz vienošanās panākšanai;</w:t>
      </w:r>
    </w:p>
    <w:p w14:paraId="52D9DBAE" w14:textId="77777777" w:rsidR="00314DBF" w:rsidRPr="007B6488" w:rsidRDefault="00314DBF" w:rsidP="00F67E40">
      <w:pPr>
        <w:pStyle w:val="3rdlevelsubprovision"/>
        <w:rPr>
          <w:lang w:val="lv-LV" w:eastAsia="lv-LV"/>
        </w:rPr>
      </w:pPr>
      <w:r w:rsidRPr="007B6488">
        <w:rPr>
          <w:lang w:val="lv-LV" w:eastAsia="lv-LV"/>
        </w:rPr>
        <w:t xml:space="preserve">jebkurā brīdī pārbaudīt Uzņēmēja darbības Būvdarbu izpildē un </w:t>
      </w:r>
      <w:r w:rsidR="00E126F6" w:rsidRPr="007B6488">
        <w:rPr>
          <w:lang w:val="lv-LV" w:eastAsia="lv-LV"/>
        </w:rPr>
        <w:t>Būv</w:t>
      </w:r>
      <w:r w:rsidRPr="007B6488">
        <w:rPr>
          <w:lang w:val="lv-LV" w:eastAsia="lv-LV"/>
        </w:rPr>
        <w:t>projekta realizācijā, tai skaitā pēc Pasūtītāja ieskatiem šādu pārbaužu veikšanai pieaicinot trešās personas;</w:t>
      </w:r>
    </w:p>
    <w:p w14:paraId="0ACD71F0" w14:textId="3DBDDCD4" w:rsidR="00314DBF" w:rsidRPr="007B6488" w:rsidRDefault="00314DBF" w:rsidP="00F67E40">
      <w:pPr>
        <w:pStyle w:val="3rdlevelsubprovision"/>
        <w:rPr>
          <w:lang w:val="lv-LV" w:eastAsia="lv-LV"/>
        </w:rPr>
      </w:pPr>
      <w:r w:rsidRPr="007B6488">
        <w:rPr>
          <w:lang w:val="lv-LV" w:eastAsia="lv-LV"/>
        </w:rPr>
        <w:t>pieprasīt un saņemt no Uzņēmēja jebkādu informāciju saistībā ar Būvdarbu izpildi;</w:t>
      </w:r>
    </w:p>
    <w:p w14:paraId="37CD8D54" w14:textId="25588A8D" w:rsidR="005D6ABA" w:rsidRPr="007B6488" w:rsidRDefault="005D6ABA" w:rsidP="00F67E40">
      <w:pPr>
        <w:pStyle w:val="3rdlevelsubprovision"/>
        <w:rPr>
          <w:lang w:val="lv-LV" w:eastAsia="lv-LV"/>
        </w:rPr>
      </w:pPr>
      <w:r w:rsidRPr="007B6488">
        <w:rPr>
          <w:lang w:val="lv-LV" w:eastAsia="lv-LV"/>
        </w:rPr>
        <w:t>Pasūtītājam ir tiesības rakstveidā</w:t>
      </w:r>
      <w:r w:rsidR="00C129EF" w:rsidRPr="007B6488">
        <w:rPr>
          <w:lang w:val="lv-LV" w:eastAsia="lv-LV"/>
        </w:rPr>
        <w:t xml:space="preserve"> un motivēti pieprasīt jebkura a</w:t>
      </w:r>
      <w:r w:rsidRPr="007B6488">
        <w:rPr>
          <w:lang w:val="lv-LV" w:eastAsia="lv-LV"/>
        </w:rPr>
        <w:t xml:space="preserve">pakšuzņēmēja nomaiņu, ja Pasūtītāju neapmierina tā darba produktivitāte, darba kvalitāte vai Pasūtītājs norāda uz citiem apstākļiem, kas nepieļauj turpmāku konkrētā </w:t>
      </w:r>
      <w:r w:rsidR="00C129EF" w:rsidRPr="007B6488">
        <w:rPr>
          <w:lang w:val="lv-LV" w:eastAsia="lv-LV"/>
        </w:rPr>
        <w:t>a</w:t>
      </w:r>
      <w:r w:rsidRPr="007B6488">
        <w:rPr>
          <w:lang w:val="lv-LV" w:eastAsia="lv-LV"/>
        </w:rPr>
        <w:t xml:space="preserve">pakšuzņēmēja piesaisti </w:t>
      </w:r>
      <w:r w:rsidR="00952669" w:rsidRPr="007B6488">
        <w:rPr>
          <w:lang w:val="lv-LV" w:eastAsia="lv-LV"/>
        </w:rPr>
        <w:t>Būvdarbu</w:t>
      </w:r>
      <w:r w:rsidRPr="007B6488">
        <w:rPr>
          <w:lang w:val="lv-LV" w:eastAsia="lv-LV"/>
        </w:rPr>
        <w:t xml:space="preserve"> izpildei</w:t>
      </w:r>
      <w:r w:rsidR="00C129EF" w:rsidRPr="007B6488">
        <w:rPr>
          <w:lang w:val="lv-LV" w:eastAsia="lv-LV"/>
        </w:rPr>
        <w:t>;</w:t>
      </w:r>
    </w:p>
    <w:p w14:paraId="0698C1DB" w14:textId="77777777" w:rsidR="00A40C0C" w:rsidRPr="007B6488" w:rsidRDefault="00314DBF" w:rsidP="00F67E40">
      <w:pPr>
        <w:pStyle w:val="3rdlevelsubprovision"/>
        <w:rPr>
          <w:lang w:val="lv-LV" w:eastAsia="lv-LV"/>
        </w:rPr>
      </w:pPr>
      <w:r w:rsidRPr="007B6488">
        <w:rPr>
          <w:lang w:val="lv-LV" w:eastAsia="lv-LV"/>
        </w:rPr>
        <w:t>veikt jebkuru izpildīto Būvdarbu vai to daļas ekspertīzi, pieaicinot neatkarīgus ekspertus; ekspertīzes izdevumus sedz Pasūtītājs, izņemot gadījumus, kad ekspertīzes rezultātā tiek konstatēti Defekti, kas radušies Uzņēmēja vainas dēļ, šādos gadījumos ekspertīzes izdevumus sedz Uzņēmējs</w:t>
      </w:r>
      <w:r w:rsidR="006F7DDC" w:rsidRPr="007B6488">
        <w:rPr>
          <w:lang w:val="lv-LV" w:eastAsia="lv-LV"/>
        </w:rPr>
        <w:t>;</w:t>
      </w:r>
    </w:p>
    <w:p w14:paraId="2D51B4D8" w14:textId="77777777" w:rsidR="00696C3C" w:rsidRPr="007B6488" w:rsidRDefault="006F7DDC" w:rsidP="00F67E40">
      <w:pPr>
        <w:pStyle w:val="3rdlevelsubprovision"/>
        <w:rPr>
          <w:lang w:val="lv-LV" w:eastAsia="lv-LV"/>
        </w:rPr>
      </w:pPr>
      <w:r w:rsidRPr="007B6488">
        <w:rPr>
          <w:lang w:val="lv-LV" w:eastAsia="lv-LV"/>
        </w:rPr>
        <w:t>nepi</w:t>
      </w:r>
      <w:r w:rsidR="00E126F6" w:rsidRPr="007B6488">
        <w:rPr>
          <w:lang w:val="lv-LV" w:eastAsia="lv-LV"/>
        </w:rPr>
        <w:t>eļaut B</w:t>
      </w:r>
      <w:r w:rsidRPr="007B6488">
        <w:rPr>
          <w:lang w:val="lv-LV" w:eastAsia="lv-LV"/>
        </w:rPr>
        <w:t>ūvdarbu veikšanu, ja Uzņēmējs Līgumā noteiktajos termiņos nav iesniedzis Pasūtītājam vai neuztur spēkā Līgumā noteiktās apdrošināšanas polises</w:t>
      </w:r>
      <w:r w:rsidR="00314DBF" w:rsidRPr="007B6488">
        <w:rPr>
          <w:lang w:val="lv-LV" w:eastAsia="lv-LV"/>
        </w:rPr>
        <w:t>.</w:t>
      </w:r>
    </w:p>
    <w:p w14:paraId="604E3D7F" w14:textId="77777777" w:rsidR="00696C3C" w:rsidRPr="007B6488" w:rsidRDefault="00696C3C" w:rsidP="00F67E40">
      <w:pPr>
        <w:pStyle w:val="1stlevelheading"/>
        <w:rPr>
          <w:lang w:val="lv-LV" w:eastAsia="lv-LV"/>
        </w:rPr>
      </w:pPr>
      <w:bookmarkStart w:id="29" w:name="_Toc473144998"/>
      <w:bookmarkStart w:id="30" w:name="_Toc473145038"/>
      <w:bookmarkStart w:id="31" w:name="_Toc473558927"/>
      <w:bookmarkEnd w:id="29"/>
      <w:bookmarkEnd w:id="30"/>
      <w:r w:rsidRPr="007B6488">
        <w:rPr>
          <w:lang w:val="lv-LV" w:eastAsia="lv-LV"/>
        </w:rPr>
        <w:t>BŪVDARBU NODOŠANAS UN PIEŅEMŠANAS KĀRTĪBA</w:t>
      </w:r>
      <w:bookmarkEnd w:id="31"/>
    </w:p>
    <w:p w14:paraId="157E60AB" w14:textId="77777777" w:rsidR="002C7CDC" w:rsidRPr="007B6488" w:rsidRDefault="002C7CDC" w:rsidP="00314DBF">
      <w:pPr>
        <w:tabs>
          <w:tab w:val="left" w:pos="851"/>
        </w:tabs>
        <w:autoSpaceDE w:val="0"/>
        <w:autoSpaceDN w:val="0"/>
        <w:adjustRightInd w:val="0"/>
        <w:rPr>
          <w:b/>
          <w:bCs/>
          <w:color w:val="000000"/>
          <w:lang w:val="lv-LV" w:eastAsia="lv-LV"/>
        </w:rPr>
      </w:pPr>
      <w:r w:rsidRPr="007B6488">
        <w:rPr>
          <w:b/>
          <w:bCs/>
          <w:color w:val="000000"/>
          <w:lang w:val="lv-LV" w:eastAsia="lv-LV"/>
        </w:rPr>
        <w:t>Mēneša izpildes:</w:t>
      </w:r>
    </w:p>
    <w:p w14:paraId="2C4F2CDB" w14:textId="77777777" w:rsidR="00314DBF" w:rsidRPr="007B6488" w:rsidRDefault="00314DBF" w:rsidP="00F67E40">
      <w:pPr>
        <w:pStyle w:val="2ndlevelprovision"/>
        <w:rPr>
          <w:lang w:val="lv-LV" w:eastAsia="lv-LV"/>
        </w:rPr>
      </w:pPr>
      <w:r w:rsidRPr="007B6488">
        <w:rPr>
          <w:lang w:val="lv-LV" w:eastAsia="lv-LV"/>
        </w:rPr>
        <w:t>Būvdarbu izpilde tiek regulāri fiksēta ar ikmēneša Būvdarbu pieņemšanas – nodošanas aktiem, kurā tiek norādīti iepriekšējā kalendārā mēnesī izpildītie darbi.</w:t>
      </w:r>
    </w:p>
    <w:p w14:paraId="747891E4" w14:textId="69036116" w:rsidR="00314DBF" w:rsidRPr="007B6488" w:rsidRDefault="00314DBF" w:rsidP="00F67E40">
      <w:pPr>
        <w:pStyle w:val="2ndlevelprovision"/>
        <w:rPr>
          <w:lang w:val="lv-LV" w:eastAsia="lv-LV"/>
        </w:rPr>
      </w:pPr>
      <w:r w:rsidRPr="007B6488">
        <w:rPr>
          <w:lang w:val="lv-LV" w:eastAsia="lv-LV"/>
        </w:rPr>
        <w:lastRenderedPageBreak/>
        <w:t xml:space="preserve">Uzņēmējs rakstveidā sagatavo un līdz katra mēneša </w:t>
      </w:r>
      <w:r w:rsidR="001F74C9" w:rsidRPr="007B6488">
        <w:rPr>
          <w:lang w:val="lv-LV" w:eastAsia="lv-LV"/>
        </w:rPr>
        <w:t>10</w:t>
      </w:r>
      <w:r w:rsidR="00E52859" w:rsidRPr="007B6488">
        <w:rPr>
          <w:lang w:val="lv-LV" w:eastAsia="lv-LV"/>
        </w:rPr>
        <w:t>.</w:t>
      </w:r>
      <w:r w:rsidR="009D7138" w:rsidRPr="007B6488">
        <w:rPr>
          <w:lang w:val="lv-LV" w:eastAsia="lv-LV"/>
        </w:rPr>
        <w:t> </w:t>
      </w:r>
      <w:r w:rsidRPr="007B6488">
        <w:rPr>
          <w:lang w:val="lv-LV" w:eastAsia="lv-LV"/>
        </w:rPr>
        <w:t xml:space="preserve">datumam iesniedz būvuzraugam apstiprināšanai ikmēneša izpildīto Būvdarbu pieņemšanas – nodošanas aktu par iepriekšējā kalendārajā mēnesī izpildītajiem Būvdarbiem, kuram pievienots attiecīgais Progresa ziņojums un </w:t>
      </w:r>
      <w:r w:rsidR="00B47E83" w:rsidRPr="007B6488">
        <w:rPr>
          <w:lang w:val="lv-LV" w:eastAsia="lv-LV"/>
        </w:rPr>
        <w:t>attiecīgā</w:t>
      </w:r>
      <w:r w:rsidRPr="007B6488">
        <w:rPr>
          <w:lang w:val="lv-LV" w:eastAsia="lv-LV"/>
        </w:rPr>
        <w:t xml:space="preserve"> </w:t>
      </w:r>
      <w:proofErr w:type="spellStart"/>
      <w:r w:rsidRPr="007B6488">
        <w:rPr>
          <w:lang w:val="lv-LV" w:eastAsia="lv-LV"/>
        </w:rPr>
        <w:t>Izpilddokumentācija</w:t>
      </w:r>
      <w:proofErr w:type="spellEnd"/>
      <w:r w:rsidRPr="007B6488">
        <w:rPr>
          <w:lang w:val="lv-LV" w:eastAsia="lv-LV"/>
        </w:rPr>
        <w:t>, kas attiecas uz aktā norādītajiem Būvdarbiem. Vienlaicīgi šis akts (bez pielikumiem) zināšanai tiek iesniegts Pasūtītājam.</w:t>
      </w:r>
      <w:r w:rsidR="00703E25" w:rsidRPr="007B6488">
        <w:rPr>
          <w:lang w:val="lv-LV" w:eastAsia="lv-LV"/>
        </w:rPr>
        <w:t xml:space="preserve"> Būvdarbu pieņemšanas - nodošanas aktā norādāmi visu tajā ietverto Būvdarbu apjomi un izmaksas (pa pozīcijām). </w:t>
      </w:r>
      <w:r w:rsidR="00695DCD" w:rsidRPr="007B6488">
        <w:rPr>
          <w:lang w:val="lv-LV" w:eastAsia="lv-LV"/>
        </w:rPr>
        <w:t>Attiecībā uz to Būvdarbu izpildi, kas satur valsts noslēpumu</w:t>
      </w:r>
      <w:r w:rsidR="00FA31AE" w:rsidRPr="007B6488">
        <w:rPr>
          <w:lang w:val="lv-LV" w:eastAsia="lv-LV"/>
        </w:rPr>
        <w:t xml:space="preserve">, Uzņēmējs </w:t>
      </w:r>
      <w:r w:rsidR="00B814E6" w:rsidRPr="007B6488">
        <w:rPr>
          <w:lang w:val="lv-LV" w:eastAsia="lv-LV"/>
        </w:rPr>
        <w:t>sagat</w:t>
      </w:r>
      <w:r w:rsidR="00FA31AE" w:rsidRPr="007B6488">
        <w:rPr>
          <w:lang w:val="lv-LV" w:eastAsia="lv-LV"/>
        </w:rPr>
        <w:t>avo</w:t>
      </w:r>
      <w:r w:rsidR="00B814E6" w:rsidRPr="007B6488">
        <w:rPr>
          <w:lang w:val="lv-LV" w:eastAsia="lv-LV"/>
        </w:rPr>
        <w:t xml:space="preserve"> atseviš</w:t>
      </w:r>
      <w:r w:rsidR="00FA31AE" w:rsidRPr="007B6488">
        <w:rPr>
          <w:lang w:val="lv-LV" w:eastAsia="lv-LV"/>
        </w:rPr>
        <w:t>ķu</w:t>
      </w:r>
      <w:r w:rsidR="00B814E6" w:rsidRPr="007B6488">
        <w:rPr>
          <w:lang w:val="lv-LV" w:eastAsia="lv-LV"/>
        </w:rPr>
        <w:t xml:space="preserve"> pieņemšanas </w:t>
      </w:r>
      <w:r w:rsidR="00FA31AE" w:rsidRPr="007B6488">
        <w:rPr>
          <w:lang w:val="lv-LV" w:eastAsia="lv-LV"/>
        </w:rPr>
        <w:t>-</w:t>
      </w:r>
      <w:r w:rsidR="00B814E6" w:rsidRPr="007B6488">
        <w:rPr>
          <w:lang w:val="lv-LV" w:eastAsia="lv-LV"/>
        </w:rPr>
        <w:t>nodo</w:t>
      </w:r>
      <w:r w:rsidR="007313B2" w:rsidRPr="007B6488">
        <w:rPr>
          <w:lang w:val="lv-LV" w:eastAsia="lv-LV"/>
        </w:rPr>
        <w:t>šanas aktu, kura apritei Uzņēmējs</w:t>
      </w:r>
      <w:r w:rsidR="00E128C2" w:rsidRPr="007B6488">
        <w:rPr>
          <w:lang w:val="lv-LV" w:eastAsia="lv-LV"/>
        </w:rPr>
        <w:t>,</w:t>
      </w:r>
      <w:r w:rsidR="005F2C18" w:rsidRPr="007B6488">
        <w:rPr>
          <w:lang w:val="lv-LV" w:eastAsia="lv-LV"/>
        </w:rPr>
        <w:t xml:space="preserve"> </w:t>
      </w:r>
      <w:r w:rsidR="00BA4006" w:rsidRPr="007B6488">
        <w:rPr>
          <w:lang w:val="lv-LV" w:eastAsia="lv-LV"/>
        </w:rPr>
        <w:t xml:space="preserve">papildus </w:t>
      </w:r>
      <w:r w:rsidR="003A2B50" w:rsidRPr="007B6488">
        <w:rPr>
          <w:lang w:val="lv-LV" w:eastAsia="lv-LV"/>
        </w:rPr>
        <w:t xml:space="preserve">šajā Līguma </w:t>
      </w:r>
      <w:r w:rsidR="00C4549C" w:rsidRPr="007B6488">
        <w:rPr>
          <w:lang w:val="lv-LV" w:eastAsia="lv-LV"/>
        </w:rPr>
        <w:t>8.</w:t>
      </w:r>
      <w:r w:rsidR="00B64ADE" w:rsidRPr="007B6488">
        <w:rPr>
          <w:lang w:val="lv-LV" w:eastAsia="lv-LV"/>
        </w:rPr>
        <w:t> </w:t>
      </w:r>
      <w:r w:rsidR="003A2B50" w:rsidRPr="007B6488">
        <w:rPr>
          <w:lang w:val="lv-LV" w:eastAsia="lv-LV"/>
        </w:rPr>
        <w:t>sadaļā noteiktajam</w:t>
      </w:r>
      <w:r w:rsidR="00613A8C" w:rsidRPr="007B6488">
        <w:rPr>
          <w:lang w:val="lv-LV" w:eastAsia="lv-LV"/>
        </w:rPr>
        <w:t xml:space="preserve"> un </w:t>
      </w:r>
      <w:r w:rsidR="00AE6943" w:rsidRPr="007B6488">
        <w:rPr>
          <w:lang w:val="lv-LV" w:eastAsia="lv-LV"/>
        </w:rPr>
        <w:t xml:space="preserve">ņemot vērā Līguma </w:t>
      </w:r>
      <w:r w:rsidR="00613A8C" w:rsidRPr="007B6488">
        <w:rPr>
          <w:lang w:val="lv-LV" w:eastAsia="lv-LV"/>
        </w:rPr>
        <w:t>13.5.</w:t>
      </w:r>
      <w:r w:rsidR="00B64ADE" w:rsidRPr="007B6488">
        <w:rPr>
          <w:lang w:val="lv-LV" w:eastAsia="lv-LV"/>
        </w:rPr>
        <w:t> </w:t>
      </w:r>
      <w:r w:rsidR="00AE6943" w:rsidRPr="007B6488">
        <w:rPr>
          <w:lang w:val="lv-LV" w:eastAsia="lv-LV"/>
        </w:rPr>
        <w:t>punktā noteikto</w:t>
      </w:r>
      <w:r w:rsidR="00E128C2" w:rsidRPr="007B6488">
        <w:rPr>
          <w:lang w:val="lv-LV" w:eastAsia="lv-LV"/>
        </w:rPr>
        <w:t xml:space="preserve">, </w:t>
      </w:r>
      <w:r w:rsidR="005F2C18" w:rsidRPr="007B6488">
        <w:rPr>
          <w:lang w:val="lv-LV" w:eastAsia="lv-LV"/>
        </w:rPr>
        <w:t xml:space="preserve">ievēro </w:t>
      </w:r>
      <w:r w:rsidR="003A2B50" w:rsidRPr="007B6488">
        <w:rPr>
          <w:lang w:val="lv-LV" w:eastAsia="lv-LV"/>
        </w:rPr>
        <w:t xml:space="preserve">attiecīgās </w:t>
      </w:r>
      <w:r w:rsidR="005F2C18" w:rsidRPr="007B6488">
        <w:rPr>
          <w:lang w:val="lv-LV" w:eastAsia="lv-LV"/>
        </w:rPr>
        <w:t>normatīvo aktu prasības</w:t>
      </w:r>
      <w:r w:rsidR="00BA4006" w:rsidRPr="007B6488">
        <w:rPr>
          <w:lang w:val="lv-LV" w:eastAsia="lv-LV"/>
        </w:rPr>
        <w:t>.</w:t>
      </w:r>
      <w:r w:rsidR="00AE6943" w:rsidRPr="007B6488">
        <w:rPr>
          <w:lang w:val="lv-LV" w:eastAsia="lv-LV"/>
        </w:rPr>
        <w:t xml:space="preserve"> </w:t>
      </w:r>
      <w:r w:rsidR="00AC15B0" w:rsidRPr="007B6488">
        <w:rPr>
          <w:lang w:val="lv-LV" w:eastAsia="lv-LV"/>
        </w:rPr>
        <w:t xml:space="preserve">Pasūtītājs paziņo Uzņēmējam </w:t>
      </w:r>
      <w:r w:rsidR="007F03A5" w:rsidRPr="007B6488">
        <w:rPr>
          <w:lang w:val="lv-LV" w:eastAsia="lv-LV"/>
        </w:rPr>
        <w:t>b</w:t>
      </w:r>
      <w:r w:rsidR="00AE6943" w:rsidRPr="007B6488">
        <w:rPr>
          <w:lang w:val="lv-LV" w:eastAsia="lv-LV"/>
        </w:rPr>
        <w:t xml:space="preserve">ūvuzrauga pārstāvi darbam un informācijas apritei </w:t>
      </w:r>
      <w:r w:rsidR="00AC15B0" w:rsidRPr="007B6488">
        <w:rPr>
          <w:lang w:val="lv-LV" w:eastAsia="lv-LV"/>
        </w:rPr>
        <w:t>ar valsts noslēpumu ne vēlāk kā [●] dienu laikā no šī Līguma parakstīšanas.</w:t>
      </w:r>
    </w:p>
    <w:p w14:paraId="5081CAD8" w14:textId="5DC39A33" w:rsidR="00314DBF" w:rsidRPr="007B6488" w:rsidRDefault="00314DBF" w:rsidP="00F67E40">
      <w:pPr>
        <w:pStyle w:val="2ndlevelprovision"/>
        <w:rPr>
          <w:lang w:val="lv-LV" w:eastAsia="lv-LV"/>
        </w:rPr>
      </w:pPr>
      <w:r w:rsidRPr="007B6488">
        <w:rPr>
          <w:lang w:val="lv-LV" w:eastAsia="lv-LV"/>
        </w:rPr>
        <w:t>Būvuzraugs nekavējoties, bet ne vēlāk kā</w:t>
      </w:r>
      <w:r w:rsidR="001F74C9" w:rsidRPr="007B6488">
        <w:rPr>
          <w:lang w:val="lv-LV" w:eastAsia="lv-LV"/>
        </w:rPr>
        <w:t xml:space="preserve"> 10 (desmit)</w:t>
      </w:r>
      <w:r w:rsidR="00E52859" w:rsidRPr="007B6488">
        <w:rPr>
          <w:lang w:val="lv-LV" w:eastAsia="lv-LV"/>
        </w:rPr>
        <w:t xml:space="preserve"> </w:t>
      </w:r>
      <w:r w:rsidRPr="007B6488">
        <w:rPr>
          <w:lang w:val="lv-LV" w:eastAsia="lv-LV"/>
        </w:rPr>
        <w:t>darba dienu laikā pēc attiecīgā Būvdarbu pieņemšanas – nodošanas akta saņemšanas:</w:t>
      </w:r>
    </w:p>
    <w:p w14:paraId="1E4F936B" w14:textId="77777777" w:rsidR="00314DBF" w:rsidRPr="007B6488" w:rsidRDefault="00314DBF" w:rsidP="00F67E40">
      <w:pPr>
        <w:pStyle w:val="3rdlevelsubprovision"/>
        <w:rPr>
          <w:lang w:val="lv-LV" w:eastAsia="lv-LV"/>
        </w:rPr>
      </w:pPr>
      <w:r w:rsidRPr="007B6488">
        <w:rPr>
          <w:lang w:val="lv-LV" w:eastAsia="lv-LV"/>
        </w:rPr>
        <w:t xml:space="preserve">to apstiprina un nosūta parakstīšanai Pasūtītājam, vai </w:t>
      </w:r>
    </w:p>
    <w:p w14:paraId="6DD72644" w14:textId="77777777" w:rsidR="00314DBF" w:rsidRPr="007B6488" w:rsidRDefault="00314DBF" w:rsidP="00F67E40">
      <w:pPr>
        <w:pStyle w:val="3rdlevelsubprovision"/>
        <w:rPr>
          <w:lang w:val="lv-LV" w:eastAsia="lv-LV"/>
        </w:rPr>
      </w:pPr>
      <w:r w:rsidRPr="007B6488">
        <w:rPr>
          <w:lang w:val="lv-LV" w:eastAsia="lv-LV"/>
        </w:rPr>
        <w:t xml:space="preserve">rakstveidā sniedz Uzņēmējam savus motivētus iebildumus par iztrūkstošo </w:t>
      </w:r>
      <w:proofErr w:type="spellStart"/>
      <w:r w:rsidRPr="007B6488">
        <w:rPr>
          <w:lang w:val="lv-LV" w:eastAsia="lv-LV"/>
        </w:rPr>
        <w:t>Izpilddokumentāciju</w:t>
      </w:r>
      <w:proofErr w:type="spellEnd"/>
      <w:r w:rsidRPr="007B6488">
        <w:rPr>
          <w:lang w:val="lv-LV" w:eastAsia="lv-LV"/>
        </w:rPr>
        <w:t xml:space="preserve"> vai aktā norādītajos Būvdarbos (to atbilstošā daļā) konstatētajām nepilnībām un neatbilstībām šī Līguma noteikumiem vai normatīvo aktu (t.sk., būvnormatīvu) prasībām, norādot Uzņēmējam uz šajā sakarā nepieciešamajām izmaiņām vai labojumiem, kā arī termiņu to veikšanai. </w:t>
      </w:r>
    </w:p>
    <w:p w14:paraId="71E3F9F5" w14:textId="77777777" w:rsidR="00314DBF" w:rsidRPr="007B6488" w:rsidRDefault="00314DBF" w:rsidP="00F67E40">
      <w:pPr>
        <w:pStyle w:val="2ndlevelprovision"/>
        <w:numPr>
          <w:ilvl w:val="0"/>
          <w:numId w:val="0"/>
        </w:numPr>
        <w:ind w:left="964"/>
        <w:rPr>
          <w:lang w:val="lv-LV" w:eastAsia="lv-LV"/>
        </w:rPr>
      </w:pPr>
      <w:r w:rsidRPr="007B6488">
        <w:rPr>
          <w:lang w:val="lv-LV" w:eastAsia="lv-LV"/>
        </w:rPr>
        <w:t xml:space="preserve">Ja tiek izteikti iebildumi, Uzņēmējs nekavējoties veic nepieciešamos labojumus (Būvdarbos un/vai aktā, vai papildina </w:t>
      </w:r>
      <w:proofErr w:type="spellStart"/>
      <w:r w:rsidRPr="007B6488">
        <w:rPr>
          <w:lang w:val="lv-LV" w:eastAsia="lv-LV"/>
        </w:rPr>
        <w:t>Izpilddokumentāciju</w:t>
      </w:r>
      <w:proofErr w:type="spellEnd"/>
      <w:r w:rsidRPr="007B6488">
        <w:rPr>
          <w:lang w:val="lv-LV" w:eastAsia="lv-LV"/>
        </w:rPr>
        <w:t>) un no jauna iesniedz aktu apstiprināšanai saskaņā ar šī punkta noteikumiem. Šādu pamatotu iebildumu (nepilnību un neatbilstību) novēršana nav pamats Līgumā noteiktā Būvdarbu izpildes termiņa pagarināšanai.</w:t>
      </w:r>
    </w:p>
    <w:p w14:paraId="51F92490" w14:textId="021A54FC" w:rsidR="00314DBF" w:rsidRPr="007B6488" w:rsidRDefault="00314DBF" w:rsidP="00F67E40">
      <w:pPr>
        <w:pStyle w:val="2ndlevelprovision"/>
        <w:rPr>
          <w:lang w:val="lv-LV" w:eastAsia="lv-LV"/>
        </w:rPr>
      </w:pPr>
      <w:r w:rsidRPr="007B6488">
        <w:rPr>
          <w:lang w:val="lv-LV" w:eastAsia="lv-LV"/>
        </w:rPr>
        <w:t xml:space="preserve">Ja Pasūtītājs </w:t>
      </w:r>
      <w:r w:rsidR="005E2350" w:rsidRPr="007B6488">
        <w:rPr>
          <w:lang w:val="lv-LV" w:eastAsia="lv-LV"/>
        </w:rPr>
        <w:t>20 (divdesmit)</w:t>
      </w:r>
      <w:r w:rsidR="0029512E" w:rsidRPr="007B6488">
        <w:rPr>
          <w:lang w:val="lv-LV" w:eastAsia="lv-LV"/>
        </w:rPr>
        <w:t xml:space="preserve"> </w:t>
      </w:r>
      <w:r w:rsidRPr="007B6488">
        <w:rPr>
          <w:lang w:val="lv-LV" w:eastAsia="lv-LV"/>
        </w:rPr>
        <w:t xml:space="preserve">darba dienu laikā no attiecīgā Būvdarbu </w:t>
      </w:r>
      <w:r w:rsidR="004276E4" w:rsidRPr="007B6488">
        <w:rPr>
          <w:lang w:val="lv-LV" w:eastAsia="lv-LV"/>
        </w:rPr>
        <w:t>pieņemšanas - nodošanas</w:t>
      </w:r>
      <w:r w:rsidRPr="007B6488">
        <w:rPr>
          <w:lang w:val="lv-LV" w:eastAsia="lv-LV"/>
        </w:rPr>
        <w:t xml:space="preserve"> akta saņemšanas brīža (t.i.</w:t>
      </w:r>
      <w:r w:rsidR="00E126F6" w:rsidRPr="007B6488">
        <w:rPr>
          <w:lang w:val="lv-LV" w:eastAsia="lv-LV"/>
        </w:rPr>
        <w:t>,</w:t>
      </w:r>
      <w:r w:rsidRPr="007B6488">
        <w:rPr>
          <w:lang w:val="lv-LV" w:eastAsia="lv-LV"/>
        </w:rPr>
        <w:t xml:space="preserve"> brīža, kad Pasūtītājam tas iesniegts zināšanai) to neparaksta</w:t>
      </w:r>
      <w:r w:rsidR="00E126F6" w:rsidRPr="007B6488">
        <w:rPr>
          <w:lang w:val="lv-LV" w:eastAsia="lv-LV"/>
        </w:rPr>
        <w:t>,</w:t>
      </w:r>
      <w:r w:rsidRPr="007B6488">
        <w:rPr>
          <w:lang w:val="lv-LV" w:eastAsia="lv-LV"/>
        </w:rPr>
        <w:t xml:space="preserve"> un Pasūtītājs vai būvuzraugs šajā termiņā nav sniedzis Uzņēmējam iebildumus par to, akts tiek uzskatīts par apstiprinātu. </w:t>
      </w:r>
    </w:p>
    <w:p w14:paraId="5DFC8C31" w14:textId="77777777" w:rsidR="00314DBF" w:rsidRPr="007B6488" w:rsidRDefault="00314DBF" w:rsidP="00F67E40">
      <w:pPr>
        <w:pStyle w:val="2ndlevelprovision"/>
        <w:rPr>
          <w:lang w:val="lv-LV" w:eastAsia="lv-LV"/>
        </w:rPr>
      </w:pPr>
      <w:r w:rsidRPr="007B6488">
        <w:rPr>
          <w:lang w:val="lv-LV" w:eastAsia="lv-LV"/>
        </w:rPr>
        <w:t xml:space="preserve">Ikmēneša izpildīto Būvdarbu </w:t>
      </w:r>
      <w:r w:rsidR="004276E4" w:rsidRPr="007B6488">
        <w:rPr>
          <w:lang w:val="lv-LV" w:eastAsia="lv-LV"/>
        </w:rPr>
        <w:t>pieņemšanas - nodošanas</w:t>
      </w:r>
      <w:r w:rsidRPr="007B6488">
        <w:rPr>
          <w:lang w:val="lv-LV" w:eastAsia="lv-LV"/>
        </w:rPr>
        <w:t xml:space="preserve"> aktu parakstīšana neatņem Pasūtītājam tiesības vēlāk izteikt Uzņēmējam</w:t>
      </w:r>
      <w:r w:rsidR="003F50A6" w:rsidRPr="007B6488">
        <w:rPr>
          <w:lang w:val="lv-LV" w:eastAsia="lv-LV"/>
        </w:rPr>
        <w:t xml:space="preserve"> pretenzijas par aktā norādīto Būvd</w:t>
      </w:r>
      <w:r w:rsidRPr="007B6488">
        <w:rPr>
          <w:lang w:val="lv-LV" w:eastAsia="lv-LV"/>
        </w:rPr>
        <w:t>arbu kvalitāti, atklātiem Defektiem, kā arī nenozīmē Objekta vai tā sastāvdaļas p</w:t>
      </w:r>
      <w:r w:rsidR="003F50A6" w:rsidRPr="007B6488">
        <w:rPr>
          <w:lang w:val="lv-LV" w:eastAsia="lv-LV"/>
        </w:rPr>
        <w:t>ieņemšanu no Pasūtītāja puses. Būvd</w:t>
      </w:r>
      <w:r w:rsidRPr="007B6488">
        <w:rPr>
          <w:lang w:val="lv-LV" w:eastAsia="lv-LV"/>
        </w:rPr>
        <w:t>arbu pieņemšanas-nodošanas akta parakstīšana no Pasūtītāja puses un iebildumu necelšana ir tikai pamats savstarpējiem norēķiniem, un neatbrīvo Uzņēmēju no atbildības (un nemazina to) par Būvdarbiem un pienākuma bez atlīdzības novērst vēlāk atklātus Defektus, kā arī atlīdzināt Pasūtītājam zaudējumus, ja tādi radušies.</w:t>
      </w:r>
    </w:p>
    <w:p w14:paraId="3C9B1283" w14:textId="77777777" w:rsidR="002C7CDC" w:rsidRPr="007B6488" w:rsidRDefault="002C7CDC" w:rsidP="002C7CDC">
      <w:pPr>
        <w:tabs>
          <w:tab w:val="left" w:pos="1430"/>
        </w:tabs>
        <w:autoSpaceDE w:val="0"/>
        <w:autoSpaceDN w:val="0"/>
        <w:adjustRightInd w:val="0"/>
        <w:jc w:val="both"/>
        <w:rPr>
          <w:lang w:val="lv-LV" w:eastAsia="lv-LV"/>
        </w:rPr>
      </w:pPr>
    </w:p>
    <w:p w14:paraId="2421F5D9" w14:textId="77777777" w:rsidR="002C7CDC" w:rsidRPr="007B6488" w:rsidRDefault="002C7CDC" w:rsidP="002C7CDC">
      <w:pPr>
        <w:tabs>
          <w:tab w:val="left" w:pos="1430"/>
        </w:tabs>
        <w:autoSpaceDE w:val="0"/>
        <w:autoSpaceDN w:val="0"/>
        <w:adjustRightInd w:val="0"/>
        <w:jc w:val="both"/>
        <w:rPr>
          <w:b/>
          <w:lang w:val="lv-LV" w:eastAsia="lv-LV"/>
        </w:rPr>
      </w:pPr>
      <w:r w:rsidRPr="007B6488">
        <w:rPr>
          <w:b/>
          <w:lang w:val="lv-LV" w:eastAsia="lv-LV"/>
        </w:rPr>
        <w:t>Objekta pieņemšana ekspluatācijā:</w:t>
      </w:r>
    </w:p>
    <w:p w14:paraId="45E13988" w14:textId="693A978B" w:rsidR="00696C3C" w:rsidRPr="007B6488" w:rsidRDefault="002C7CDC" w:rsidP="00F67E40">
      <w:pPr>
        <w:pStyle w:val="2ndlevelprovision"/>
        <w:rPr>
          <w:lang w:val="lv-LV" w:eastAsia="lv-LV"/>
        </w:rPr>
      </w:pPr>
      <w:r w:rsidRPr="007B6488">
        <w:rPr>
          <w:lang w:val="lv-LV" w:eastAsia="lv-LV"/>
        </w:rPr>
        <w:t xml:space="preserve">Kad ir izpildīti visi Būvdarbi, kas nepieciešami Būvprojekta realizācijai un Objekta pieņemšanai ekspluatācijā, </w:t>
      </w:r>
      <w:r w:rsidR="00696C3C" w:rsidRPr="007B6488">
        <w:rPr>
          <w:lang w:val="lv-LV" w:eastAsia="lv-LV"/>
        </w:rPr>
        <w:t xml:space="preserve">Uzņēmējs </w:t>
      </w:r>
      <w:r w:rsidRPr="007B6488">
        <w:rPr>
          <w:lang w:val="lv-LV" w:eastAsia="lv-LV"/>
        </w:rPr>
        <w:t>paziņo par to Pasūtītājam</w:t>
      </w:r>
      <w:r w:rsidR="00696C3C" w:rsidRPr="007B6488">
        <w:rPr>
          <w:lang w:val="lv-LV" w:eastAsia="lv-LV"/>
        </w:rPr>
        <w:t xml:space="preserve"> un spēkā esošos normatīvos aktos noteikt</w:t>
      </w:r>
      <w:r w:rsidRPr="007B6488">
        <w:rPr>
          <w:lang w:val="lv-LV" w:eastAsia="lv-LV"/>
        </w:rPr>
        <w:t>aj</w:t>
      </w:r>
      <w:r w:rsidR="00696C3C" w:rsidRPr="007B6488">
        <w:rPr>
          <w:lang w:val="lv-LV" w:eastAsia="lv-LV"/>
        </w:rPr>
        <w:t>ā kārtībā organizē un nodrošina Objekt</w:t>
      </w:r>
      <w:r w:rsidRPr="007B6488">
        <w:rPr>
          <w:lang w:val="lv-LV" w:eastAsia="lv-LV"/>
        </w:rPr>
        <w:t xml:space="preserve">a pieņemšanu ekspluatācijā. Uzņēmējs nodrošina, ka tiek </w:t>
      </w:r>
      <w:r w:rsidR="00696C3C" w:rsidRPr="007B6488">
        <w:rPr>
          <w:lang w:val="lv-LV" w:eastAsia="lv-LV"/>
        </w:rPr>
        <w:t xml:space="preserve">sagatavoti </w:t>
      </w:r>
      <w:r w:rsidRPr="007B6488">
        <w:rPr>
          <w:lang w:val="lv-LV" w:eastAsia="lv-LV"/>
        </w:rPr>
        <w:t xml:space="preserve">un saņemti </w:t>
      </w:r>
      <w:r w:rsidR="00696C3C" w:rsidRPr="007B6488">
        <w:rPr>
          <w:lang w:val="lv-LV" w:eastAsia="lv-LV"/>
        </w:rPr>
        <w:t xml:space="preserve">visi spēkā esošos normatīvajos aktos noteiktie dokumenti, kas nepieciešami Objekta pieņemšanai ekspluatācijā, tajā skaitā </w:t>
      </w:r>
      <w:r w:rsidRPr="007B6488">
        <w:rPr>
          <w:lang w:val="lv-LV" w:eastAsia="lv-LV"/>
        </w:rPr>
        <w:t>atbildīgo</w:t>
      </w:r>
      <w:r w:rsidR="00696C3C" w:rsidRPr="007B6488">
        <w:rPr>
          <w:lang w:val="lv-LV" w:eastAsia="lv-LV"/>
        </w:rPr>
        <w:t xml:space="preserve"> institūciju atzinumi par Objekta gatavību ekspluatācijai, atbilstību tehniskajiem un/vai īpašajiem noteiku</w:t>
      </w:r>
      <w:r w:rsidRPr="007B6488">
        <w:rPr>
          <w:lang w:val="lv-LV" w:eastAsia="lv-LV"/>
        </w:rPr>
        <w:t>miem un normatīvo aktu prasībām</w:t>
      </w:r>
      <w:r w:rsidR="00AD698F" w:rsidRPr="007B6488">
        <w:rPr>
          <w:lang w:val="lv-LV" w:eastAsia="lv-LV"/>
        </w:rPr>
        <w:t>, kā arī Objekta kadastrālās uzmērīšanas lieta</w:t>
      </w:r>
      <w:r w:rsidRPr="007B6488">
        <w:rPr>
          <w:lang w:val="lv-LV" w:eastAsia="lv-LV"/>
        </w:rPr>
        <w:t>.</w:t>
      </w:r>
    </w:p>
    <w:p w14:paraId="6C68FCFB" w14:textId="77777777" w:rsidR="002C7CDC" w:rsidRPr="007B6488" w:rsidRDefault="002C7CDC" w:rsidP="002C7CDC">
      <w:pPr>
        <w:tabs>
          <w:tab w:val="left" w:pos="1430"/>
        </w:tabs>
        <w:autoSpaceDE w:val="0"/>
        <w:autoSpaceDN w:val="0"/>
        <w:adjustRightInd w:val="0"/>
        <w:ind w:left="567"/>
        <w:jc w:val="both"/>
        <w:rPr>
          <w:lang w:val="lv-LV"/>
        </w:rPr>
      </w:pPr>
    </w:p>
    <w:p w14:paraId="12BE1C94" w14:textId="77777777" w:rsidR="002C7CDC" w:rsidRPr="007B6488" w:rsidRDefault="002C7CDC" w:rsidP="002C7CDC">
      <w:pPr>
        <w:tabs>
          <w:tab w:val="left" w:pos="1430"/>
        </w:tabs>
        <w:autoSpaceDE w:val="0"/>
        <w:autoSpaceDN w:val="0"/>
        <w:adjustRightInd w:val="0"/>
        <w:jc w:val="both"/>
        <w:rPr>
          <w:b/>
          <w:lang w:val="lv-LV" w:eastAsia="lv-LV"/>
        </w:rPr>
      </w:pPr>
      <w:r w:rsidRPr="007B6488">
        <w:rPr>
          <w:b/>
          <w:lang w:val="lv-LV"/>
        </w:rPr>
        <w:t>Objekta Gala nodošana Pasūtītājam:</w:t>
      </w:r>
    </w:p>
    <w:p w14:paraId="225B02C1" w14:textId="77777777" w:rsidR="002C7CDC" w:rsidRPr="007B6488" w:rsidRDefault="002C7CDC" w:rsidP="00F67E40">
      <w:pPr>
        <w:pStyle w:val="2ndlevelprovision"/>
        <w:rPr>
          <w:lang w:val="lv-LV" w:eastAsia="lv-LV"/>
        </w:rPr>
      </w:pPr>
      <w:r w:rsidRPr="007B6488">
        <w:rPr>
          <w:lang w:val="lv-LV" w:eastAsia="lv-LV"/>
        </w:rPr>
        <w:t>Kad ir pilnībā izpildīti visi Būvdarbi un tie atbilst Līguma prasībām, kā arī Objekts ir gatavs tūlītējai izmantošanai un izpildās arī visi šādi priekšnoteikumi:</w:t>
      </w:r>
    </w:p>
    <w:p w14:paraId="1885674E" w14:textId="77777777" w:rsidR="002C7CDC" w:rsidRPr="007B6488" w:rsidRDefault="002C7CDC" w:rsidP="00F67E40">
      <w:pPr>
        <w:pStyle w:val="3rdlevelsubprovision"/>
        <w:rPr>
          <w:lang w:val="lv-LV" w:eastAsia="lv-LV"/>
        </w:rPr>
      </w:pPr>
      <w:r w:rsidRPr="007B6488">
        <w:rPr>
          <w:lang w:val="lv-LV" w:eastAsia="lv-LV"/>
        </w:rPr>
        <w:lastRenderedPageBreak/>
        <w:t xml:space="preserve">Objekts ir pieņemts ekspluatācijā, ko apliecina </w:t>
      </w:r>
      <w:r w:rsidR="00E126F6" w:rsidRPr="007B6488">
        <w:rPr>
          <w:lang w:val="lv-LV" w:eastAsia="lv-LV"/>
        </w:rPr>
        <w:t>kompetentās iestādes izdots</w:t>
      </w:r>
      <w:r w:rsidRPr="007B6488">
        <w:rPr>
          <w:lang w:val="lv-LV" w:eastAsia="lv-LV"/>
        </w:rPr>
        <w:t xml:space="preserve"> akts par Objekta pieņemšanu ekspluatācijā;</w:t>
      </w:r>
    </w:p>
    <w:p w14:paraId="50D8CFDC" w14:textId="77777777" w:rsidR="002C7CDC" w:rsidRPr="007B6488" w:rsidRDefault="002C7CDC" w:rsidP="00F67E40">
      <w:pPr>
        <w:pStyle w:val="3rdlevelsubprovision"/>
        <w:rPr>
          <w:lang w:val="lv-LV" w:eastAsia="lv-LV"/>
        </w:rPr>
      </w:pPr>
      <w:r w:rsidRPr="007B6488">
        <w:rPr>
          <w:lang w:val="lv-LV" w:eastAsia="lv-LV"/>
        </w:rPr>
        <w:t xml:space="preserve">Pasūtītājam ir iesniegta visa Būvdarbu </w:t>
      </w:r>
      <w:proofErr w:type="spellStart"/>
      <w:r w:rsidRPr="007B6488">
        <w:rPr>
          <w:lang w:val="lv-LV" w:eastAsia="lv-LV"/>
        </w:rPr>
        <w:t>Izpilddokumentācija</w:t>
      </w:r>
      <w:proofErr w:type="spellEnd"/>
      <w:r w:rsidRPr="007B6488">
        <w:rPr>
          <w:lang w:val="lv-LV" w:eastAsia="lv-LV"/>
        </w:rPr>
        <w:t xml:space="preserve"> un Objekta kadastrālās uzmērīšanas lieta;</w:t>
      </w:r>
    </w:p>
    <w:p w14:paraId="28AB116D" w14:textId="77777777" w:rsidR="002C7CDC" w:rsidRPr="007B6488" w:rsidRDefault="002C7CDC" w:rsidP="00F67E40">
      <w:pPr>
        <w:pStyle w:val="3rdlevelsubprovision"/>
        <w:rPr>
          <w:lang w:val="lv-LV" w:eastAsia="lv-LV"/>
        </w:rPr>
      </w:pPr>
      <w:r w:rsidRPr="007B6488">
        <w:rPr>
          <w:lang w:val="lv-LV" w:eastAsia="lv-LV"/>
        </w:rPr>
        <w:t>Objekts un tam pieguļošā teritorija ir sakārtota, labiekārtota un pilnībā atbrīvota no visas būvtehnikas, Būvlaukuma aprīkojuma, neizmantotajiem materiāliem, būvgružiem un atkritumiem, kā arī jebkurām citām ar Objekta ekspluatāciju nesaistītām lietām;</w:t>
      </w:r>
    </w:p>
    <w:p w14:paraId="45C848A8" w14:textId="24B66803" w:rsidR="002C7CDC" w:rsidRPr="007B6488" w:rsidRDefault="002C7CDC" w:rsidP="00F67E40">
      <w:pPr>
        <w:pStyle w:val="3rdlevelsubprovision"/>
        <w:rPr>
          <w:lang w:val="lv-LV" w:eastAsia="lv-LV"/>
        </w:rPr>
      </w:pPr>
      <w:r w:rsidRPr="007B6488">
        <w:rPr>
          <w:lang w:val="lv-LV" w:eastAsia="lv-LV"/>
        </w:rPr>
        <w:t xml:space="preserve">ir novērsti visi Defekti, neatbilstības un nepilnības, </w:t>
      </w:r>
    </w:p>
    <w:p w14:paraId="2F982881" w14:textId="035F0C9E" w:rsidR="002C7CDC" w:rsidRPr="007B6488" w:rsidRDefault="002C7CDC" w:rsidP="00F67E40">
      <w:pPr>
        <w:pStyle w:val="2ndlevelprovision"/>
        <w:numPr>
          <w:ilvl w:val="0"/>
          <w:numId w:val="0"/>
        </w:numPr>
        <w:ind w:left="964"/>
        <w:rPr>
          <w:lang w:val="lv-LV" w:eastAsia="lv-LV"/>
        </w:rPr>
      </w:pPr>
      <w:r w:rsidRPr="007B6488">
        <w:rPr>
          <w:lang w:val="lv-LV" w:eastAsia="lv-LV"/>
        </w:rPr>
        <w:t xml:space="preserve">Uzņēmējs uzaicina Pasūtītāju kopīgi veikt Objekta gala pārbaudi, kurā nosaka, vai izpildās visi šeit minētie priekšnoteikumi un vai ir parakstāms Objekta Gala pieņemšanas – nodošanas akts. Par Objekta gala pārbaudi tiek sastādīts protokols, kuru paraksta abas Puses un citas pārbaudei piesaistītās personas, un kurā tiek iekļauts lēmums par Objekta Gala </w:t>
      </w:r>
      <w:r w:rsidR="004276E4" w:rsidRPr="007B6488">
        <w:rPr>
          <w:lang w:val="lv-LV" w:eastAsia="lv-LV"/>
        </w:rPr>
        <w:t>pieņemšanas - nodošanas</w:t>
      </w:r>
      <w:r w:rsidRPr="007B6488">
        <w:rPr>
          <w:lang w:val="lv-LV" w:eastAsia="lv-LV"/>
        </w:rPr>
        <w:t xml:space="preserve"> akta parakstīšanas datumu (kas nevar būt vēlāk kā </w:t>
      </w:r>
      <w:r w:rsidR="008E1A39" w:rsidRPr="007B6488">
        <w:rPr>
          <w:lang w:val="lv-LV" w:eastAsia="lv-LV"/>
        </w:rPr>
        <w:t>10 (desmit)</w:t>
      </w:r>
      <w:r w:rsidR="00215D5D" w:rsidRPr="007B6488">
        <w:rPr>
          <w:lang w:val="lv-LV" w:eastAsia="lv-LV"/>
        </w:rPr>
        <w:t xml:space="preserve"> </w:t>
      </w:r>
      <w:r w:rsidRPr="007B6488">
        <w:rPr>
          <w:lang w:val="lv-LV" w:eastAsia="lv-LV"/>
        </w:rPr>
        <w:t>darba dienas pēc šīs pārbaudes veikšanas) vai par atkārtotas Objekta Gala nodošanas pārbaudes veikšanas nepieciešamību (gadījumā, ja būtisku Defektu dēļ Objekta Gala nodošana Pasūtītājam nav iespējama), norādot pamatojumu. Atkārtotā pārbaude veicama tādā pašā kārtībā, kā noteikts šajā punktā.</w:t>
      </w:r>
    </w:p>
    <w:p w14:paraId="7B569DAC" w14:textId="77777777" w:rsidR="006814FF" w:rsidRPr="007B6488" w:rsidRDefault="002C7CDC" w:rsidP="00F67E40">
      <w:pPr>
        <w:pStyle w:val="2ndlevelprovision"/>
        <w:rPr>
          <w:lang w:val="lv-LV" w:eastAsia="lv-LV"/>
        </w:rPr>
      </w:pPr>
      <w:r w:rsidRPr="007B6488">
        <w:rPr>
          <w:lang w:val="lv-LV" w:eastAsia="lv-LV"/>
        </w:rPr>
        <w:t xml:space="preserve">Objekta Gala nodošana Pasūtītājam notiek, Pusēm parakstot Objekta Gala </w:t>
      </w:r>
      <w:r w:rsidR="004276E4" w:rsidRPr="007B6488">
        <w:rPr>
          <w:lang w:val="lv-LV" w:eastAsia="lv-LV"/>
        </w:rPr>
        <w:t>pieņemšanas - nodošanas</w:t>
      </w:r>
      <w:r w:rsidRPr="007B6488">
        <w:rPr>
          <w:lang w:val="lv-LV" w:eastAsia="lv-LV"/>
        </w:rPr>
        <w:t xml:space="preserve"> aktu</w:t>
      </w:r>
      <w:r w:rsidR="006814FF" w:rsidRPr="007B6488">
        <w:rPr>
          <w:lang w:val="lv-LV" w:eastAsia="lv-LV"/>
        </w:rPr>
        <w:t xml:space="preserve">, </w:t>
      </w:r>
      <w:r w:rsidRPr="007B6488">
        <w:rPr>
          <w:lang w:val="lv-LV" w:eastAsia="lv-LV"/>
        </w:rPr>
        <w:t>un līdz ar tā parakstīšanu Pasūtītājs pārņem atbildību par Objekta uzturēšanas un ekspluatācijas izmaksām.</w:t>
      </w:r>
    </w:p>
    <w:p w14:paraId="44EBD442" w14:textId="77777777" w:rsidR="002C7CDC" w:rsidRPr="007B6488" w:rsidRDefault="006814FF" w:rsidP="00F67E40">
      <w:pPr>
        <w:pStyle w:val="2ndlevelprovision"/>
        <w:rPr>
          <w:lang w:val="lv-LV" w:eastAsia="lv-LV"/>
        </w:rPr>
      </w:pPr>
      <w:r w:rsidRPr="007B6488">
        <w:rPr>
          <w:lang w:val="lv-LV" w:eastAsia="lv-LV"/>
        </w:rPr>
        <w:t xml:space="preserve">Objekta Gala pieņemšanas – nodošanas aktā norādāma Līgumcena, kas ir aktuāla uz tā parakstīšanas brīdi. </w:t>
      </w:r>
    </w:p>
    <w:p w14:paraId="263ABCB9" w14:textId="77777777" w:rsidR="002C7CDC" w:rsidRPr="007B6488" w:rsidRDefault="002C7CDC" w:rsidP="002C7CDC">
      <w:pPr>
        <w:autoSpaceDE w:val="0"/>
        <w:autoSpaceDN w:val="0"/>
        <w:adjustRightInd w:val="0"/>
        <w:jc w:val="both"/>
        <w:rPr>
          <w:lang w:val="lv-LV" w:eastAsia="lv-LV"/>
        </w:rPr>
      </w:pPr>
    </w:p>
    <w:p w14:paraId="3666C965" w14:textId="77777777" w:rsidR="002C7CDC" w:rsidRPr="007B6488" w:rsidRDefault="002C7CDC" w:rsidP="002C7CDC">
      <w:pPr>
        <w:autoSpaceDE w:val="0"/>
        <w:autoSpaceDN w:val="0"/>
        <w:adjustRightInd w:val="0"/>
        <w:jc w:val="both"/>
        <w:rPr>
          <w:b/>
          <w:lang w:val="lv-LV" w:eastAsia="lv-LV"/>
        </w:rPr>
      </w:pPr>
      <w:r w:rsidRPr="007B6488">
        <w:rPr>
          <w:b/>
          <w:lang w:val="lv-LV" w:eastAsia="lv-LV"/>
        </w:rPr>
        <w:t>Visu Līguma saistību izpilde:</w:t>
      </w:r>
    </w:p>
    <w:p w14:paraId="2048E669" w14:textId="41B0781C" w:rsidR="003F50A6" w:rsidRPr="007B6488" w:rsidRDefault="003F50A6" w:rsidP="00F67E40">
      <w:pPr>
        <w:pStyle w:val="2ndlevelprovision"/>
        <w:rPr>
          <w:lang w:val="lv-LV" w:eastAsia="lv-LV"/>
        </w:rPr>
      </w:pPr>
      <w:r w:rsidRPr="007B6488">
        <w:rPr>
          <w:lang w:val="lv-LV" w:eastAsia="lv-LV"/>
        </w:rPr>
        <w:t xml:space="preserve">Līgumā noteikto Uzņēmēja saistību pilnīgu un galīgu izpildi apliecina Pušu parakstīts </w:t>
      </w:r>
      <w:r w:rsidR="00B64ADE" w:rsidRPr="007B6488">
        <w:rPr>
          <w:lang w:val="lv-LV" w:eastAsia="lv-LV"/>
        </w:rPr>
        <w:t>v</w:t>
      </w:r>
      <w:r w:rsidRPr="007B6488">
        <w:rPr>
          <w:lang w:val="lv-LV" w:eastAsia="lv-LV"/>
        </w:rPr>
        <w:t>isu Līguma saistību izpildes akts. Puses to paraksta pēc Garantijas laika beigām un Garantijas laikā konstatēto Defektu pilnīgas novēršanas.</w:t>
      </w:r>
    </w:p>
    <w:p w14:paraId="27BBFEE5" w14:textId="5F4922BD" w:rsidR="003F50A6" w:rsidRPr="007B6488" w:rsidRDefault="003F50A6" w:rsidP="00F67E40">
      <w:pPr>
        <w:pStyle w:val="2ndlevelprovision"/>
        <w:rPr>
          <w:lang w:val="lv-LV" w:eastAsia="lv-LV"/>
        </w:rPr>
      </w:pPr>
      <w:r w:rsidRPr="007B6488">
        <w:rPr>
          <w:lang w:val="lv-LV" w:eastAsia="lv-LV"/>
        </w:rPr>
        <w:t xml:space="preserve">Pirms Visu Līguma saistību izpildes akta parakstīšanas un vismaz </w:t>
      </w:r>
      <w:r w:rsidR="00C331B3" w:rsidRPr="007B6488">
        <w:rPr>
          <w:lang w:val="lv-LV" w:eastAsia="lv-LV"/>
        </w:rPr>
        <w:t xml:space="preserve">10 (desmit) </w:t>
      </w:r>
      <w:r w:rsidRPr="007B6488">
        <w:rPr>
          <w:lang w:val="lv-LV" w:eastAsia="lv-LV"/>
        </w:rPr>
        <w:t xml:space="preserve">darba dienas pirms Garantijas laika beigām Puses, pēc Uzņēmēja iepriekšēja rakstiska uzaicinājuma, kopīgi veic Objekta vispusīgu un detalizētu pārbaudi, lai pārliecinātos par Objekta atbilstību Līguma prasībām un Defektu neesamību. </w:t>
      </w:r>
    </w:p>
    <w:p w14:paraId="79FB19DA" w14:textId="21B97846" w:rsidR="003F50A6" w:rsidRPr="007B6488" w:rsidRDefault="003F50A6" w:rsidP="00F67E40">
      <w:pPr>
        <w:pStyle w:val="2ndlevelprovision"/>
        <w:rPr>
          <w:lang w:val="lv-LV" w:eastAsia="lv-LV"/>
        </w:rPr>
      </w:pPr>
      <w:r w:rsidRPr="007B6488">
        <w:rPr>
          <w:lang w:val="lv-LV" w:eastAsia="lv-LV"/>
        </w:rPr>
        <w:t>Uzņēmējam ir pienākums piedalīties šajā Objekta pārbaudē. Ja Uzņēmējs uz to neierodas, Pasūtītājs var veikt pārbaudi bez Uzņēmēja klātbūtnes. Par pārbaudi tiek sastādīts protokols, ko izsniedz abām Pusēm. Uzņēmējam ir pienākums nekavējoties novērst pārbaudes laikā konstatētos un aktā norādītos Defektus.</w:t>
      </w:r>
    </w:p>
    <w:p w14:paraId="311BBB4E" w14:textId="3741005B" w:rsidR="00696C3C" w:rsidRPr="007B6488" w:rsidRDefault="00696C3C" w:rsidP="00F67E40">
      <w:pPr>
        <w:pStyle w:val="2ndlevelprovision"/>
        <w:rPr>
          <w:lang w:val="lv-LV" w:eastAsia="lv-LV"/>
        </w:rPr>
      </w:pPr>
      <w:r w:rsidRPr="007B6488">
        <w:rPr>
          <w:lang w:val="lv-LV" w:eastAsia="lv-LV"/>
        </w:rPr>
        <w:t xml:space="preserve">Gadījumā, ja Būvdarbu (jebkuras to daļas) pieņemšanas laikā </w:t>
      </w:r>
      <w:r w:rsidR="003F50A6" w:rsidRPr="007B6488">
        <w:rPr>
          <w:lang w:val="lv-LV" w:eastAsia="lv-LV"/>
        </w:rPr>
        <w:t xml:space="preserve">vai Garantijas laika pārbaužu ietvaros </w:t>
      </w:r>
      <w:r w:rsidRPr="007B6488">
        <w:rPr>
          <w:lang w:val="lv-LV" w:eastAsia="lv-LV"/>
        </w:rPr>
        <w:t>Pusēm rodas domstarpības par izpildīto Būvdarbu kvalitāti</w:t>
      </w:r>
      <w:r w:rsidR="003F50A6" w:rsidRPr="007B6488">
        <w:rPr>
          <w:lang w:val="lv-LV" w:eastAsia="lv-LV"/>
        </w:rPr>
        <w:t>, Defektiem vai to novēršanu</w:t>
      </w:r>
      <w:r w:rsidRPr="007B6488">
        <w:rPr>
          <w:lang w:val="lv-LV" w:eastAsia="lv-LV"/>
        </w:rPr>
        <w:t xml:space="preserve">, Pasūtītāja viedoklis </w:t>
      </w:r>
      <w:r w:rsidR="002C7CDC" w:rsidRPr="007B6488">
        <w:rPr>
          <w:lang w:val="lv-LV" w:eastAsia="lv-LV"/>
        </w:rPr>
        <w:t>par to</w:t>
      </w:r>
      <w:r w:rsidRPr="007B6488">
        <w:rPr>
          <w:lang w:val="lv-LV" w:eastAsia="lv-LV"/>
        </w:rPr>
        <w:t xml:space="preserve"> ir noteicošais. </w:t>
      </w:r>
      <w:r w:rsidR="003F50A6" w:rsidRPr="007B6488">
        <w:rPr>
          <w:lang w:val="lv-LV" w:eastAsia="lv-LV"/>
        </w:rPr>
        <w:t>Tomēr</w:t>
      </w:r>
      <w:r w:rsidRPr="007B6488">
        <w:rPr>
          <w:lang w:val="lv-LV" w:eastAsia="lv-LV"/>
        </w:rPr>
        <w:t xml:space="preserve"> Uzņēmējam ir tiesības pieaicināt </w:t>
      </w:r>
      <w:r w:rsidR="006C1AEC" w:rsidRPr="007B6488">
        <w:rPr>
          <w:lang w:val="lv-LV" w:eastAsia="lv-LV"/>
        </w:rPr>
        <w:t xml:space="preserve">Latvijas Būvinženieru savienības ekspertu komisiju neatkarīga </w:t>
      </w:r>
      <w:r w:rsidR="003F50A6" w:rsidRPr="007B6488">
        <w:rPr>
          <w:lang w:val="lv-LV" w:eastAsia="lv-LV"/>
        </w:rPr>
        <w:t>slēdziena došanai par strīdus jautājumu.</w:t>
      </w:r>
      <w:r w:rsidRPr="007B6488">
        <w:rPr>
          <w:lang w:val="lv-LV" w:eastAsia="lv-LV"/>
        </w:rPr>
        <w:t xml:space="preserve"> Pieaicinātā</w:t>
      </w:r>
      <w:r w:rsidR="00F60B0C" w:rsidRPr="007B6488">
        <w:rPr>
          <w:lang w:val="lv-LV" w:eastAsia="lv-LV"/>
        </w:rPr>
        <w:t>s ekspertu komisijas</w:t>
      </w:r>
      <w:r w:rsidRPr="007B6488">
        <w:rPr>
          <w:lang w:val="lv-LV" w:eastAsia="lv-LV"/>
        </w:rPr>
        <w:t xml:space="preserve"> izmaksas sedz Uzņēmējs</w:t>
      </w:r>
      <w:r w:rsidR="00631BBA" w:rsidRPr="007B6488">
        <w:rPr>
          <w:lang w:val="lv-LV" w:eastAsia="lv-LV"/>
        </w:rPr>
        <w:t>, izņemot gadījumus, ja ekspertu komisija atzīst</w:t>
      </w:r>
      <w:r w:rsidR="00780858" w:rsidRPr="007B6488">
        <w:rPr>
          <w:lang w:val="lv-LV" w:eastAsia="lv-LV"/>
        </w:rPr>
        <w:t xml:space="preserve">, ka </w:t>
      </w:r>
      <w:r w:rsidR="00166ED9" w:rsidRPr="007B6488">
        <w:rPr>
          <w:lang w:val="lv-LV" w:eastAsia="lv-LV"/>
        </w:rPr>
        <w:t>Būvdarbu kvalit</w:t>
      </w:r>
      <w:r w:rsidR="003D48F3" w:rsidRPr="007B6488">
        <w:rPr>
          <w:lang w:val="lv-LV" w:eastAsia="lv-LV"/>
        </w:rPr>
        <w:t>āte atbilst L</w:t>
      </w:r>
      <w:r w:rsidR="00166ED9" w:rsidRPr="007B6488">
        <w:rPr>
          <w:lang w:val="lv-LV" w:eastAsia="lv-LV"/>
        </w:rPr>
        <w:t xml:space="preserve">īgumam vai, ka </w:t>
      </w:r>
      <w:r w:rsidR="00780858" w:rsidRPr="007B6488">
        <w:rPr>
          <w:lang w:val="lv-LV" w:eastAsia="lv-LV"/>
        </w:rPr>
        <w:t>Uzņēmējs nav atbildīgs par Defektu rašanos</w:t>
      </w:r>
      <w:r w:rsidR="003D48F3" w:rsidRPr="007B6488">
        <w:rPr>
          <w:lang w:val="lv-LV" w:eastAsia="lv-LV"/>
        </w:rPr>
        <w:t xml:space="preserve"> un novēršanu</w:t>
      </w:r>
      <w:r w:rsidR="00F60B0C" w:rsidRPr="007B6488">
        <w:rPr>
          <w:lang w:val="lv-LV" w:eastAsia="lv-LV"/>
        </w:rPr>
        <w:t xml:space="preserve"> – tad ekspertu komisijas izmaksas sedz Pasūtītājs</w:t>
      </w:r>
      <w:r w:rsidRPr="007B6488">
        <w:rPr>
          <w:lang w:val="lv-LV" w:eastAsia="lv-LV"/>
        </w:rPr>
        <w:t>.</w:t>
      </w:r>
      <w:r w:rsidR="003F50A6" w:rsidRPr="007B6488">
        <w:rPr>
          <w:lang w:val="lv-LV" w:eastAsia="lv-LV"/>
        </w:rPr>
        <w:t xml:space="preserve"> Uz neatkarīgā ekspert</w:t>
      </w:r>
      <w:r w:rsidR="00151D75" w:rsidRPr="007B6488">
        <w:rPr>
          <w:lang w:val="lv-LV" w:eastAsia="lv-LV"/>
        </w:rPr>
        <w:t>u komisijas</w:t>
      </w:r>
      <w:r w:rsidR="003F50A6" w:rsidRPr="007B6488">
        <w:rPr>
          <w:lang w:val="lv-LV" w:eastAsia="lv-LV"/>
        </w:rPr>
        <w:t xml:space="preserve"> slēdziena pamata Puses labā ticībā vienojas par jautājuma risinājumu.</w:t>
      </w:r>
    </w:p>
    <w:p w14:paraId="2112AA44" w14:textId="77777777" w:rsidR="006F7DDC" w:rsidRPr="007B6488" w:rsidRDefault="00696C3C" w:rsidP="00F67E40">
      <w:pPr>
        <w:pStyle w:val="1stlevelheading"/>
        <w:rPr>
          <w:lang w:val="lv-LV"/>
        </w:rPr>
      </w:pPr>
      <w:bookmarkStart w:id="32" w:name="_Toc473145000"/>
      <w:bookmarkStart w:id="33" w:name="_Toc473145040"/>
      <w:bookmarkStart w:id="34" w:name="_Ref468978110"/>
      <w:bookmarkStart w:id="35" w:name="_Toc473558928"/>
      <w:bookmarkEnd w:id="32"/>
      <w:bookmarkEnd w:id="33"/>
      <w:r w:rsidRPr="007B6488">
        <w:rPr>
          <w:color w:val="000000"/>
          <w:lang w:val="lv-LV"/>
        </w:rPr>
        <w:t>APDROŠINĀŠANA</w:t>
      </w:r>
      <w:r w:rsidRPr="007B6488">
        <w:rPr>
          <w:lang w:val="lv-LV"/>
        </w:rPr>
        <w:t xml:space="preserve"> UN BANKAS GARANTIJA</w:t>
      </w:r>
      <w:r w:rsidR="006F7DDC" w:rsidRPr="007B6488">
        <w:rPr>
          <w:lang w:val="lv-LV"/>
        </w:rPr>
        <w:t>S</w:t>
      </w:r>
      <w:bookmarkEnd w:id="34"/>
      <w:bookmarkEnd w:id="35"/>
      <w:r w:rsidR="006F7DDC" w:rsidRPr="007B6488">
        <w:rPr>
          <w:lang w:val="lv-LV"/>
        </w:rPr>
        <w:t xml:space="preserve"> </w:t>
      </w:r>
    </w:p>
    <w:p w14:paraId="72B88714" w14:textId="77777777" w:rsidR="003F50A6" w:rsidRPr="007B6488" w:rsidRDefault="003F50A6" w:rsidP="006F7DDC">
      <w:pPr>
        <w:pStyle w:val="Pamatteksts"/>
        <w:rPr>
          <w:b/>
          <w:bCs/>
          <w:lang w:val="lv-LV"/>
        </w:rPr>
      </w:pPr>
      <w:r w:rsidRPr="007B6488">
        <w:rPr>
          <w:b/>
          <w:bCs/>
          <w:lang w:val="lv-LV"/>
        </w:rPr>
        <w:t>Apdrošināšana</w:t>
      </w:r>
    </w:p>
    <w:p w14:paraId="2C230D2B" w14:textId="1FA3DDBB" w:rsidR="006F7DDC" w:rsidRPr="007B6488" w:rsidRDefault="00696C3C" w:rsidP="00F67E40">
      <w:pPr>
        <w:pStyle w:val="2ndlevelprovision"/>
        <w:rPr>
          <w:lang w:val="lv-LV"/>
        </w:rPr>
      </w:pPr>
      <w:bookmarkStart w:id="36" w:name="_Ref468978082"/>
      <w:r w:rsidRPr="007B6488">
        <w:rPr>
          <w:lang w:val="lv-LV"/>
        </w:rPr>
        <w:lastRenderedPageBreak/>
        <w:t xml:space="preserve">Uzņēmējs </w:t>
      </w:r>
      <w:r w:rsidR="00B53474" w:rsidRPr="007B6488">
        <w:rPr>
          <w:lang w:val="lv-LV"/>
        </w:rPr>
        <w:t>vienlaicīgi ar</w:t>
      </w:r>
      <w:r w:rsidR="006F7DDC" w:rsidRPr="007B6488">
        <w:rPr>
          <w:lang w:val="lv-LV"/>
        </w:rPr>
        <w:t xml:space="preserve"> Līguma </w:t>
      </w:r>
      <w:r w:rsidR="00B53474" w:rsidRPr="007B6488">
        <w:rPr>
          <w:lang w:val="lv-LV"/>
        </w:rPr>
        <w:t xml:space="preserve">parakstīšanu iesniedz </w:t>
      </w:r>
      <w:r w:rsidRPr="007B6488">
        <w:rPr>
          <w:lang w:val="lv-LV"/>
        </w:rPr>
        <w:t xml:space="preserve">Pasūtītājam </w:t>
      </w:r>
      <w:r w:rsidR="006F7DDC" w:rsidRPr="007B6488">
        <w:rPr>
          <w:lang w:val="lv-LV"/>
        </w:rPr>
        <w:t xml:space="preserve">Uzņēmēja </w:t>
      </w:r>
      <w:r w:rsidRPr="007B6488">
        <w:rPr>
          <w:lang w:val="lv-LV"/>
        </w:rPr>
        <w:t>profesionālās civiltiesiskās atbildības apdrošināšanas polises, ap</w:t>
      </w:r>
      <w:r w:rsidR="006F7DDC" w:rsidRPr="007B6488">
        <w:rPr>
          <w:lang w:val="lv-LV"/>
        </w:rPr>
        <w:t xml:space="preserve">drošināšanas līguma </w:t>
      </w:r>
      <w:r w:rsidR="001B5E23" w:rsidRPr="007B6488">
        <w:rPr>
          <w:lang w:val="lv-LV"/>
        </w:rPr>
        <w:t xml:space="preserve">un noteikumu, </w:t>
      </w:r>
      <w:r w:rsidR="006F7DDC" w:rsidRPr="007B6488">
        <w:rPr>
          <w:lang w:val="lv-LV"/>
        </w:rPr>
        <w:t>un dokumenta</w:t>
      </w:r>
      <w:r w:rsidRPr="007B6488">
        <w:rPr>
          <w:lang w:val="lv-LV"/>
        </w:rPr>
        <w:t>, kas apliecina apdrošin</w:t>
      </w:r>
      <w:r w:rsidR="006F7DDC" w:rsidRPr="007B6488">
        <w:rPr>
          <w:lang w:val="lv-LV"/>
        </w:rPr>
        <w:t>āšanas prēmijas apmaksu, kopiju (</w:t>
      </w:r>
      <w:r w:rsidRPr="007B6488">
        <w:rPr>
          <w:lang w:val="lv-LV"/>
        </w:rPr>
        <w:t>uzrādot oriģinālus</w:t>
      </w:r>
      <w:r w:rsidR="006F7DDC" w:rsidRPr="007B6488">
        <w:rPr>
          <w:lang w:val="lv-LV"/>
        </w:rPr>
        <w:t>), kas apliecina Uzņēmēja profesionālās civiltiesiskās atbildības apdrošināšanas līguma</w:t>
      </w:r>
      <w:r w:rsidRPr="007B6488">
        <w:rPr>
          <w:lang w:val="lv-LV"/>
        </w:rPr>
        <w:t xml:space="preserve"> spēkā esamību</w:t>
      </w:r>
      <w:r w:rsidR="006F7DDC" w:rsidRPr="007B6488">
        <w:rPr>
          <w:lang w:val="lv-LV"/>
        </w:rPr>
        <w:t xml:space="preserve"> uz šādiem būtiskajiem noteikumiem:</w:t>
      </w:r>
      <w:bookmarkEnd w:id="36"/>
    </w:p>
    <w:p w14:paraId="57BCEAAF" w14:textId="060D8B5A" w:rsidR="006F7DDC" w:rsidRPr="007B6488" w:rsidRDefault="006F7DDC" w:rsidP="00F67E40">
      <w:pPr>
        <w:pStyle w:val="3rdlevelsubprovision"/>
        <w:rPr>
          <w:lang w:val="lv-LV"/>
        </w:rPr>
      </w:pPr>
      <w:r w:rsidRPr="007B6488">
        <w:rPr>
          <w:lang w:val="lv-LV"/>
        </w:rPr>
        <w:t>kopējais apdrošinātais atbildības limits un atbildības limits</w:t>
      </w:r>
      <w:r w:rsidR="00696C3C" w:rsidRPr="007B6488">
        <w:rPr>
          <w:lang w:val="lv-LV"/>
        </w:rPr>
        <w:t xml:space="preserve"> par katru gadījumu </w:t>
      </w:r>
      <w:r w:rsidRPr="007B6488">
        <w:rPr>
          <w:lang w:val="lv-LV"/>
        </w:rPr>
        <w:t>ir</w:t>
      </w:r>
      <w:r w:rsidR="004A6F98" w:rsidRPr="007B6488">
        <w:rPr>
          <w:lang w:val="lv-LV"/>
        </w:rPr>
        <w:t xml:space="preserve"> 10</w:t>
      </w:r>
      <w:r w:rsidR="00B64ADE" w:rsidRPr="007B6488">
        <w:rPr>
          <w:lang w:val="lv-LV"/>
        </w:rPr>
        <w:t> </w:t>
      </w:r>
      <w:r w:rsidRPr="007B6488">
        <w:rPr>
          <w:lang w:val="lv-LV"/>
        </w:rPr>
        <w:t>%</w:t>
      </w:r>
      <w:r w:rsidR="00B64ADE" w:rsidRPr="007B6488">
        <w:rPr>
          <w:lang w:val="lv-LV"/>
        </w:rPr>
        <w:t xml:space="preserve"> (desmit procenti) </w:t>
      </w:r>
      <w:r w:rsidRPr="007B6488">
        <w:rPr>
          <w:lang w:val="lv-LV"/>
        </w:rPr>
        <w:t>apmērā no Līgumcenas;</w:t>
      </w:r>
      <w:r w:rsidR="00696C3C" w:rsidRPr="007B6488">
        <w:rPr>
          <w:lang w:val="lv-LV"/>
        </w:rPr>
        <w:t xml:space="preserve"> </w:t>
      </w:r>
    </w:p>
    <w:p w14:paraId="05842108" w14:textId="0607EAEB" w:rsidR="006F7DDC" w:rsidRPr="007B6488" w:rsidRDefault="006F7DDC" w:rsidP="00F67E40">
      <w:pPr>
        <w:pStyle w:val="3rdlevelsubprovision"/>
        <w:rPr>
          <w:lang w:val="lv-LV"/>
        </w:rPr>
      </w:pPr>
      <w:proofErr w:type="spellStart"/>
      <w:r w:rsidRPr="007B6488">
        <w:rPr>
          <w:lang w:val="lv-LV"/>
        </w:rPr>
        <w:t>pašrisks</w:t>
      </w:r>
      <w:proofErr w:type="spellEnd"/>
      <w:r w:rsidRPr="007B6488">
        <w:rPr>
          <w:lang w:val="lv-LV"/>
        </w:rPr>
        <w:t xml:space="preserve"> nav lielāks</w:t>
      </w:r>
      <w:r w:rsidR="00696C3C" w:rsidRPr="007B6488">
        <w:rPr>
          <w:lang w:val="lv-LV"/>
        </w:rPr>
        <w:t xml:space="preserve"> kā </w:t>
      </w:r>
      <w:r w:rsidR="004A6F98" w:rsidRPr="007B6488">
        <w:rPr>
          <w:lang w:val="lv-LV"/>
        </w:rPr>
        <w:t>10</w:t>
      </w:r>
      <w:r w:rsidR="00B64ADE" w:rsidRPr="007B6488">
        <w:rPr>
          <w:lang w:val="lv-LV"/>
        </w:rPr>
        <w:t> </w:t>
      </w:r>
      <w:r w:rsidR="004A6F98" w:rsidRPr="007B6488">
        <w:rPr>
          <w:lang w:val="lv-LV"/>
        </w:rPr>
        <w:t xml:space="preserve">000 </w:t>
      </w:r>
      <w:r w:rsidR="00B64ADE" w:rsidRPr="007B6488">
        <w:rPr>
          <w:lang w:val="lv-LV"/>
        </w:rPr>
        <w:t xml:space="preserve">EUR </w:t>
      </w:r>
      <w:r w:rsidR="004A6F98" w:rsidRPr="007B6488">
        <w:rPr>
          <w:lang w:val="lv-LV"/>
        </w:rPr>
        <w:t xml:space="preserve">(desmit tūkstoši </w:t>
      </w:r>
      <w:proofErr w:type="spellStart"/>
      <w:r w:rsidR="004A6F98" w:rsidRPr="007B6488">
        <w:rPr>
          <w:i/>
          <w:lang w:val="lv-LV"/>
        </w:rPr>
        <w:t>euro</w:t>
      </w:r>
      <w:proofErr w:type="spellEnd"/>
      <w:r w:rsidR="004A6F98" w:rsidRPr="007B6488">
        <w:rPr>
          <w:lang w:val="lv-LV"/>
        </w:rPr>
        <w:t>)</w:t>
      </w:r>
    </w:p>
    <w:p w14:paraId="38F3E123" w14:textId="77777777" w:rsidR="006F7DDC" w:rsidRPr="007B6488" w:rsidRDefault="006F7DDC" w:rsidP="00F67E40">
      <w:pPr>
        <w:pStyle w:val="3rdlevelsubprovision"/>
        <w:rPr>
          <w:lang w:val="lv-LV"/>
        </w:rPr>
      </w:pPr>
      <w:r w:rsidRPr="007B6488">
        <w:rPr>
          <w:lang w:val="lv-LV"/>
        </w:rPr>
        <w:t xml:space="preserve">polise sedz arī visu Līguma izpildē piesaistīto </w:t>
      </w:r>
      <w:proofErr w:type="spellStart"/>
      <w:r w:rsidRPr="007B6488">
        <w:rPr>
          <w:lang w:val="lv-LV"/>
        </w:rPr>
        <w:t>būvspeciālistu</w:t>
      </w:r>
      <w:proofErr w:type="spellEnd"/>
      <w:r w:rsidRPr="007B6488">
        <w:rPr>
          <w:lang w:val="lv-LV"/>
        </w:rPr>
        <w:t xml:space="preserve"> un apakšuzņēmēju profesionālo civiltiesisko atbildību;</w:t>
      </w:r>
    </w:p>
    <w:p w14:paraId="7F10BC26" w14:textId="77777777" w:rsidR="006F7DDC" w:rsidRPr="007B6488" w:rsidRDefault="006F7DDC" w:rsidP="00F67E40">
      <w:pPr>
        <w:pStyle w:val="3rdlevelsubprovision"/>
        <w:rPr>
          <w:lang w:val="lv-LV"/>
        </w:rPr>
      </w:pPr>
      <w:r w:rsidRPr="007B6488">
        <w:rPr>
          <w:lang w:val="lv-LV"/>
        </w:rPr>
        <w:t>apdrošināšanas seguma un citu noteikumu ziņā polisei jāatbilst visām normatīvajos aktos noteiktajām obligātās civiltiesiskās apdrošināšanas prasībām būvniecībā;</w:t>
      </w:r>
    </w:p>
    <w:p w14:paraId="400F0619" w14:textId="77777777" w:rsidR="006F7DDC" w:rsidRPr="007B6488" w:rsidRDefault="006F7DDC" w:rsidP="00F67E40">
      <w:pPr>
        <w:pStyle w:val="3rdlevelsubprovision"/>
        <w:rPr>
          <w:lang w:val="lv-LV"/>
        </w:rPr>
      </w:pPr>
      <w:r w:rsidRPr="007B6488">
        <w:rPr>
          <w:lang w:val="lv-LV"/>
        </w:rPr>
        <w:t>Pasūtītājs</w:t>
      </w:r>
      <w:r w:rsidR="003D35EA" w:rsidRPr="007B6488">
        <w:rPr>
          <w:lang w:val="lv-LV"/>
        </w:rPr>
        <w:t xml:space="preserve"> polisē ir norādīts kā trešā persona, kura ir tiesīga saņemt apdrošināšanas atlīdzību</w:t>
      </w:r>
      <w:r w:rsidRPr="007B6488">
        <w:rPr>
          <w:lang w:val="lv-LV"/>
        </w:rPr>
        <w:t>;</w:t>
      </w:r>
    </w:p>
    <w:p w14:paraId="1B69D682" w14:textId="77777777" w:rsidR="006F7DDC" w:rsidRPr="007B6488" w:rsidRDefault="006F7DDC" w:rsidP="00F67E40">
      <w:pPr>
        <w:pStyle w:val="3rdlevelsubprovision"/>
        <w:rPr>
          <w:lang w:val="lv-LV"/>
        </w:rPr>
      </w:pPr>
      <w:r w:rsidRPr="007B6488">
        <w:rPr>
          <w:lang w:val="lv-LV"/>
        </w:rPr>
        <w:t>apdrošināšanas līgums ir spēkā tieši un tikai attiecībā uz Objektu;</w:t>
      </w:r>
    </w:p>
    <w:p w14:paraId="7A6814D9" w14:textId="4D14E216" w:rsidR="000D27C0" w:rsidRPr="007B6488" w:rsidRDefault="006F7DDC" w:rsidP="00F67E40">
      <w:pPr>
        <w:pStyle w:val="3rdlevelsubprovision"/>
        <w:rPr>
          <w:lang w:val="lv-LV"/>
        </w:rPr>
      </w:pPr>
      <w:r w:rsidRPr="007B6488">
        <w:rPr>
          <w:lang w:val="lv-LV"/>
        </w:rPr>
        <w:t xml:space="preserve">par polises izbeigšanu vai jebkādām izmaiņām polises noteikumos apdrošinātājs informē Pasūtītāju vismaz 30 </w:t>
      </w:r>
      <w:r w:rsidR="000F0AF9" w:rsidRPr="007B6488">
        <w:rPr>
          <w:lang w:val="lv-LV"/>
        </w:rPr>
        <w:t xml:space="preserve">(trīsdesmit) </w:t>
      </w:r>
      <w:r w:rsidRPr="007B6488">
        <w:rPr>
          <w:lang w:val="lv-LV"/>
        </w:rPr>
        <w:t>dienas pirms polises izbeigšanas vai izmaiņu spēkā stāšanās</w:t>
      </w:r>
      <w:r w:rsidR="000D27C0" w:rsidRPr="007B6488">
        <w:rPr>
          <w:lang w:val="lv-LV"/>
        </w:rPr>
        <w:t>;</w:t>
      </w:r>
    </w:p>
    <w:p w14:paraId="46570282" w14:textId="700A34D0" w:rsidR="006F7DDC" w:rsidRPr="007B6488" w:rsidRDefault="000D27C0" w:rsidP="00F67E40">
      <w:pPr>
        <w:pStyle w:val="3rdlevelsubprovision"/>
        <w:rPr>
          <w:lang w:val="lv-LV"/>
        </w:rPr>
      </w:pPr>
      <w:r w:rsidRPr="007B6488">
        <w:rPr>
          <w:lang w:val="lv-LV"/>
        </w:rPr>
        <w:t>prasības un strīdi, kas saistīti ar šo apdrošināšanas polisi, izskatāmi Latvijas Republikas tiesā saskaņā ar Latvijas Republikas normatīvajiem tiesību aktiem</w:t>
      </w:r>
      <w:r w:rsidR="006F7DDC" w:rsidRPr="007B6488">
        <w:rPr>
          <w:lang w:val="lv-LV"/>
        </w:rPr>
        <w:t>.</w:t>
      </w:r>
    </w:p>
    <w:p w14:paraId="1308016F" w14:textId="6DDA899C" w:rsidR="006F7DDC" w:rsidRPr="007B6488" w:rsidRDefault="008003FF" w:rsidP="00F67E40">
      <w:pPr>
        <w:pStyle w:val="2ndlevelprovision"/>
        <w:rPr>
          <w:lang w:val="lv-LV"/>
        </w:rPr>
      </w:pPr>
      <w:bookmarkStart w:id="37" w:name="_Ref468978092"/>
      <w:r w:rsidRPr="007B6488">
        <w:rPr>
          <w:lang w:val="lv-LV"/>
        </w:rPr>
        <w:t>Uzņēmējs vienlaicīgi ar Līguma parakstīšanu iesniedz</w:t>
      </w:r>
      <w:r w:rsidRPr="007B6488" w:rsidDel="008003FF">
        <w:rPr>
          <w:lang w:val="lv-LV"/>
        </w:rPr>
        <w:t xml:space="preserve"> </w:t>
      </w:r>
      <w:r w:rsidR="006F7DDC" w:rsidRPr="007B6488">
        <w:rPr>
          <w:lang w:val="lv-LV"/>
        </w:rPr>
        <w:t xml:space="preserve">Pasūtītājam Uzņēmēja būvniecības visu risku apdrošināšanas polises, apdrošināšanas līguma </w:t>
      </w:r>
      <w:r w:rsidR="001B5E23" w:rsidRPr="007B6488">
        <w:rPr>
          <w:lang w:val="lv-LV"/>
        </w:rPr>
        <w:t xml:space="preserve">un noteikumu, </w:t>
      </w:r>
      <w:r w:rsidR="006F7DDC" w:rsidRPr="007B6488">
        <w:rPr>
          <w:lang w:val="lv-LV"/>
        </w:rPr>
        <w:t>un dokumenta, kas apliecina apdrošināšanas prēmijas apmaksu, kopiju (uzrādot oriģinālus), kas apliecina Uzņēmēja būvniecības visu risku apdrošināšanas līguma spēkā esamību uz šādiem būtiskajiem noteikumiem:</w:t>
      </w:r>
      <w:bookmarkEnd w:id="37"/>
    </w:p>
    <w:p w14:paraId="352BA863" w14:textId="77777777" w:rsidR="006F7DDC" w:rsidRPr="007B6488" w:rsidRDefault="006F7DDC" w:rsidP="00F67E40">
      <w:pPr>
        <w:pStyle w:val="3rdlevelsubprovision"/>
        <w:rPr>
          <w:lang w:val="lv-LV"/>
        </w:rPr>
      </w:pPr>
      <w:r w:rsidRPr="007B6488">
        <w:rPr>
          <w:lang w:val="lv-LV"/>
        </w:rPr>
        <w:t>ir apdrošināti visi Būvdarbi (t.sk. būvniecības izstrādājumi un iekārtas, būvniecības tehnika un mehānismi), kā arī Objekts (tai skaitā, nepabeigtas celtniecības stadijā) līdz Objekta Gala nodošanai Pasūtītājam;</w:t>
      </w:r>
    </w:p>
    <w:p w14:paraId="66E7A61E" w14:textId="77777777" w:rsidR="006F7DDC" w:rsidRPr="007B6488" w:rsidRDefault="006F7DDC" w:rsidP="00F67E40">
      <w:pPr>
        <w:pStyle w:val="3rdlevelsubprovision"/>
        <w:rPr>
          <w:lang w:val="lv-LV"/>
        </w:rPr>
      </w:pPr>
      <w:r w:rsidRPr="007B6488">
        <w:rPr>
          <w:lang w:val="lv-LV"/>
        </w:rPr>
        <w:t>apdrošināš</w:t>
      </w:r>
      <w:r w:rsidR="003F50A6" w:rsidRPr="007B6488">
        <w:rPr>
          <w:lang w:val="lv-LV"/>
        </w:rPr>
        <w:t>ana sedz arī visus Būvdarbus, ko veic apakšuzņēmēji</w:t>
      </w:r>
      <w:r w:rsidRPr="007B6488">
        <w:rPr>
          <w:lang w:val="lv-LV"/>
        </w:rPr>
        <w:t>;</w:t>
      </w:r>
    </w:p>
    <w:p w14:paraId="5FDCCA07" w14:textId="72C09B95" w:rsidR="006F7DDC" w:rsidRPr="007B6488" w:rsidRDefault="006F7DDC" w:rsidP="00F67E40">
      <w:pPr>
        <w:pStyle w:val="3rdlevelsubprovision"/>
        <w:rPr>
          <w:lang w:val="lv-LV"/>
        </w:rPr>
      </w:pPr>
      <w:r w:rsidRPr="007B6488">
        <w:rPr>
          <w:lang w:val="lv-LV"/>
        </w:rPr>
        <w:t xml:space="preserve">kopējā apdrošināšanas summa nav mazāka par </w:t>
      </w:r>
      <w:r w:rsidR="000F0AF9" w:rsidRPr="007B6488">
        <w:rPr>
          <w:lang w:val="lv-LV"/>
        </w:rPr>
        <w:t>50</w:t>
      </w:r>
      <w:r w:rsidR="00B64ADE" w:rsidRPr="007B6488">
        <w:rPr>
          <w:lang w:val="lv-LV"/>
        </w:rPr>
        <w:t> </w:t>
      </w:r>
      <w:r w:rsidR="00C84452" w:rsidRPr="007B6488">
        <w:rPr>
          <w:lang w:val="lv-LV"/>
        </w:rPr>
        <w:t xml:space="preserve">% </w:t>
      </w:r>
      <w:r w:rsidR="000F0AF9" w:rsidRPr="007B6488">
        <w:rPr>
          <w:lang w:val="lv-LV"/>
        </w:rPr>
        <w:t>(piecdesmit</w:t>
      </w:r>
      <w:r w:rsidR="00C84452" w:rsidRPr="007B6488">
        <w:rPr>
          <w:lang w:val="lv-LV"/>
        </w:rPr>
        <w:t xml:space="preserve"> procenti</w:t>
      </w:r>
      <w:r w:rsidR="000F0AF9" w:rsidRPr="007B6488">
        <w:rPr>
          <w:lang w:val="lv-LV"/>
        </w:rPr>
        <w:t>)</w:t>
      </w:r>
      <w:r w:rsidR="00C84452" w:rsidRPr="007B6488">
        <w:rPr>
          <w:lang w:val="lv-LV"/>
        </w:rPr>
        <w:t xml:space="preserve"> </w:t>
      </w:r>
      <w:r w:rsidRPr="007B6488">
        <w:rPr>
          <w:lang w:val="lv-LV"/>
        </w:rPr>
        <w:t>no Līgumcenas;</w:t>
      </w:r>
    </w:p>
    <w:p w14:paraId="343F556C" w14:textId="0FAAE5C6" w:rsidR="006F7DDC" w:rsidRPr="007B6488" w:rsidRDefault="006F7DDC" w:rsidP="00F67E40">
      <w:pPr>
        <w:pStyle w:val="3rdlevelsubprovision"/>
        <w:rPr>
          <w:lang w:val="lv-LV"/>
        </w:rPr>
      </w:pPr>
      <w:proofErr w:type="spellStart"/>
      <w:r w:rsidRPr="007B6488">
        <w:rPr>
          <w:lang w:val="lv-LV"/>
        </w:rPr>
        <w:t>pašrisks</w:t>
      </w:r>
      <w:proofErr w:type="spellEnd"/>
      <w:r w:rsidRPr="007B6488">
        <w:rPr>
          <w:lang w:val="lv-LV"/>
        </w:rPr>
        <w:t xml:space="preserve"> nav lielāks kā </w:t>
      </w:r>
      <w:r w:rsidR="000F0AF9" w:rsidRPr="007B6488">
        <w:rPr>
          <w:lang w:val="lv-LV"/>
        </w:rPr>
        <w:t>10</w:t>
      </w:r>
      <w:r w:rsidR="00B64ADE" w:rsidRPr="007B6488">
        <w:rPr>
          <w:lang w:val="lv-LV"/>
        </w:rPr>
        <w:t> </w:t>
      </w:r>
      <w:r w:rsidR="000F0AF9" w:rsidRPr="007B6488">
        <w:rPr>
          <w:lang w:val="lv-LV"/>
        </w:rPr>
        <w:t xml:space="preserve">000 </w:t>
      </w:r>
      <w:r w:rsidR="00B64ADE" w:rsidRPr="007B6488">
        <w:rPr>
          <w:lang w:val="lv-LV"/>
        </w:rPr>
        <w:t xml:space="preserve">EUR </w:t>
      </w:r>
      <w:r w:rsidR="000F0AF9" w:rsidRPr="007B6488">
        <w:rPr>
          <w:lang w:val="lv-LV"/>
        </w:rPr>
        <w:t xml:space="preserve">(desmit tūkstoši </w:t>
      </w:r>
      <w:proofErr w:type="spellStart"/>
      <w:r w:rsidR="000F0AF9" w:rsidRPr="007B6488">
        <w:rPr>
          <w:i/>
          <w:lang w:val="lv-LV"/>
        </w:rPr>
        <w:t>euro</w:t>
      </w:r>
      <w:proofErr w:type="spellEnd"/>
      <w:r w:rsidR="000F0AF9" w:rsidRPr="007B6488">
        <w:rPr>
          <w:lang w:val="lv-LV"/>
        </w:rPr>
        <w:t>)</w:t>
      </w:r>
      <w:r w:rsidRPr="007B6488">
        <w:rPr>
          <w:lang w:val="lv-LV"/>
        </w:rPr>
        <w:t>;</w:t>
      </w:r>
    </w:p>
    <w:p w14:paraId="7CBCD2C4" w14:textId="77777777" w:rsidR="003F50A6" w:rsidRPr="007B6488" w:rsidRDefault="006F7DDC" w:rsidP="00F67E40">
      <w:pPr>
        <w:pStyle w:val="3rdlevelsubprovision"/>
        <w:rPr>
          <w:lang w:val="lv-LV"/>
        </w:rPr>
      </w:pPr>
      <w:r w:rsidRPr="007B6488">
        <w:rPr>
          <w:lang w:val="lv-LV"/>
        </w:rPr>
        <w:t>apdrošināšanai jāaptver visi būvniecības standarta riski un to rezultātā radušies zaudējumi, tai skaitā</w:t>
      </w:r>
      <w:r w:rsidR="003D35EA" w:rsidRPr="007B6488">
        <w:rPr>
          <w:lang w:val="lv-LV"/>
        </w:rPr>
        <w:t>,</w:t>
      </w:r>
      <w:r w:rsidRPr="007B6488">
        <w:rPr>
          <w:lang w:val="lv-LV"/>
        </w:rPr>
        <w:t xml:space="preserve"> tādi neparedzēti zaudējumi kā zaudējumi ugunsgrēka, </w:t>
      </w:r>
      <w:r w:rsidR="003D35EA" w:rsidRPr="007B6488">
        <w:rPr>
          <w:lang w:val="lv-LV"/>
        </w:rPr>
        <w:t xml:space="preserve">plūdu, sniega, vēja rezultātā </w:t>
      </w:r>
      <w:r w:rsidRPr="007B6488">
        <w:rPr>
          <w:lang w:val="lv-LV"/>
        </w:rPr>
        <w:t xml:space="preserve">vai ļaunprātīga kaitējuma gadījumā, </w:t>
      </w:r>
      <w:r w:rsidR="003D35EA" w:rsidRPr="007B6488">
        <w:rPr>
          <w:lang w:val="lv-LV"/>
        </w:rPr>
        <w:t xml:space="preserve">kā arī būvniecības procesā pieļauto kļūdu dēļ (izņemot rupju neuzmanību), </w:t>
      </w:r>
      <w:r w:rsidRPr="007B6488">
        <w:rPr>
          <w:lang w:val="lv-LV"/>
        </w:rPr>
        <w:t xml:space="preserve">ieskaitot nojaukšanas un </w:t>
      </w:r>
      <w:r w:rsidR="003D35EA" w:rsidRPr="007B6488">
        <w:rPr>
          <w:lang w:val="lv-LV"/>
        </w:rPr>
        <w:t xml:space="preserve">būvlaukuma </w:t>
      </w:r>
      <w:r w:rsidRPr="007B6488">
        <w:rPr>
          <w:lang w:val="lv-LV"/>
        </w:rPr>
        <w:t xml:space="preserve">atbrīvošanas </w:t>
      </w:r>
      <w:r w:rsidR="003D35EA" w:rsidRPr="007B6488">
        <w:rPr>
          <w:lang w:val="lv-LV"/>
        </w:rPr>
        <w:t xml:space="preserve">(t.sk. no gruvešiem un būvgružiem) </w:t>
      </w:r>
      <w:r w:rsidRPr="007B6488">
        <w:rPr>
          <w:lang w:val="lv-LV"/>
        </w:rPr>
        <w:t>izmaksas</w:t>
      </w:r>
      <w:r w:rsidR="003F50A6" w:rsidRPr="007B6488">
        <w:rPr>
          <w:lang w:val="lv-LV"/>
        </w:rPr>
        <w:t>;</w:t>
      </w:r>
    </w:p>
    <w:p w14:paraId="72EEB4CB" w14:textId="77777777" w:rsidR="006F7DDC" w:rsidRPr="007B6488" w:rsidRDefault="003F50A6" w:rsidP="00F67E40">
      <w:pPr>
        <w:pStyle w:val="3rdlevelsubprovision"/>
        <w:rPr>
          <w:lang w:val="lv-LV"/>
        </w:rPr>
      </w:pPr>
      <w:r w:rsidRPr="007B6488">
        <w:rPr>
          <w:lang w:val="lv-LV"/>
        </w:rPr>
        <w:t>polisei jāaptver arī Defektu novēršanas darbi Garantijas laikā</w:t>
      </w:r>
      <w:r w:rsidR="006F7DDC" w:rsidRPr="007B6488">
        <w:rPr>
          <w:lang w:val="lv-LV"/>
        </w:rPr>
        <w:t>;</w:t>
      </w:r>
    </w:p>
    <w:p w14:paraId="24EB4557" w14:textId="72E648D7" w:rsidR="000D27C0" w:rsidRPr="007B6488" w:rsidRDefault="006F7DDC" w:rsidP="00F67E40">
      <w:pPr>
        <w:pStyle w:val="3rdlevelsubprovision"/>
        <w:rPr>
          <w:lang w:val="lv-LV"/>
        </w:rPr>
      </w:pPr>
      <w:r w:rsidRPr="007B6488">
        <w:rPr>
          <w:lang w:val="lv-LV"/>
        </w:rPr>
        <w:t xml:space="preserve">par polises izbeigšanu vai jebkādām izmaiņām polises noteikumos apdrošinātājs informē Pasūtītāju vismaz 30 </w:t>
      </w:r>
      <w:r w:rsidR="00413CC4" w:rsidRPr="007B6488">
        <w:rPr>
          <w:lang w:val="lv-LV"/>
        </w:rPr>
        <w:t xml:space="preserve">(trīsdesmit) </w:t>
      </w:r>
      <w:r w:rsidRPr="007B6488">
        <w:rPr>
          <w:lang w:val="lv-LV"/>
        </w:rPr>
        <w:t>dienas pirms polises izbeigšanas vai izmaiņu spēkā stāšanās</w:t>
      </w:r>
      <w:r w:rsidR="000D27C0" w:rsidRPr="007B6488">
        <w:rPr>
          <w:lang w:val="lv-LV"/>
        </w:rPr>
        <w:t>;</w:t>
      </w:r>
    </w:p>
    <w:p w14:paraId="4A9AB8DF" w14:textId="0896632A" w:rsidR="006F7DDC" w:rsidRPr="007B6488" w:rsidRDefault="000D27C0" w:rsidP="00F67E40">
      <w:pPr>
        <w:pStyle w:val="3rdlevelsubprovision"/>
        <w:rPr>
          <w:lang w:val="lv-LV"/>
        </w:rPr>
      </w:pPr>
      <w:r w:rsidRPr="007B6488">
        <w:rPr>
          <w:lang w:val="lv-LV"/>
        </w:rPr>
        <w:t>prasības un strīdi, kas saistīti ar šo apdrošināšanas polisi, izskatāmi Latvijas Republikas tiesā saskaņā ar Latvijas Republikas normatīvajiem tiesību aktiem</w:t>
      </w:r>
      <w:r w:rsidR="006F7DDC" w:rsidRPr="007B6488">
        <w:rPr>
          <w:lang w:val="lv-LV"/>
        </w:rPr>
        <w:t>.</w:t>
      </w:r>
    </w:p>
    <w:p w14:paraId="2CB316DC" w14:textId="2A3DA0D1" w:rsidR="006F7DDC" w:rsidRPr="007B6488" w:rsidRDefault="006F7DDC" w:rsidP="00F67E40">
      <w:pPr>
        <w:pStyle w:val="2ndlevelprovision"/>
        <w:rPr>
          <w:lang w:val="lv-LV"/>
        </w:rPr>
      </w:pPr>
      <w:r w:rsidRPr="007B6488">
        <w:rPr>
          <w:lang w:val="lv-LV"/>
        </w:rPr>
        <w:t xml:space="preserve">Uzņēmējam pirms attiecīgo apdrošināšanas līgumu noslēgšanas apdrošināšanas sabiedrības izvēle un </w:t>
      </w:r>
      <w:r w:rsidR="003D35EA" w:rsidRPr="007B6488">
        <w:rPr>
          <w:lang w:val="lv-LV"/>
        </w:rPr>
        <w:t>apdrošināšanas līguma noteikumi</w:t>
      </w:r>
      <w:r w:rsidRPr="007B6488">
        <w:rPr>
          <w:lang w:val="lv-LV"/>
        </w:rPr>
        <w:t xml:space="preserve"> ir jāsaskaņo ar Pasūtītāju. Gadījumā, ja Uzņēmējs neievēro šajā punktā noteikto, uzskatāms, ka Uzņēmējs nav izpildījis šajā Līgumā noteikto pienākumu par apdrošināšanas </w:t>
      </w:r>
      <w:r w:rsidR="003D35EA" w:rsidRPr="007B6488">
        <w:rPr>
          <w:lang w:val="lv-LV"/>
        </w:rPr>
        <w:t>līgumu</w:t>
      </w:r>
      <w:r w:rsidRPr="007B6488">
        <w:rPr>
          <w:lang w:val="lv-LV"/>
        </w:rPr>
        <w:t xml:space="preserve"> nodrošināšanu un uzturēšanu Līgumā noteiktajā kārtībā un termiņā.</w:t>
      </w:r>
    </w:p>
    <w:p w14:paraId="6D80B336" w14:textId="4809FF31" w:rsidR="006F7DDC" w:rsidRPr="007B6488" w:rsidRDefault="006F7DDC" w:rsidP="00F67E40">
      <w:pPr>
        <w:pStyle w:val="2ndlevelprovision"/>
        <w:rPr>
          <w:lang w:val="lv-LV"/>
        </w:rPr>
      </w:pPr>
      <w:r w:rsidRPr="007B6488">
        <w:rPr>
          <w:lang w:val="lv-LV"/>
        </w:rPr>
        <w:lastRenderedPageBreak/>
        <w:t>Apdrošināšanas polisēm ir jābūt spēkā</w:t>
      </w:r>
      <w:r w:rsidR="003F50A6" w:rsidRPr="007B6488">
        <w:rPr>
          <w:lang w:val="lv-LV"/>
        </w:rPr>
        <w:t xml:space="preserve"> nepārtraukti</w:t>
      </w:r>
      <w:r w:rsidRPr="007B6488">
        <w:rPr>
          <w:lang w:val="lv-LV"/>
        </w:rPr>
        <w:t xml:space="preserve"> visu Līguma darbības laiku. Ja Uzņēmējs neizņem </w:t>
      </w:r>
      <w:r w:rsidR="003F50A6" w:rsidRPr="007B6488">
        <w:rPr>
          <w:lang w:val="lv-LV"/>
        </w:rPr>
        <w:t>(vai</w:t>
      </w:r>
      <w:r w:rsidRPr="007B6488">
        <w:rPr>
          <w:lang w:val="lv-LV"/>
        </w:rPr>
        <w:t xml:space="preserve"> </w:t>
      </w:r>
      <w:r w:rsidR="003F50A6" w:rsidRPr="007B6488">
        <w:rPr>
          <w:lang w:val="lv-LV"/>
        </w:rPr>
        <w:t xml:space="preserve">vismaz 30 </w:t>
      </w:r>
      <w:r w:rsidR="00413CC4" w:rsidRPr="007B6488">
        <w:rPr>
          <w:lang w:val="lv-LV"/>
        </w:rPr>
        <w:t xml:space="preserve">(trīsdesmit) </w:t>
      </w:r>
      <w:r w:rsidR="003F50A6" w:rsidRPr="007B6488">
        <w:rPr>
          <w:lang w:val="lv-LV"/>
        </w:rPr>
        <w:t xml:space="preserve">dienas pirms attiecīgās apdrošināšanas polises termiņa beigām nepagarina) </w:t>
      </w:r>
      <w:r w:rsidRPr="007B6488">
        <w:rPr>
          <w:lang w:val="lv-LV"/>
        </w:rPr>
        <w:t>kādu no šajā Līgum</w:t>
      </w:r>
      <w:r w:rsidR="003F50A6" w:rsidRPr="007B6488">
        <w:rPr>
          <w:lang w:val="lv-LV"/>
        </w:rPr>
        <w:t xml:space="preserve">a </w:t>
      </w:r>
      <w:r w:rsidR="00C52F65" w:rsidRPr="007B6488">
        <w:rPr>
          <w:lang w:val="lv-LV"/>
        </w:rPr>
        <w:t>no</w:t>
      </w:r>
      <w:r w:rsidR="003F50A6" w:rsidRPr="007B6488">
        <w:rPr>
          <w:lang w:val="lv-LV"/>
        </w:rPr>
        <w:t>daļā</w:t>
      </w:r>
      <w:r w:rsidRPr="007B6488">
        <w:rPr>
          <w:lang w:val="lv-LV"/>
        </w:rPr>
        <w:t xml:space="preserve"> minētajām apdrošināšanas polisēm vai nesniedz pietiekamus pierādījumus par to spēkā esamību, Pasūtītājam ir tiesības</w:t>
      </w:r>
      <w:r w:rsidR="008328F4" w:rsidRPr="007B6488">
        <w:rPr>
          <w:lang w:val="lv-LV"/>
        </w:rPr>
        <w:t xml:space="preserve"> uz Uzņēmēja rēķina</w:t>
      </w:r>
      <w:r w:rsidRPr="007B6488">
        <w:rPr>
          <w:lang w:val="lv-LV"/>
        </w:rPr>
        <w:t xml:space="preserve"> i</w:t>
      </w:r>
      <w:r w:rsidR="003D35EA" w:rsidRPr="007B6488">
        <w:rPr>
          <w:lang w:val="lv-LV"/>
        </w:rPr>
        <w:t xml:space="preserve">egādāties </w:t>
      </w:r>
      <w:r w:rsidRPr="007B6488">
        <w:rPr>
          <w:lang w:val="lv-LV"/>
        </w:rPr>
        <w:t xml:space="preserve">apdrošināšanas polises, lai nodrošinātu tādu segumu, kas nav ticis nodrošināts, un samaksāt pienākošās apdrošināšanas prēmijas, pēc tam to summu atskaitot no jebkādiem citiem maksājumiem, kas izmaksājami </w:t>
      </w:r>
      <w:r w:rsidR="003F50A6" w:rsidRPr="007B6488">
        <w:rPr>
          <w:lang w:val="lv-LV"/>
        </w:rPr>
        <w:t>Uzņēmējam</w:t>
      </w:r>
      <w:r w:rsidRPr="007B6488">
        <w:rPr>
          <w:lang w:val="lv-LV"/>
        </w:rPr>
        <w:t>.</w:t>
      </w:r>
    </w:p>
    <w:p w14:paraId="7D680EC8" w14:textId="0F9C4C97" w:rsidR="006F7DDC" w:rsidRPr="007B6488" w:rsidRDefault="003F50A6" w:rsidP="00F67E40">
      <w:pPr>
        <w:pStyle w:val="2ndlevelprovision"/>
        <w:rPr>
          <w:lang w:val="lv-LV"/>
        </w:rPr>
      </w:pPr>
      <w:r w:rsidRPr="007B6488">
        <w:rPr>
          <w:lang w:val="lv-LV"/>
        </w:rPr>
        <w:t>U</w:t>
      </w:r>
      <w:r w:rsidR="006F7DDC" w:rsidRPr="007B6488">
        <w:rPr>
          <w:lang w:val="lv-LV"/>
        </w:rPr>
        <w:t>zņēmēja</w:t>
      </w:r>
      <w:r w:rsidRPr="007B6488">
        <w:rPr>
          <w:lang w:val="lv-LV"/>
        </w:rPr>
        <w:t>m ir pienākums nekavējoties informēt Pasūtītāju par jebkura apdrošināšanas gadījuma iestāšanos</w:t>
      </w:r>
      <w:r w:rsidR="003D35EA" w:rsidRPr="007B6488">
        <w:rPr>
          <w:lang w:val="lv-LV"/>
        </w:rPr>
        <w:t xml:space="preserve"> un ne vēlāk kā </w:t>
      </w:r>
      <w:r w:rsidR="00EA784B" w:rsidRPr="007B6488">
        <w:rPr>
          <w:lang w:val="lv-LV"/>
        </w:rPr>
        <w:t>1</w:t>
      </w:r>
      <w:r w:rsidR="008B27E2" w:rsidRPr="007B6488">
        <w:rPr>
          <w:lang w:val="lv-LV"/>
        </w:rPr>
        <w:t xml:space="preserve"> (</w:t>
      </w:r>
      <w:r w:rsidR="00EA784B" w:rsidRPr="007B6488">
        <w:rPr>
          <w:lang w:val="lv-LV"/>
        </w:rPr>
        <w:t>vienas</w:t>
      </w:r>
      <w:r w:rsidR="008B27E2" w:rsidRPr="007B6488">
        <w:rPr>
          <w:lang w:val="lv-LV"/>
        </w:rPr>
        <w:t xml:space="preserve">) </w:t>
      </w:r>
      <w:r w:rsidR="003D35EA" w:rsidRPr="007B6488">
        <w:rPr>
          <w:lang w:val="lv-LV"/>
        </w:rPr>
        <w:t>darba dienu laikā no apdrošināšanas gadījuma iestāšanās brīža sniegt visu Pasūtītāja pieprasīto informāciju un dokumentus</w:t>
      </w:r>
      <w:r w:rsidRPr="007B6488">
        <w:rPr>
          <w:lang w:val="lv-LV"/>
        </w:rPr>
        <w:t xml:space="preserve">. Iestājoties apdrošināšanas gadījumam Uzņēmējs patstāvīgi un </w:t>
      </w:r>
      <w:r w:rsidR="006F7DDC" w:rsidRPr="007B6488">
        <w:rPr>
          <w:lang w:val="lv-LV"/>
        </w:rPr>
        <w:t>par saviem līdzekļiem risin</w:t>
      </w:r>
      <w:r w:rsidRPr="007B6488">
        <w:rPr>
          <w:lang w:val="lv-LV"/>
        </w:rPr>
        <w:t>a</w:t>
      </w:r>
      <w:r w:rsidR="006F7DDC" w:rsidRPr="007B6488">
        <w:rPr>
          <w:lang w:val="lv-LV"/>
        </w:rPr>
        <w:t xml:space="preserve"> visus jautājumus, kas saistīti ar ap</w:t>
      </w:r>
      <w:r w:rsidRPr="007B6488">
        <w:rPr>
          <w:lang w:val="lv-LV"/>
        </w:rPr>
        <w:t>drošināšanas atlīdzības izmaksu</w:t>
      </w:r>
      <w:r w:rsidR="006F7DDC" w:rsidRPr="007B6488">
        <w:rPr>
          <w:lang w:val="lv-LV"/>
        </w:rPr>
        <w:t xml:space="preserve">. Ja iestājies apdrošināšanas gadījums, bet apdrošinātājs jebkāda iemesla dēļ nav pilnībā atlīdzinājis Pasūtītājam tam radušos zaudējumus, šādus zaudējumus sedz Uzņēmējs. </w:t>
      </w:r>
      <w:r w:rsidRPr="007B6488">
        <w:rPr>
          <w:lang w:val="lv-LV"/>
        </w:rPr>
        <w:t>Apdrošināšanas polises nevar pieļaut regresa prasības pret Pasūtītāju.</w:t>
      </w:r>
    </w:p>
    <w:p w14:paraId="1C0C0BB7" w14:textId="77777777" w:rsidR="006F7DDC" w:rsidRPr="007B6488" w:rsidRDefault="006F7DDC" w:rsidP="006F7DDC">
      <w:pPr>
        <w:widowControl w:val="0"/>
        <w:overflowPunct w:val="0"/>
        <w:adjustRightInd w:val="0"/>
        <w:ind w:left="567" w:right="28"/>
        <w:jc w:val="both"/>
        <w:rPr>
          <w:lang w:val="lv-LV"/>
        </w:rPr>
      </w:pPr>
    </w:p>
    <w:p w14:paraId="152A251A" w14:textId="77777777" w:rsidR="006F7DDC" w:rsidRPr="007B6488" w:rsidRDefault="003F50A6" w:rsidP="006F7DDC">
      <w:pPr>
        <w:widowControl w:val="0"/>
        <w:overflowPunct w:val="0"/>
        <w:adjustRightInd w:val="0"/>
        <w:ind w:right="28"/>
        <w:jc w:val="both"/>
        <w:rPr>
          <w:b/>
          <w:lang w:val="lv-LV"/>
        </w:rPr>
      </w:pPr>
      <w:r w:rsidRPr="007B6488">
        <w:rPr>
          <w:b/>
          <w:lang w:val="lv-LV"/>
        </w:rPr>
        <w:t>Bankas garantijas</w:t>
      </w:r>
    </w:p>
    <w:p w14:paraId="0CDE2413" w14:textId="77777777" w:rsidR="006F7DDC" w:rsidRPr="007B6488" w:rsidRDefault="006F7DDC" w:rsidP="006F7DDC">
      <w:pPr>
        <w:widowControl w:val="0"/>
        <w:overflowPunct w:val="0"/>
        <w:adjustRightInd w:val="0"/>
        <w:ind w:right="28"/>
        <w:jc w:val="both"/>
        <w:rPr>
          <w:lang w:val="lv-LV"/>
        </w:rPr>
      </w:pPr>
    </w:p>
    <w:p w14:paraId="1598ED8B" w14:textId="2C9241F3" w:rsidR="00A82B3F" w:rsidRPr="007B6488" w:rsidRDefault="003F50A6" w:rsidP="00F67E40">
      <w:pPr>
        <w:pStyle w:val="2ndlevelprovision"/>
        <w:rPr>
          <w:lang w:val="lv-LV"/>
        </w:rPr>
      </w:pPr>
      <w:r w:rsidRPr="007B6488">
        <w:rPr>
          <w:lang w:val="lv-LV"/>
        </w:rPr>
        <w:t xml:space="preserve">Šajā Līgumā noteikto Uzņēmēja saistību izpildes nodrošināšanai </w:t>
      </w:r>
      <w:r w:rsidR="00311C10" w:rsidRPr="007B6488">
        <w:rPr>
          <w:lang w:val="lv-LV"/>
        </w:rPr>
        <w:t>Uzņēmējs vienlaicīgi ar Līguma parakstīšanu iesniedz</w:t>
      </w:r>
      <w:r w:rsidR="00311C10" w:rsidRPr="007B6488" w:rsidDel="00311C10">
        <w:rPr>
          <w:lang w:val="lv-LV"/>
        </w:rPr>
        <w:t xml:space="preserve"> </w:t>
      </w:r>
      <w:r w:rsidRPr="007B6488">
        <w:rPr>
          <w:lang w:val="lv-LV"/>
        </w:rPr>
        <w:t>Pasūtītājam kredītiestādes izsniegt</w:t>
      </w:r>
      <w:r w:rsidR="00D62BEA" w:rsidRPr="007B6488">
        <w:rPr>
          <w:lang w:val="lv-LV"/>
        </w:rPr>
        <w:t>u</w:t>
      </w:r>
      <w:r w:rsidRPr="007B6488">
        <w:rPr>
          <w:lang w:val="lv-LV"/>
        </w:rPr>
        <w:t xml:space="preserve"> pirmā pieprasījuma, neatsaucam</w:t>
      </w:r>
      <w:r w:rsidR="00C0180D" w:rsidRPr="007B6488">
        <w:rPr>
          <w:lang w:val="lv-LV"/>
        </w:rPr>
        <w:t>u</w:t>
      </w:r>
      <w:r w:rsidRPr="007B6488">
        <w:rPr>
          <w:lang w:val="lv-LV"/>
        </w:rPr>
        <w:t>, beznosacījumu Līguma izpildes garantij</w:t>
      </w:r>
      <w:r w:rsidR="00C0180D" w:rsidRPr="007B6488">
        <w:rPr>
          <w:lang w:val="lv-LV"/>
        </w:rPr>
        <w:t>u</w:t>
      </w:r>
      <w:r w:rsidRPr="007B6488">
        <w:rPr>
          <w:lang w:val="lv-LV"/>
        </w:rPr>
        <w:t xml:space="preserve"> atbilstoši </w:t>
      </w:r>
      <w:r w:rsidR="00B64ADE" w:rsidRPr="007B6488">
        <w:rPr>
          <w:lang w:val="lv-LV"/>
        </w:rPr>
        <w:t>Līguma p</w:t>
      </w:r>
      <w:r w:rsidRPr="007B6488">
        <w:rPr>
          <w:lang w:val="lv-LV"/>
        </w:rPr>
        <w:t>ielikumā Nr.</w:t>
      </w:r>
      <w:r w:rsidR="00B64ADE" w:rsidRPr="007B6488">
        <w:rPr>
          <w:lang w:val="lv-LV"/>
        </w:rPr>
        <w:t> 5</w:t>
      </w:r>
      <w:r w:rsidRPr="007B6488">
        <w:rPr>
          <w:lang w:val="lv-LV"/>
        </w:rPr>
        <w:t xml:space="preserve"> pievienotajām bankas garantiju formām. </w:t>
      </w:r>
    </w:p>
    <w:p w14:paraId="411AA746" w14:textId="1AD38BF7" w:rsidR="003F50A6" w:rsidRPr="007B6488" w:rsidRDefault="0086586C" w:rsidP="00F67E40">
      <w:pPr>
        <w:pStyle w:val="2ndlevelprovision"/>
        <w:rPr>
          <w:lang w:val="lv-LV"/>
        </w:rPr>
      </w:pPr>
      <w:r w:rsidRPr="007B6488">
        <w:rPr>
          <w:lang w:val="lv-LV"/>
        </w:rPr>
        <w:t>Līguma izpildes laikā</w:t>
      </w:r>
      <w:r w:rsidR="007B74DF" w:rsidRPr="007B6488">
        <w:rPr>
          <w:lang w:val="lv-LV"/>
        </w:rPr>
        <w:t xml:space="preserve"> Uzņēmējs iesniedz Pasūtītājam pirmā pieprasījuma, neatsaucamu, beznosacījuma Garantijas laika garantiju</w:t>
      </w:r>
      <w:r w:rsidRPr="007B6488">
        <w:rPr>
          <w:lang w:val="lv-LV"/>
        </w:rPr>
        <w:t xml:space="preserve"> un Avansa maksājumu garantiju (ja Avanss tiek pieprasīts) atbilstoši </w:t>
      </w:r>
      <w:r w:rsidR="00B64ADE" w:rsidRPr="007B6488">
        <w:rPr>
          <w:lang w:val="lv-LV"/>
        </w:rPr>
        <w:t>Līguma p</w:t>
      </w:r>
      <w:r w:rsidRPr="007B6488">
        <w:rPr>
          <w:lang w:val="lv-LV"/>
        </w:rPr>
        <w:t>ielikumā Nr.</w:t>
      </w:r>
      <w:r w:rsidR="00B64ADE" w:rsidRPr="007B6488">
        <w:rPr>
          <w:lang w:val="lv-LV"/>
        </w:rPr>
        <w:t> 5</w:t>
      </w:r>
      <w:r w:rsidRPr="007B6488">
        <w:rPr>
          <w:lang w:val="lv-LV"/>
        </w:rPr>
        <w:t xml:space="preserve"> pievienotajām bankas garantiju formām</w:t>
      </w:r>
      <w:r w:rsidR="007B74DF" w:rsidRPr="007B6488">
        <w:rPr>
          <w:lang w:val="lv-LV"/>
        </w:rPr>
        <w:t>.</w:t>
      </w:r>
    </w:p>
    <w:p w14:paraId="368FEF03" w14:textId="52E25FF2" w:rsidR="003F50A6" w:rsidRPr="007B6488" w:rsidRDefault="003F50A6" w:rsidP="00F67E40">
      <w:pPr>
        <w:pStyle w:val="2ndlevelprovision"/>
        <w:rPr>
          <w:lang w:val="lv-LV"/>
        </w:rPr>
      </w:pPr>
      <w:r w:rsidRPr="007B6488">
        <w:rPr>
          <w:lang w:val="lv-LV"/>
        </w:rPr>
        <w:t>Visām Līgumā noteiktajām bankas garantijām piemērojama Vienoto pieprasījuma garantiju noteikumu 2010.</w:t>
      </w:r>
      <w:r w:rsidR="00B64ADE" w:rsidRPr="007B6488">
        <w:rPr>
          <w:lang w:val="lv-LV"/>
        </w:rPr>
        <w:t> </w:t>
      </w:r>
      <w:r w:rsidRPr="007B6488">
        <w:rPr>
          <w:lang w:val="lv-LV"/>
        </w:rPr>
        <w:t>gada redakcija, ICC (Starptautiskās Tirdzniecības Palātas) publikācija Nr.</w:t>
      </w:r>
      <w:r w:rsidR="00B64ADE" w:rsidRPr="007B6488">
        <w:rPr>
          <w:lang w:val="lv-LV"/>
        </w:rPr>
        <w:t> </w:t>
      </w:r>
      <w:r w:rsidRPr="007B6488">
        <w:rPr>
          <w:lang w:val="lv-LV"/>
        </w:rPr>
        <w:t>758 un garantijas tiešā tekstā ir jābūt paredzētam, ka tā (garantija) ir patstāvīga saistība</w:t>
      </w:r>
      <w:r w:rsidR="00E126F6" w:rsidRPr="007B6488">
        <w:rPr>
          <w:lang w:val="lv-LV"/>
        </w:rPr>
        <w:t xml:space="preserve"> un, ka tā nav galvojums Civillikuma izpratnē</w:t>
      </w:r>
      <w:r w:rsidRPr="007B6488">
        <w:rPr>
          <w:lang w:val="lv-LV"/>
        </w:rPr>
        <w:t xml:space="preserve">. Jebkuras izmaiņas garantiju formu tekstā Uzņēmējam ir </w:t>
      </w:r>
      <w:r w:rsidR="00EA784B" w:rsidRPr="007B6488">
        <w:rPr>
          <w:lang w:val="lv-LV"/>
        </w:rPr>
        <w:t xml:space="preserve">rakstiski </w:t>
      </w:r>
      <w:r w:rsidRPr="007B6488">
        <w:rPr>
          <w:lang w:val="lv-LV"/>
        </w:rPr>
        <w:t>jāsaskaņo ar Pasūtītāju.</w:t>
      </w:r>
    </w:p>
    <w:p w14:paraId="4AD123FA" w14:textId="37FCCACF" w:rsidR="003F50A6" w:rsidRPr="007B6488" w:rsidRDefault="003F50A6" w:rsidP="00F67E40">
      <w:pPr>
        <w:pStyle w:val="2ndlevelprovision"/>
        <w:rPr>
          <w:lang w:val="lv-LV"/>
        </w:rPr>
      </w:pPr>
      <w:r w:rsidRPr="007B6488">
        <w:rPr>
          <w:lang w:val="lv-LV"/>
        </w:rPr>
        <w:t>Līguma izpildes garantija ir</w:t>
      </w:r>
      <w:r w:rsidR="00B64ADE" w:rsidRPr="007B6488">
        <w:rPr>
          <w:lang w:val="lv-LV"/>
        </w:rPr>
        <w:t xml:space="preserve"> </w:t>
      </w:r>
      <w:r w:rsidR="00BA006B" w:rsidRPr="007B6488">
        <w:rPr>
          <w:lang w:val="lv-LV"/>
        </w:rPr>
        <w:t>2 000</w:t>
      </w:r>
      <w:r w:rsidR="00B64ADE" w:rsidRPr="007B6488">
        <w:rPr>
          <w:lang w:val="lv-LV"/>
        </w:rPr>
        <w:t> </w:t>
      </w:r>
      <w:r w:rsidR="00BA006B" w:rsidRPr="007B6488">
        <w:rPr>
          <w:lang w:val="lv-LV"/>
        </w:rPr>
        <w:t>000</w:t>
      </w:r>
      <w:r w:rsidR="00B64ADE" w:rsidRPr="007B6488">
        <w:rPr>
          <w:lang w:val="lv-LV"/>
        </w:rPr>
        <w:t xml:space="preserve"> EUR</w:t>
      </w:r>
      <w:r w:rsidR="00BA006B" w:rsidRPr="007B6488">
        <w:rPr>
          <w:lang w:val="lv-LV"/>
        </w:rPr>
        <w:t xml:space="preserve"> </w:t>
      </w:r>
      <w:r w:rsidR="001A27D4" w:rsidRPr="007B6488">
        <w:rPr>
          <w:lang w:val="lv-LV"/>
        </w:rPr>
        <w:t xml:space="preserve">(divi miljoni </w:t>
      </w:r>
      <w:proofErr w:type="spellStart"/>
      <w:r w:rsidR="001A27D4" w:rsidRPr="007B6488">
        <w:rPr>
          <w:i/>
          <w:lang w:val="lv-LV"/>
        </w:rPr>
        <w:t>euro</w:t>
      </w:r>
      <w:proofErr w:type="spellEnd"/>
      <w:r w:rsidR="001A27D4" w:rsidRPr="007B6488">
        <w:rPr>
          <w:lang w:val="lv-LV"/>
        </w:rPr>
        <w:t xml:space="preserve">) </w:t>
      </w:r>
      <w:r w:rsidR="00BA006B" w:rsidRPr="007B6488">
        <w:rPr>
          <w:lang w:val="lv-LV"/>
        </w:rPr>
        <w:t>apmērā</w:t>
      </w:r>
      <w:r w:rsidRPr="007B6488">
        <w:rPr>
          <w:lang w:val="lv-LV"/>
        </w:rPr>
        <w:t xml:space="preserve"> un tai jāaptver visu Uzņēmēja saistību izpildi (tostarp, bet neaprobežojoties ar zaudējumu un kaitējumu atlīdzināšanu Pasūtītājam, līgumsodu apmaksu, Pasūtītāja izdevumu atlīdzināšanu par nekvalitatīvi vai nepienācīgi veiktiem Būvdarbiem, ko Pasūtītājs veic par saviem līdzekļiem un tml.).</w:t>
      </w:r>
    </w:p>
    <w:p w14:paraId="545DF826" w14:textId="77FD3A24" w:rsidR="003F50A6" w:rsidRPr="007B6488" w:rsidRDefault="003F50A6" w:rsidP="00F67E40">
      <w:pPr>
        <w:pStyle w:val="2ndlevelprovision"/>
        <w:rPr>
          <w:lang w:val="lv-LV"/>
        </w:rPr>
      </w:pPr>
      <w:r w:rsidRPr="007B6488">
        <w:rPr>
          <w:lang w:val="lv-LV"/>
        </w:rPr>
        <w:t xml:space="preserve">Garantijas laika garantija pirmo </w:t>
      </w:r>
      <w:r w:rsidR="005A3BAE" w:rsidRPr="007B6488">
        <w:rPr>
          <w:lang w:val="lv-LV"/>
        </w:rPr>
        <w:t xml:space="preserve">24 </w:t>
      </w:r>
      <w:r w:rsidR="00AA4F7E" w:rsidRPr="007B6488">
        <w:rPr>
          <w:lang w:val="lv-LV"/>
        </w:rPr>
        <w:t xml:space="preserve">(divdesmit četru) </w:t>
      </w:r>
      <w:r w:rsidRPr="007B6488">
        <w:rPr>
          <w:lang w:val="lv-LV"/>
        </w:rPr>
        <w:t xml:space="preserve">Garantijas laika mēnešu laikā ir </w:t>
      </w:r>
      <w:r w:rsidR="005A3BAE" w:rsidRPr="007B6488">
        <w:rPr>
          <w:lang w:val="lv-LV"/>
        </w:rPr>
        <w:t>1,5</w:t>
      </w:r>
      <w:r w:rsidR="00B64ADE" w:rsidRPr="007B6488">
        <w:rPr>
          <w:lang w:val="lv-LV"/>
        </w:rPr>
        <w:t> </w:t>
      </w:r>
      <w:r w:rsidRPr="007B6488">
        <w:rPr>
          <w:lang w:val="lv-LV"/>
        </w:rPr>
        <w:t xml:space="preserve">% no Līgumcenas, bet atlikušo </w:t>
      </w:r>
      <w:r w:rsidR="00C41544" w:rsidRPr="007B6488">
        <w:rPr>
          <w:lang w:val="lv-LV"/>
        </w:rPr>
        <w:t>36 (trīsdesmit sešu)</w:t>
      </w:r>
      <w:r w:rsidRPr="007B6488">
        <w:rPr>
          <w:lang w:val="lv-LV"/>
        </w:rPr>
        <w:t xml:space="preserve"> Garantijas laika mēnešu laikā – </w:t>
      </w:r>
      <w:r w:rsidR="005A3BAE" w:rsidRPr="007B6488">
        <w:rPr>
          <w:lang w:val="lv-LV"/>
        </w:rPr>
        <w:t>0,5</w:t>
      </w:r>
      <w:r w:rsidR="00B64ADE" w:rsidRPr="007B6488">
        <w:rPr>
          <w:lang w:val="lv-LV"/>
        </w:rPr>
        <w:t> </w:t>
      </w:r>
      <w:r w:rsidRPr="007B6488">
        <w:rPr>
          <w:lang w:val="lv-LV"/>
        </w:rPr>
        <w:t>% no Līgumcenas.</w:t>
      </w:r>
    </w:p>
    <w:p w14:paraId="3405AAD6" w14:textId="413889D5" w:rsidR="003F50A6" w:rsidRPr="007B6488" w:rsidRDefault="003F50A6" w:rsidP="00F67E40">
      <w:pPr>
        <w:pStyle w:val="2ndlevelprovision"/>
        <w:rPr>
          <w:lang w:val="lv-LV"/>
        </w:rPr>
      </w:pPr>
      <w:r w:rsidRPr="007B6488">
        <w:rPr>
          <w:lang w:val="lv-LV"/>
        </w:rPr>
        <w:t xml:space="preserve">Avansa maksājuma garantija ir Avansa summas apmērā. </w:t>
      </w:r>
      <w:r w:rsidR="00512C22" w:rsidRPr="007B6488">
        <w:rPr>
          <w:lang w:val="lv-LV"/>
        </w:rPr>
        <w:t xml:space="preserve">Uzņēmējam ir tiesības prasīt </w:t>
      </w:r>
      <w:r w:rsidR="00E7700F" w:rsidRPr="007B6488">
        <w:rPr>
          <w:lang w:val="lv-LV"/>
        </w:rPr>
        <w:t>Avansa maksājuma garantijas summas samazināšanu</w:t>
      </w:r>
      <w:r w:rsidR="00B611B7" w:rsidRPr="007B6488">
        <w:rPr>
          <w:lang w:val="lv-LV"/>
        </w:rPr>
        <w:t xml:space="preserve"> tādā apmērā, kā </w:t>
      </w:r>
      <w:r w:rsidR="00890A2F" w:rsidRPr="007B6488">
        <w:rPr>
          <w:lang w:val="lv-LV"/>
        </w:rPr>
        <w:t xml:space="preserve">Pasūtītāja </w:t>
      </w:r>
      <w:r w:rsidR="00BA32A5" w:rsidRPr="007B6488">
        <w:rPr>
          <w:lang w:val="lv-LV"/>
        </w:rPr>
        <w:t xml:space="preserve">norēķins par </w:t>
      </w:r>
      <w:r w:rsidR="00B611B7" w:rsidRPr="007B6488">
        <w:rPr>
          <w:lang w:val="lv-LV"/>
        </w:rPr>
        <w:t>izpildītie</w:t>
      </w:r>
      <w:r w:rsidR="00BA32A5" w:rsidRPr="007B6488">
        <w:rPr>
          <w:lang w:val="lv-LV"/>
        </w:rPr>
        <w:t>m</w:t>
      </w:r>
      <w:r w:rsidR="00B611B7" w:rsidRPr="007B6488">
        <w:rPr>
          <w:lang w:val="lv-LV"/>
        </w:rPr>
        <w:t xml:space="preserve"> </w:t>
      </w:r>
      <w:r w:rsidR="00B9782B" w:rsidRPr="007B6488">
        <w:rPr>
          <w:lang w:val="lv-LV"/>
        </w:rPr>
        <w:t>Būv</w:t>
      </w:r>
      <w:r w:rsidR="001C3224" w:rsidRPr="007B6488">
        <w:rPr>
          <w:lang w:val="lv-LV"/>
        </w:rPr>
        <w:t>d</w:t>
      </w:r>
      <w:r w:rsidR="00A57303" w:rsidRPr="007B6488">
        <w:rPr>
          <w:lang w:val="lv-LV"/>
        </w:rPr>
        <w:t xml:space="preserve">arbiem </w:t>
      </w:r>
      <w:r w:rsidR="0070701F" w:rsidRPr="007B6488">
        <w:rPr>
          <w:lang w:val="lv-LV"/>
        </w:rPr>
        <w:t xml:space="preserve">ir </w:t>
      </w:r>
      <w:r w:rsidR="00F73DC9" w:rsidRPr="007B6488">
        <w:rPr>
          <w:lang w:val="lv-LV"/>
        </w:rPr>
        <w:t>veikts</w:t>
      </w:r>
      <w:r w:rsidR="00B611B7" w:rsidRPr="007B6488">
        <w:rPr>
          <w:lang w:val="lv-LV"/>
        </w:rPr>
        <w:t xml:space="preserve"> ar saņemto Avansu</w:t>
      </w:r>
      <w:r w:rsidR="004733F6" w:rsidRPr="007B6488">
        <w:rPr>
          <w:lang w:val="lv-LV"/>
        </w:rPr>
        <w:t xml:space="preserve"> (atbilstoši Uzņēmēja rēķinā</w:t>
      </w:r>
      <w:r w:rsidR="00AE27F8" w:rsidRPr="007B6488">
        <w:rPr>
          <w:lang w:val="lv-LV"/>
        </w:rPr>
        <w:t xml:space="preserve"> norādītajam)</w:t>
      </w:r>
      <w:r w:rsidR="00B611B7" w:rsidRPr="007B6488">
        <w:rPr>
          <w:lang w:val="lv-LV"/>
        </w:rPr>
        <w:t>.</w:t>
      </w:r>
    </w:p>
    <w:p w14:paraId="5877B632" w14:textId="77777777" w:rsidR="003F50A6" w:rsidRPr="007B6488" w:rsidRDefault="003F50A6" w:rsidP="00F67E40">
      <w:pPr>
        <w:pStyle w:val="2ndlevelprovision"/>
        <w:rPr>
          <w:lang w:val="lv-LV"/>
        </w:rPr>
      </w:pPr>
      <w:r w:rsidRPr="007B6488">
        <w:rPr>
          <w:lang w:val="lv-LV"/>
        </w:rPr>
        <w:t xml:space="preserve">Līguma izpildes garantijai jābūt spēkā visu Līguma darbības laiku </w:t>
      </w:r>
      <w:r w:rsidR="00E126F6" w:rsidRPr="007B6488">
        <w:rPr>
          <w:lang w:val="lv-LV"/>
        </w:rPr>
        <w:t xml:space="preserve">līdz Objekta Gala pieņemšanas – nodošanas akta parakstīšanai </w:t>
      </w:r>
      <w:r w:rsidRPr="007B6488">
        <w:rPr>
          <w:lang w:val="lv-LV"/>
        </w:rPr>
        <w:t>un 3 (trīs) mēnešus pēc</w:t>
      </w:r>
      <w:r w:rsidR="00E126F6" w:rsidRPr="007B6488">
        <w:rPr>
          <w:lang w:val="lv-LV"/>
        </w:rPr>
        <w:t xml:space="preserve"> minētā akta parakstīšanas</w:t>
      </w:r>
      <w:r w:rsidRPr="007B6488">
        <w:rPr>
          <w:lang w:val="lv-LV"/>
        </w:rPr>
        <w:t>.</w:t>
      </w:r>
    </w:p>
    <w:p w14:paraId="03958FEF" w14:textId="77777777" w:rsidR="003F50A6" w:rsidRPr="007B6488" w:rsidRDefault="003F50A6" w:rsidP="00F67E40">
      <w:pPr>
        <w:pStyle w:val="2ndlevelprovision"/>
        <w:rPr>
          <w:lang w:val="lv-LV"/>
        </w:rPr>
      </w:pPr>
      <w:r w:rsidRPr="007B6488">
        <w:rPr>
          <w:lang w:val="lv-LV"/>
        </w:rPr>
        <w:t>Garantijas laika garantijai jābūt spēkā visu Garantijas laiku un 3 (trīs) mēnešus pēc Garantijas laika beigām.</w:t>
      </w:r>
    </w:p>
    <w:p w14:paraId="1BBF694A" w14:textId="51A28AD5" w:rsidR="003F50A6" w:rsidRPr="007B6488" w:rsidRDefault="003F50A6" w:rsidP="00F67E40">
      <w:pPr>
        <w:pStyle w:val="2ndlevelprovision"/>
        <w:rPr>
          <w:lang w:val="lv-LV"/>
        </w:rPr>
      </w:pPr>
      <w:r w:rsidRPr="007B6488">
        <w:rPr>
          <w:lang w:val="lv-LV"/>
        </w:rPr>
        <w:t>Avansa maksājuma garantijai jābūt spēkā līdz Objekta Gala pieņemšanas nodošanas akta parakstīšanai</w:t>
      </w:r>
      <w:r w:rsidR="001C3224" w:rsidRPr="007B6488">
        <w:rPr>
          <w:lang w:val="lv-LV"/>
        </w:rPr>
        <w:t>, izņemot</w:t>
      </w:r>
      <w:r w:rsidR="00FB4ECB" w:rsidRPr="007B6488">
        <w:rPr>
          <w:lang w:val="lv-LV"/>
        </w:rPr>
        <w:t>, ja visa Avansa summa izmantota norēķinam par izpildītajiem Būvdarbiem</w:t>
      </w:r>
      <w:r w:rsidRPr="007B6488">
        <w:rPr>
          <w:lang w:val="lv-LV"/>
        </w:rPr>
        <w:t>.</w:t>
      </w:r>
    </w:p>
    <w:p w14:paraId="19370ED5" w14:textId="2AA25EBA" w:rsidR="003F50A6" w:rsidRPr="007B6488" w:rsidRDefault="003F50A6" w:rsidP="00F67E40">
      <w:pPr>
        <w:pStyle w:val="2ndlevelprovision"/>
        <w:rPr>
          <w:lang w:val="lv-LV"/>
        </w:rPr>
      </w:pPr>
      <w:r w:rsidRPr="007B6488">
        <w:rPr>
          <w:lang w:val="lv-LV"/>
        </w:rPr>
        <w:lastRenderedPageBreak/>
        <w:t xml:space="preserve">Pasūtītājs ir tiesīgs jebkuru no Līgumā noteiktajām bankas garantijām izmantot jebkādu savu prasījumu pret Uzņēmēju segšanai saistībā ar šo Līgumu. </w:t>
      </w:r>
      <w:r w:rsidR="00E126F6" w:rsidRPr="007B6488">
        <w:rPr>
          <w:lang w:val="lv-LV"/>
        </w:rPr>
        <w:t xml:space="preserve">Šaubu izslēgšanai - </w:t>
      </w:r>
      <w:r w:rsidRPr="007B6488">
        <w:rPr>
          <w:lang w:val="lv-LV"/>
        </w:rPr>
        <w:t>Uzņēmēja tiesiskās aizsardzības (t.sk.</w:t>
      </w:r>
      <w:r w:rsidR="00E126F6" w:rsidRPr="007B6488">
        <w:rPr>
          <w:lang w:val="lv-LV"/>
        </w:rPr>
        <w:t>,</w:t>
      </w:r>
      <w:r w:rsidRPr="007B6488">
        <w:rPr>
          <w:lang w:val="lv-LV"/>
        </w:rPr>
        <w:t xml:space="preserve"> ārpustiesas), maksātnespējas vai likvidācijas process nav šķērslis Līgumā noteikto bankas garantiju izmantošanai.</w:t>
      </w:r>
    </w:p>
    <w:p w14:paraId="7040B7C6" w14:textId="77777777" w:rsidR="003F50A6" w:rsidRPr="007B6488" w:rsidRDefault="003F50A6" w:rsidP="00F67E40">
      <w:pPr>
        <w:pStyle w:val="2ndlevelprovision"/>
        <w:rPr>
          <w:lang w:val="lv-LV"/>
        </w:rPr>
      </w:pPr>
      <w:r w:rsidRPr="007B6488">
        <w:rPr>
          <w:lang w:val="lv-LV"/>
        </w:rPr>
        <w:t>Ja starp Pusēm tiek saskaņots Līguma termiņa pagarinājums vai Uzņēmējs kavē Objekta nodošanu Pasūtītājam, Uzņēmējam attiecīgi jāpagarina</w:t>
      </w:r>
      <w:r w:rsidR="004276E4" w:rsidRPr="007B6488">
        <w:rPr>
          <w:lang w:val="lv-LV"/>
        </w:rPr>
        <w:t xml:space="preserve"> </w:t>
      </w:r>
      <w:r w:rsidRPr="007B6488">
        <w:rPr>
          <w:lang w:val="lv-LV"/>
        </w:rPr>
        <w:t xml:space="preserve">Līguma izpildes garantijas un Avansa maksājuma garantijas termiņš. </w:t>
      </w:r>
      <w:r w:rsidR="004276E4" w:rsidRPr="007B6488">
        <w:rPr>
          <w:lang w:val="lv-LV"/>
        </w:rPr>
        <w:t>Ja saskaņā ar Līgumu pagarinās Garantijas laiks, tad Uzņēmējam attiecīgi jāpagarina Garantijas laika garantija.</w:t>
      </w:r>
    </w:p>
    <w:p w14:paraId="7DD7222F" w14:textId="50382238" w:rsidR="006814FF" w:rsidRPr="007B6488" w:rsidRDefault="003F50A6" w:rsidP="00F67E40">
      <w:pPr>
        <w:pStyle w:val="2ndlevelprovision"/>
        <w:rPr>
          <w:lang w:val="lv-LV"/>
        </w:rPr>
      </w:pPr>
      <w:r w:rsidRPr="007B6488">
        <w:rPr>
          <w:lang w:val="lv-LV"/>
        </w:rPr>
        <w:t xml:space="preserve">Ja Uzņēmējs nav pagarinājis </w:t>
      </w:r>
      <w:r w:rsidR="004276E4" w:rsidRPr="007B6488">
        <w:rPr>
          <w:lang w:val="lv-LV"/>
        </w:rPr>
        <w:t>attiecīgās bankas</w:t>
      </w:r>
      <w:r w:rsidRPr="007B6488">
        <w:rPr>
          <w:lang w:val="lv-LV"/>
        </w:rPr>
        <w:t xml:space="preserve"> garantijas termiņu </w:t>
      </w:r>
      <w:r w:rsidR="00854E80" w:rsidRPr="007B6488">
        <w:rPr>
          <w:lang w:val="lv-LV"/>
        </w:rPr>
        <w:t xml:space="preserve">5 (piecas) </w:t>
      </w:r>
      <w:r w:rsidR="004276E4" w:rsidRPr="007B6488">
        <w:rPr>
          <w:lang w:val="lv-LV"/>
        </w:rPr>
        <w:t>darba dienas</w:t>
      </w:r>
      <w:r w:rsidRPr="007B6488">
        <w:rPr>
          <w:lang w:val="lv-LV"/>
        </w:rPr>
        <w:t xml:space="preserve"> pirms attiecīgās garantijas termiņa izbeigšanās,</w:t>
      </w:r>
      <w:r w:rsidR="004276E4" w:rsidRPr="007B6488">
        <w:rPr>
          <w:lang w:val="lv-LV"/>
        </w:rPr>
        <w:t xml:space="preserve"> Pasūtītājam ir tiesības izmantot attiecīgo garantiju, iekasējot</w:t>
      </w:r>
      <w:r w:rsidRPr="007B6488">
        <w:rPr>
          <w:lang w:val="lv-LV"/>
        </w:rPr>
        <w:t xml:space="preserve"> pilnu attiecīgās garantijas summu kā nodrošinājumu Uzņēmēja saistību izpildei. Pasūtītājs atgriež Uzņēmējam šādi iekasēto summu </w:t>
      </w:r>
      <w:r w:rsidR="00854E80" w:rsidRPr="007B6488">
        <w:rPr>
          <w:lang w:val="lv-LV"/>
        </w:rPr>
        <w:t>5 (piecas)</w:t>
      </w:r>
      <w:r w:rsidR="00C41544" w:rsidRPr="007B6488">
        <w:rPr>
          <w:lang w:val="lv-LV"/>
        </w:rPr>
        <w:t xml:space="preserve"> </w:t>
      </w:r>
      <w:r w:rsidR="004276E4" w:rsidRPr="007B6488">
        <w:rPr>
          <w:lang w:val="lv-LV"/>
        </w:rPr>
        <w:t>darba dienu laikā</w:t>
      </w:r>
      <w:r w:rsidRPr="007B6488">
        <w:rPr>
          <w:lang w:val="lv-LV"/>
        </w:rPr>
        <w:t xml:space="preserve"> </w:t>
      </w:r>
      <w:r w:rsidR="004276E4" w:rsidRPr="007B6488">
        <w:rPr>
          <w:lang w:val="lv-LV"/>
        </w:rPr>
        <w:t>pēc tam, kad pilnībā izpildītas ar attiecīgo garantiju nodrošinātās Uzņēmēja saistības</w:t>
      </w:r>
      <w:r w:rsidRPr="007B6488">
        <w:rPr>
          <w:lang w:val="lv-LV"/>
        </w:rPr>
        <w:t>, ja nepieciešams, vienpusēja ieskaita veidā ieturot jebkādas summas, kas tam pienākas saskaņā ar Līgumu, pirms ieturējuma veikšanas iesniedzot ieturējumu pamatojumu un aprēķinus Uzņēmējam.</w:t>
      </w:r>
    </w:p>
    <w:p w14:paraId="41475DA2" w14:textId="270BCE83" w:rsidR="003F50A6" w:rsidRPr="007B6488" w:rsidRDefault="006814FF" w:rsidP="00F67E40">
      <w:pPr>
        <w:pStyle w:val="2ndlevelprovision"/>
        <w:rPr>
          <w:lang w:val="lv-LV"/>
        </w:rPr>
      </w:pPr>
      <w:r w:rsidRPr="007B6488">
        <w:rPr>
          <w:lang w:val="lv-LV"/>
        </w:rPr>
        <w:t xml:space="preserve">Līgumcenas izmaiņas vai jebkuru Būvdarbu izpilde nav pamats Līguma izpildes garantijas vai Avansa maksājuma garantijas samazināšanai. Garantijas laika garantija ir izsniedzama, ievērojot to </w:t>
      </w:r>
      <w:r w:rsidR="00C875E3" w:rsidRPr="007B6488">
        <w:rPr>
          <w:lang w:val="lv-LV"/>
        </w:rPr>
        <w:t>Līgumcenu</w:t>
      </w:r>
      <w:r w:rsidRPr="007B6488">
        <w:rPr>
          <w:lang w:val="lv-LV"/>
        </w:rPr>
        <w:t>, kas ir aktuāla Objekta Gala pieņemšanas – nodošanas akta parakstīšanas brīdī.</w:t>
      </w:r>
      <w:r w:rsidR="003F50A6" w:rsidRPr="007B6488">
        <w:rPr>
          <w:lang w:val="lv-LV"/>
        </w:rPr>
        <w:t xml:space="preserve"> </w:t>
      </w:r>
    </w:p>
    <w:p w14:paraId="69DFF3BB" w14:textId="2A18946E" w:rsidR="006F7DDC" w:rsidRPr="007B6488" w:rsidRDefault="003F50A6" w:rsidP="00F67E40">
      <w:pPr>
        <w:pStyle w:val="2ndlevelprovision"/>
        <w:rPr>
          <w:lang w:val="lv-LV"/>
        </w:rPr>
      </w:pPr>
      <w:r w:rsidRPr="007B6488">
        <w:rPr>
          <w:lang w:val="lv-LV"/>
        </w:rPr>
        <w:t>Garantijas saņemamas no Pasūtītājam pieņemamas kredītiestādes ar labu reputāciju</w:t>
      </w:r>
      <w:r w:rsidR="00DF3054" w:rsidRPr="007B6488">
        <w:rPr>
          <w:lang w:val="lv-LV"/>
        </w:rPr>
        <w:t>, kurai ir tiesības sniegt finanšu pakalpojumu</w:t>
      </w:r>
      <w:r w:rsidR="00346B36" w:rsidRPr="007B6488">
        <w:rPr>
          <w:lang w:val="lv-LV"/>
        </w:rPr>
        <w:t>s</w:t>
      </w:r>
      <w:r w:rsidR="00DF3054" w:rsidRPr="007B6488">
        <w:rPr>
          <w:lang w:val="lv-LV"/>
        </w:rPr>
        <w:t xml:space="preserve"> Latvijas Republikā,</w:t>
      </w:r>
      <w:r w:rsidR="00EB14F9" w:rsidRPr="007B6488">
        <w:rPr>
          <w:lang w:val="lv-LV"/>
        </w:rPr>
        <w:t xml:space="preserve"> un</w:t>
      </w:r>
      <w:r w:rsidR="00C25F9F" w:rsidRPr="007B6488">
        <w:rPr>
          <w:lang w:val="lv-LV"/>
        </w:rPr>
        <w:t xml:space="preserve"> kuras </w:t>
      </w:r>
      <w:r w:rsidR="00EB14F9" w:rsidRPr="007B6488">
        <w:rPr>
          <w:lang w:val="lv-LV"/>
        </w:rPr>
        <w:t xml:space="preserve">(vai tās grupas) </w:t>
      </w:r>
      <w:r w:rsidR="00C25F9F" w:rsidRPr="007B6488">
        <w:rPr>
          <w:lang w:val="lv-LV"/>
        </w:rPr>
        <w:t xml:space="preserve">ilgtermiņa reitings ir </w:t>
      </w:r>
      <w:r w:rsidR="00B558B3" w:rsidRPr="007B6488">
        <w:rPr>
          <w:lang w:val="lv-LV"/>
        </w:rPr>
        <w:t xml:space="preserve">(i) A vai augstāk pēc S&amp;P </w:t>
      </w:r>
      <w:proofErr w:type="spellStart"/>
      <w:r w:rsidR="00B558B3" w:rsidRPr="007B6488">
        <w:rPr>
          <w:lang w:val="lv-LV"/>
        </w:rPr>
        <w:t>Global</w:t>
      </w:r>
      <w:proofErr w:type="spellEnd"/>
      <w:r w:rsidR="00B558B3" w:rsidRPr="007B6488">
        <w:rPr>
          <w:lang w:val="lv-LV"/>
        </w:rPr>
        <w:t xml:space="preserve"> </w:t>
      </w:r>
      <w:proofErr w:type="spellStart"/>
      <w:r w:rsidR="00B558B3" w:rsidRPr="007B6488">
        <w:rPr>
          <w:lang w:val="lv-LV"/>
        </w:rPr>
        <w:t>Ratings</w:t>
      </w:r>
      <w:proofErr w:type="spellEnd"/>
      <w:r w:rsidR="00B558B3" w:rsidRPr="007B6488">
        <w:rPr>
          <w:lang w:val="lv-LV"/>
        </w:rPr>
        <w:t xml:space="preserve"> vai (</w:t>
      </w:r>
      <w:proofErr w:type="spellStart"/>
      <w:r w:rsidR="00B558B3" w:rsidRPr="007B6488">
        <w:rPr>
          <w:lang w:val="lv-LV"/>
        </w:rPr>
        <w:t>ii</w:t>
      </w:r>
      <w:proofErr w:type="spellEnd"/>
      <w:r w:rsidR="00B558B3" w:rsidRPr="007B6488">
        <w:rPr>
          <w:lang w:val="lv-LV"/>
        </w:rPr>
        <w:t xml:space="preserve">) A vai augstāks pēc </w:t>
      </w:r>
      <w:proofErr w:type="spellStart"/>
      <w:r w:rsidR="00B558B3" w:rsidRPr="007B6488">
        <w:rPr>
          <w:lang w:val="lv-LV"/>
        </w:rPr>
        <w:t>Moody’s</w:t>
      </w:r>
      <w:proofErr w:type="spellEnd"/>
      <w:r w:rsidR="00B558B3" w:rsidRPr="007B6488">
        <w:rPr>
          <w:lang w:val="lv-LV"/>
        </w:rPr>
        <w:t xml:space="preserve"> Investor </w:t>
      </w:r>
      <w:proofErr w:type="spellStart"/>
      <w:r w:rsidR="00B558B3" w:rsidRPr="007B6488">
        <w:rPr>
          <w:lang w:val="lv-LV"/>
        </w:rPr>
        <w:t>Services</w:t>
      </w:r>
      <w:proofErr w:type="spellEnd"/>
      <w:r w:rsidR="00B558B3" w:rsidRPr="007B6488">
        <w:rPr>
          <w:lang w:val="lv-LV"/>
        </w:rPr>
        <w:t xml:space="preserve"> </w:t>
      </w:r>
      <w:proofErr w:type="spellStart"/>
      <w:r w:rsidR="00B558B3" w:rsidRPr="007B6488">
        <w:rPr>
          <w:lang w:val="lv-LV"/>
        </w:rPr>
        <w:t>Limited</w:t>
      </w:r>
      <w:proofErr w:type="spellEnd"/>
      <w:r w:rsidR="00BE15D1" w:rsidRPr="007B6488">
        <w:rPr>
          <w:lang w:val="lv-LV"/>
        </w:rPr>
        <w:t>.</w:t>
      </w:r>
    </w:p>
    <w:p w14:paraId="4F962BA4" w14:textId="749F3CB3" w:rsidR="00696C3C" w:rsidRPr="007B6488" w:rsidRDefault="00696C3C" w:rsidP="00F67E40">
      <w:pPr>
        <w:pStyle w:val="2ndlevelprovision"/>
        <w:rPr>
          <w:lang w:val="lv-LV"/>
        </w:rPr>
      </w:pPr>
      <w:r w:rsidRPr="007B6488">
        <w:rPr>
          <w:lang w:val="lv-LV"/>
        </w:rPr>
        <w:t xml:space="preserve">Pēc Uzņēmēja </w:t>
      </w:r>
      <w:r w:rsidR="009C2BD3" w:rsidRPr="007B6488">
        <w:rPr>
          <w:lang w:val="lv-LV"/>
        </w:rPr>
        <w:t xml:space="preserve">rakstiska </w:t>
      </w:r>
      <w:r w:rsidRPr="007B6488">
        <w:rPr>
          <w:lang w:val="lv-LV"/>
        </w:rPr>
        <w:t xml:space="preserve">pieprasījuma, Pasūtītājs atdod Uzņēmējam Līgumā noteiktās </w:t>
      </w:r>
      <w:r w:rsidR="003F50A6" w:rsidRPr="007B6488">
        <w:rPr>
          <w:lang w:val="lv-LV"/>
        </w:rPr>
        <w:t>b</w:t>
      </w:r>
      <w:r w:rsidRPr="007B6488">
        <w:rPr>
          <w:lang w:val="lv-LV"/>
        </w:rPr>
        <w:t>ankas garantijas</w:t>
      </w:r>
      <w:r w:rsidR="003F50A6" w:rsidRPr="007B6488">
        <w:rPr>
          <w:lang w:val="lv-LV"/>
        </w:rPr>
        <w:t>, kurā</w:t>
      </w:r>
      <w:r w:rsidRPr="007B6488">
        <w:rPr>
          <w:lang w:val="lv-LV"/>
        </w:rPr>
        <w:t>m ir beidzies to spēkā esamības termiņš.</w:t>
      </w:r>
    </w:p>
    <w:p w14:paraId="78F40F3A" w14:textId="77777777" w:rsidR="00696C3C" w:rsidRPr="007B6488" w:rsidRDefault="00696C3C" w:rsidP="00F67E40">
      <w:pPr>
        <w:pStyle w:val="1stlevelheading"/>
        <w:rPr>
          <w:snapToGrid w:val="0"/>
          <w:lang w:val="lv-LV"/>
        </w:rPr>
      </w:pPr>
      <w:bookmarkStart w:id="38" w:name="_Toc473145002"/>
      <w:bookmarkStart w:id="39" w:name="_Toc473145042"/>
      <w:bookmarkStart w:id="40" w:name="_Toc473558929"/>
      <w:bookmarkEnd w:id="38"/>
      <w:bookmarkEnd w:id="39"/>
      <w:r w:rsidRPr="007B6488">
        <w:rPr>
          <w:snapToGrid w:val="0"/>
          <w:lang w:val="lv-LV"/>
        </w:rPr>
        <w:t>BŪVDARBU GARANTIJA</w:t>
      </w:r>
      <w:bookmarkEnd w:id="40"/>
    </w:p>
    <w:p w14:paraId="7E1A4F67" w14:textId="77777777" w:rsidR="003F50A6" w:rsidRPr="007B6488" w:rsidRDefault="003F50A6" w:rsidP="00F67E40">
      <w:pPr>
        <w:pStyle w:val="2ndlevelprovision"/>
        <w:rPr>
          <w:lang w:val="lv-LV"/>
        </w:rPr>
      </w:pPr>
      <w:r w:rsidRPr="007B6488">
        <w:rPr>
          <w:lang w:val="lv-LV"/>
        </w:rPr>
        <w:t xml:space="preserve">Uzņēmējs garantē izpildīto Būvdarbu un to rezultāta (Objekta) pienācīgu kvalitāti visā Garantijas laikā. Šaubu novēršanai Puses atzīst, ka šī garantija attiecas arī uz Būvdarbu izpildē izmantotajiem risinājumiem, metodēm, visu </w:t>
      </w:r>
      <w:proofErr w:type="spellStart"/>
      <w:r w:rsidRPr="007B6488">
        <w:rPr>
          <w:lang w:val="lv-LV"/>
        </w:rPr>
        <w:t>Izpilddokumentāciju</w:t>
      </w:r>
      <w:proofErr w:type="spellEnd"/>
      <w:r w:rsidRPr="007B6488">
        <w:rPr>
          <w:lang w:val="lv-LV"/>
        </w:rPr>
        <w:t>, uz visiem Objektā izmantotajiem materiāliem, uzstādītajām iekārtām, ierīkotajām sistēmām un jebkādiem citiem Objektā izmantotiem būvizstrādājumiem, kā arī uz jebkādiem papildus darbiem un Izmaiņām, kuras Uzņēmējs veic Līguma ietvaros. Ja kādu būvizstrādājumu (t.sk. iekārtu, sistēmu, aprīkojuma) ražotāja garantijas pārsniedz Garantijas laika ilgumu, tad spēkā ir būvizstrādājuma ražotāja garantijas, kuras Uzņēmējs pilnā apmērā nodod Pasūtītājam Garantijas laika beigās.</w:t>
      </w:r>
    </w:p>
    <w:p w14:paraId="52651F19" w14:textId="393BD349" w:rsidR="003F50A6" w:rsidRPr="007B6488" w:rsidRDefault="003F50A6" w:rsidP="00F67E40">
      <w:pPr>
        <w:pStyle w:val="2ndlevelprovision"/>
        <w:rPr>
          <w:lang w:val="lv-LV"/>
        </w:rPr>
      </w:pPr>
      <w:r w:rsidRPr="007B6488">
        <w:rPr>
          <w:lang w:val="lv-LV"/>
        </w:rPr>
        <w:t xml:space="preserve">Garantijas laiks ir </w:t>
      </w:r>
      <w:r w:rsidR="00854E80" w:rsidRPr="007B6488">
        <w:rPr>
          <w:lang w:val="lv-LV"/>
        </w:rPr>
        <w:t xml:space="preserve">60 (sešdesmit) </w:t>
      </w:r>
      <w:r w:rsidRPr="007B6488">
        <w:rPr>
          <w:lang w:val="lv-LV"/>
        </w:rPr>
        <w:t>mēneši no Objekta Gala pieņemšanas – nodošanas akta parakstīšanas. Ja Garantijas laika ietvaros konstatēto Defektu dēļ Pasūtītājam nav bijis iespējams pienācīgi izmantot Objektu Uzņēmēja vainas dēļ, Pasūtītājs ir tiesīgs ar rakstveida paziņojumu Uzņēmējam pagarināt šo Garantijas laiku par laika periodu, kādā Objekts nevar tikt pienācīgi izmantots.</w:t>
      </w:r>
    </w:p>
    <w:p w14:paraId="0C66E584" w14:textId="77777777" w:rsidR="003F50A6" w:rsidRPr="007B6488" w:rsidRDefault="003F50A6" w:rsidP="00F67E40">
      <w:pPr>
        <w:pStyle w:val="2ndlevelprovision"/>
        <w:rPr>
          <w:lang w:val="lv-LV"/>
        </w:rPr>
      </w:pPr>
      <w:r w:rsidRPr="007B6488">
        <w:rPr>
          <w:lang w:val="lv-LV"/>
        </w:rPr>
        <w:t>Uzņēmējam par saviem līdzekļiem jānovērš Garantijas laikā atklājušies Defekti, izņemot, ja Uzņēmējs var pierādīt, ka tie radušies tādu cēloņu dēļ, kas ir ārpus Uzņēmēja kontroles, piemēram, pierādot, ka Defekti radušies normāla nolietojuma, nepareizas ekspluatācijas vai apkopes rezultātā, par ko atbildīgs ir Pasūtītājs. Uzņēmējam ir pienākums uz sava rēķina atrast Defektu cēloni.</w:t>
      </w:r>
    </w:p>
    <w:p w14:paraId="627FADDA" w14:textId="184740EC" w:rsidR="003F50A6" w:rsidRPr="007B6488" w:rsidRDefault="003F50A6" w:rsidP="00F67E40">
      <w:pPr>
        <w:pStyle w:val="2ndlevelprovision"/>
        <w:rPr>
          <w:lang w:val="lv-LV"/>
        </w:rPr>
      </w:pPr>
      <w:r w:rsidRPr="007B6488">
        <w:rPr>
          <w:lang w:val="lv-LV"/>
        </w:rPr>
        <w:t xml:space="preserve">Garantijas laikā konstatētie Defekti tiek fiksēti, Pusēm sastādot Defektu aktu. </w:t>
      </w:r>
      <w:r w:rsidR="002B45A4" w:rsidRPr="007B6488">
        <w:rPr>
          <w:lang w:val="lv-LV"/>
        </w:rPr>
        <w:t>Lai savlaicīgi konstatētu</w:t>
      </w:r>
      <w:r w:rsidR="00EF094C" w:rsidRPr="007B6488">
        <w:rPr>
          <w:lang w:val="lv-LV"/>
        </w:rPr>
        <w:t xml:space="preserve"> Defektus, Puses visā Garantijas laikā regulāri (vismaz 1 </w:t>
      </w:r>
      <w:r w:rsidR="00CD4479" w:rsidRPr="007B6488">
        <w:rPr>
          <w:lang w:val="lv-LV"/>
        </w:rPr>
        <w:t xml:space="preserve">(vienu) </w:t>
      </w:r>
      <w:r w:rsidR="00EF094C" w:rsidRPr="007B6488">
        <w:rPr>
          <w:lang w:val="lv-LV"/>
        </w:rPr>
        <w:t xml:space="preserve">reizi katrā pusgadā) veic kopīgu Objekta apsekošanu, sastādot par to aktu. </w:t>
      </w:r>
      <w:r w:rsidR="002B45A4" w:rsidRPr="007B6488">
        <w:rPr>
          <w:lang w:val="lv-LV"/>
        </w:rPr>
        <w:t xml:space="preserve">Papildus </w:t>
      </w:r>
      <w:r w:rsidR="000462FF" w:rsidRPr="007B6488">
        <w:rPr>
          <w:lang w:val="lv-LV"/>
        </w:rPr>
        <w:t xml:space="preserve">šīm minētajām </w:t>
      </w:r>
      <w:r w:rsidR="002B45A4" w:rsidRPr="007B6488">
        <w:rPr>
          <w:lang w:val="lv-LV"/>
        </w:rPr>
        <w:lastRenderedPageBreak/>
        <w:t xml:space="preserve">regulārajām apsekošanām, </w:t>
      </w:r>
      <w:r w:rsidRPr="007B6488">
        <w:rPr>
          <w:lang w:val="lv-LV"/>
        </w:rPr>
        <w:t xml:space="preserve">Pasūtītājs </w:t>
      </w:r>
      <w:r w:rsidR="002B45A4" w:rsidRPr="007B6488">
        <w:rPr>
          <w:lang w:val="lv-LV"/>
        </w:rPr>
        <w:t xml:space="preserve">ir tiesīgs jebkurā laikā </w:t>
      </w:r>
      <w:r w:rsidRPr="007B6488">
        <w:rPr>
          <w:lang w:val="lv-LV"/>
        </w:rPr>
        <w:t>rakstiski paziņo</w:t>
      </w:r>
      <w:r w:rsidR="002B45A4" w:rsidRPr="007B6488">
        <w:rPr>
          <w:lang w:val="lv-LV"/>
        </w:rPr>
        <w:t>t</w:t>
      </w:r>
      <w:r w:rsidRPr="007B6488">
        <w:rPr>
          <w:lang w:val="lv-LV"/>
        </w:rPr>
        <w:t xml:space="preserve"> Uzņēmējam par nepieciešamību sastādīt Defektu aktu un Puses 5 (piecu) darba dienu laikā rakstiski saskaņo Defektu akta sastādīšanas dienu - laiku, kurā Pusēm jāpiedalās apsekošanā. Ja Puses nav vienojušās par citu Defektu novēršanas termiņu, tad tie Uzņēmējam jānovērš nekavējoties, bet ne vēlāk kā 10 (desmit) darba dienu laikā, skaitot no nākamās darba dienas, kurā sastādīts Defektu akts. Ja </w:t>
      </w:r>
      <w:proofErr w:type="spellStart"/>
      <w:r w:rsidRPr="007B6488">
        <w:rPr>
          <w:lang w:val="lv-LV"/>
        </w:rPr>
        <w:t>laikapstākļu</w:t>
      </w:r>
      <w:proofErr w:type="spellEnd"/>
      <w:r w:rsidRPr="007B6488">
        <w:rPr>
          <w:lang w:val="lv-LV"/>
        </w:rPr>
        <w:t xml:space="preserve"> vai tehnoloģisko procesu dēļ Defektu novēršanai nepieciešams garāks termiņš, tad Puses to nosaka rakstiski vienojoties. Defekti, kas apgrūtina Objekta drošu izmantošanu vai rada draudus apkārtējai videi, Uzņēmējam jānovērš nekavējoties pēc Pasūtītāja pirmā pieprasījuma (t.sk. telefoniski un elektroniski sniegta), kā arī Uzņēmējam nekavējoties jāveic visus nepieciešamos pasākumus kaitīgo seku mazināšanai un novēršanai. </w:t>
      </w:r>
    </w:p>
    <w:p w14:paraId="573D672D" w14:textId="3576119E" w:rsidR="003F50A6" w:rsidRPr="007B6488" w:rsidRDefault="003F50A6" w:rsidP="00F67E40">
      <w:pPr>
        <w:pStyle w:val="2ndlevelprovision"/>
        <w:rPr>
          <w:lang w:val="lv-LV"/>
        </w:rPr>
      </w:pPr>
      <w:r w:rsidRPr="007B6488">
        <w:rPr>
          <w:lang w:val="lv-LV"/>
        </w:rPr>
        <w:t xml:space="preserve">Ja Uzņēmējs </w:t>
      </w:r>
      <w:r w:rsidR="007859DC" w:rsidRPr="007B6488">
        <w:rPr>
          <w:lang w:val="lv-LV"/>
        </w:rPr>
        <w:t xml:space="preserve">neierodas uz Objekta apsekošanu vai </w:t>
      </w:r>
      <w:r w:rsidRPr="007B6488">
        <w:rPr>
          <w:lang w:val="lv-LV"/>
        </w:rPr>
        <w:t xml:space="preserve">kavējas novērst Defektus, Pasūtītājam ir tiesības </w:t>
      </w:r>
      <w:r w:rsidR="007859DC" w:rsidRPr="007B6488">
        <w:rPr>
          <w:lang w:val="lv-LV"/>
        </w:rPr>
        <w:t xml:space="preserve">Defektu aktu sastādīt vienpersoniski, kā arī </w:t>
      </w:r>
      <w:r w:rsidRPr="007B6488">
        <w:rPr>
          <w:lang w:val="lv-LV"/>
        </w:rPr>
        <w:t>veikt nepieciešamos darbus uz Uzņēmēja rēķina, t.sk.</w:t>
      </w:r>
      <w:r w:rsidR="00E126F6" w:rsidRPr="007B6488">
        <w:rPr>
          <w:lang w:val="lv-LV"/>
        </w:rPr>
        <w:t>,</w:t>
      </w:r>
      <w:r w:rsidRPr="007B6488">
        <w:rPr>
          <w:lang w:val="lv-LV"/>
        </w:rPr>
        <w:t xml:space="preserve"> izmantojot Garantijas laika garantiju, iepriekš par to rakstiski informējot Uzņēmēju.</w:t>
      </w:r>
    </w:p>
    <w:p w14:paraId="69AC0129" w14:textId="77777777" w:rsidR="003F50A6" w:rsidRPr="007B6488" w:rsidRDefault="003F50A6" w:rsidP="00F67E40">
      <w:pPr>
        <w:pStyle w:val="2ndlevelprovision"/>
        <w:rPr>
          <w:lang w:val="lv-LV"/>
        </w:rPr>
      </w:pPr>
      <w:r w:rsidRPr="007B6488">
        <w:rPr>
          <w:lang w:val="lv-LV"/>
        </w:rPr>
        <w:t xml:space="preserve">Pasūtītājs nodrošina Uzņēmēja piekļūšanu Objektam Garantijas laikā konstatēto Defektu novēršanas darbu veikšanai, taču jebkurā gadījumā Defektu novēršana veicama tādā laikā un veidā, kas ir saskaņots ar Pasūtītāju un vismazāk traucē Objekta izmantošanu. </w:t>
      </w:r>
    </w:p>
    <w:p w14:paraId="06B57D9B" w14:textId="77777777" w:rsidR="003F50A6" w:rsidRPr="007B6488" w:rsidRDefault="003F50A6" w:rsidP="00F67E40">
      <w:pPr>
        <w:pStyle w:val="2ndlevelprovision"/>
        <w:rPr>
          <w:lang w:val="lv-LV"/>
        </w:rPr>
      </w:pPr>
      <w:r w:rsidRPr="007B6488">
        <w:rPr>
          <w:lang w:val="lv-LV"/>
        </w:rPr>
        <w:t>Tādu Defektu novēršanas darbi, kas saistīti ar būv</w:t>
      </w:r>
      <w:r w:rsidR="00E126F6" w:rsidRPr="007B6488">
        <w:rPr>
          <w:lang w:val="lv-LV"/>
        </w:rPr>
        <w:t>niecības</w:t>
      </w:r>
      <w:r w:rsidRPr="007B6488">
        <w:rPr>
          <w:lang w:val="lv-LV"/>
        </w:rPr>
        <w:t xml:space="preserve"> </w:t>
      </w:r>
      <w:r w:rsidR="00E126F6" w:rsidRPr="007B6488">
        <w:rPr>
          <w:lang w:val="lv-LV"/>
        </w:rPr>
        <w:t xml:space="preserve">darbu </w:t>
      </w:r>
      <w:r w:rsidRPr="007B6488">
        <w:rPr>
          <w:lang w:val="lv-LV"/>
        </w:rPr>
        <w:t xml:space="preserve">veikšanu, Garantijas laikā var tikt uzsākti tikai pēc tam, kad Uzņēmējs iesniedzis Pasūtītājam visu būvniecības risku apdrošināšanas polisi, kas ir saskaņota ar Pasūtītāju un ir piemērota Defektu novēršanas darbu veikšanai. </w:t>
      </w:r>
    </w:p>
    <w:p w14:paraId="7BA05283" w14:textId="69D4E031" w:rsidR="003F50A6" w:rsidRPr="007B6488" w:rsidRDefault="003F50A6" w:rsidP="00F67E40">
      <w:pPr>
        <w:pStyle w:val="2ndlevelprovision"/>
        <w:rPr>
          <w:lang w:val="lv-LV"/>
        </w:rPr>
      </w:pPr>
      <w:r w:rsidRPr="007B6488">
        <w:rPr>
          <w:lang w:val="lv-LV"/>
        </w:rPr>
        <w:t xml:space="preserve">Attiecībā uz Garantijas laikā veiktajiem Defektu novēršanas darbiem ir piemērojama šajā Līguma </w:t>
      </w:r>
      <w:r w:rsidR="00C52F65" w:rsidRPr="007B6488">
        <w:rPr>
          <w:lang w:val="lv-LV"/>
        </w:rPr>
        <w:t>no</w:t>
      </w:r>
      <w:r w:rsidRPr="007B6488">
        <w:rPr>
          <w:lang w:val="lv-LV"/>
        </w:rPr>
        <w:t>daļā noteiktā defektu novēršanas kārtība un garantijas termiņš,</w:t>
      </w:r>
      <w:r w:rsidR="00E126F6" w:rsidRPr="007B6488">
        <w:rPr>
          <w:lang w:val="lv-LV"/>
        </w:rPr>
        <w:t xml:space="preserve"> sākot no </w:t>
      </w:r>
      <w:r w:rsidR="00B41964" w:rsidRPr="007B6488">
        <w:rPr>
          <w:lang w:val="lv-LV"/>
        </w:rPr>
        <w:t>Defektu novēr</w:t>
      </w:r>
      <w:r w:rsidR="000D73EA" w:rsidRPr="007B6488">
        <w:rPr>
          <w:lang w:val="lv-LV"/>
        </w:rPr>
        <w:t>šanas da</w:t>
      </w:r>
      <w:r w:rsidR="00B41964" w:rsidRPr="007B6488">
        <w:rPr>
          <w:lang w:val="lv-LV"/>
        </w:rPr>
        <w:t>r</w:t>
      </w:r>
      <w:r w:rsidR="000D73EA" w:rsidRPr="007B6488">
        <w:rPr>
          <w:lang w:val="lv-LV"/>
        </w:rPr>
        <w:t>b</w:t>
      </w:r>
      <w:r w:rsidR="00B41964" w:rsidRPr="007B6488">
        <w:rPr>
          <w:lang w:val="lv-LV"/>
        </w:rPr>
        <w:t>u</w:t>
      </w:r>
      <w:r w:rsidR="00E126F6" w:rsidRPr="007B6488">
        <w:rPr>
          <w:lang w:val="lv-LV"/>
        </w:rPr>
        <w:t xml:space="preserve"> pieņemšanas brīža</w:t>
      </w:r>
      <w:r w:rsidR="00E90AD3" w:rsidRPr="007B6488">
        <w:rPr>
          <w:lang w:val="lv-LV"/>
        </w:rPr>
        <w:t>, taču kopējam garantijas termiņa</w:t>
      </w:r>
      <w:r w:rsidR="000D73EA" w:rsidRPr="007B6488">
        <w:rPr>
          <w:lang w:val="lv-LV"/>
        </w:rPr>
        <w:t>m</w:t>
      </w:r>
      <w:r w:rsidR="00E90AD3" w:rsidRPr="007B6488">
        <w:rPr>
          <w:lang w:val="lv-LV"/>
        </w:rPr>
        <w:t xml:space="preserve"> nepārsnied</w:t>
      </w:r>
      <w:r w:rsidR="00B170B3" w:rsidRPr="007B6488">
        <w:rPr>
          <w:lang w:val="lv-LV"/>
        </w:rPr>
        <w:t>z</w:t>
      </w:r>
      <w:r w:rsidR="00E90AD3" w:rsidRPr="007B6488">
        <w:rPr>
          <w:lang w:val="lv-LV"/>
        </w:rPr>
        <w:t>ot</w:t>
      </w:r>
      <w:r w:rsidR="000D73EA" w:rsidRPr="007B6488">
        <w:rPr>
          <w:lang w:val="lv-LV"/>
        </w:rPr>
        <w:t xml:space="preserve"> 7 (septiņus) gadus no Objekta Gala pieņemšanas – nodošanas akta parakstīšanas</w:t>
      </w:r>
      <w:r w:rsidRPr="007B6488">
        <w:rPr>
          <w:lang w:val="lv-LV"/>
        </w:rPr>
        <w:t>.</w:t>
      </w:r>
    </w:p>
    <w:p w14:paraId="26289C49" w14:textId="77777777" w:rsidR="009B7F23" w:rsidRPr="007B6488" w:rsidRDefault="00696C3C" w:rsidP="00F67E40">
      <w:pPr>
        <w:pStyle w:val="2ndlevelprovision"/>
        <w:rPr>
          <w:lang w:val="lv-LV"/>
        </w:rPr>
      </w:pPr>
      <w:r w:rsidRPr="007B6488">
        <w:rPr>
          <w:lang w:val="lv-LV"/>
        </w:rPr>
        <w:t xml:space="preserve">Par </w:t>
      </w:r>
      <w:r w:rsidR="003F50A6" w:rsidRPr="007B6488">
        <w:rPr>
          <w:lang w:val="lv-LV"/>
        </w:rPr>
        <w:t>attiecīgo Defektu novēršanu</w:t>
      </w:r>
      <w:r w:rsidRPr="007B6488">
        <w:rPr>
          <w:lang w:val="lv-LV"/>
        </w:rPr>
        <w:t xml:space="preserve"> </w:t>
      </w:r>
      <w:r w:rsidR="003F50A6" w:rsidRPr="007B6488">
        <w:rPr>
          <w:lang w:val="lv-LV"/>
        </w:rPr>
        <w:t xml:space="preserve">Puses paraksta </w:t>
      </w:r>
      <w:r w:rsidRPr="007B6488">
        <w:rPr>
          <w:lang w:val="lv-LV"/>
        </w:rPr>
        <w:t>akt</w:t>
      </w:r>
      <w:r w:rsidR="003F50A6" w:rsidRPr="007B6488">
        <w:rPr>
          <w:lang w:val="lv-LV"/>
        </w:rPr>
        <w:t>u</w:t>
      </w:r>
      <w:r w:rsidRPr="007B6488">
        <w:rPr>
          <w:lang w:val="lv-LV"/>
        </w:rPr>
        <w:t>.</w:t>
      </w:r>
      <w:r w:rsidR="00567A02" w:rsidRPr="007B6488">
        <w:rPr>
          <w:lang w:val="lv-LV"/>
        </w:rPr>
        <w:t xml:space="preserve"> </w:t>
      </w:r>
    </w:p>
    <w:p w14:paraId="508A5610" w14:textId="69A4EB19" w:rsidR="00696C3C" w:rsidRPr="007B6488" w:rsidRDefault="00567A02" w:rsidP="00F67E40">
      <w:pPr>
        <w:pStyle w:val="2ndlevelprovision"/>
        <w:rPr>
          <w:lang w:val="lv-LV"/>
        </w:rPr>
      </w:pPr>
      <w:r w:rsidRPr="007B6488">
        <w:rPr>
          <w:lang w:val="lv-LV"/>
        </w:rPr>
        <w:t xml:space="preserve">Attiecībā </w:t>
      </w:r>
      <w:r w:rsidR="00FF7D9D" w:rsidRPr="007B6488">
        <w:rPr>
          <w:lang w:val="lv-LV"/>
        </w:rPr>
        <w:t xml:space="preserve">uz </w:t>
      </w:r>
      <w:r w:rsidRPr="007B6488">
        <w:rPr>
          <w:lang w:val="lv-LV"/>
        </w:rPr>
        <w:t>B</w:t>
      </w:r>
      <w:r w:rsidR="00FF7D9D" w:rsidRPr="007B6488">
        <w:rPr>
          <w:lang w:val="lv-LV"/>
        </w:rPr>
        <w:t>ūvdarbiem</w:t>
      </w:r>
      <w:r w:rsidRPr="007B6488">
        <w:rPr>
          <w:lang w:val="lv-LV"/>
        </w:rPr>
        <w:t>, kas satur valsts noslēpumu</w:t>
      </w:r>
      <w:r w:rsidR="009B7F23" w:rsidRPr="007B6488">
        <w:rPr>
          <w:lang w:val="lv-LV"/>
        </w:rPr>
        <w:t xml:space="preserve">, tiek </w:t>
      </w:r>
      <w:r w:rsidR="00FF7D9D" w:rsidRPr="007B6488">
        <w:rPr>
          <w:lang w:val="lv-LV"/>
        </w:rPr>
        <w:t xml:space="preserve">veiktas atsevišķas Defektu pārbaudes, novēršanas </w:t>
      </w:r>
      <w:r w:rsidR="00C02561" w:rsidRPr="007B6488">
        <w:rPr>
          <w:lang w:val="lv-LV"/>
        </w:rPr>
        <w:t>un attiecīgu aktu parakstīšanas procedūras, ievērojot normatīvo aktu prasības.</w:t>
      </w:r>
    </w:p>
    <w:p w14:paraId="6B990827" w14:textId="79A1140A" w:rsidR="00EA784B" w:rsidRPr="007B6488" w:rsidRDefault="00EA784B" w:rsidP="00EA784B">
      <w:pPr>
        <w:pStyle w:val="2ndlevelheading"/>
        <w:rPr>
          <w:b w:val="0"/>
          <w:lang w:val="lv-LV"/>
        </w:rPr>
      </w:pPr>
      <w:r w:rsidRPr="007B6488">
        <w:rPr>
          <w:b w:val="0"/>
          <w:lang w:val="lv-LV"/>
        </w:rPr>
        <w:t>Pasūtītājam ir tiesības vienpusēji nodot prasījuma tiesības attiecībā uz Uzņēmēja saistību izpildi Garantijas laikā jebkurai trešajai personai, par to iepriekš rakstveidā paziņojot Uzņēmējam.</w:t>
      </w:r>
    </w:p>
    <w:p w14:paraId="3BCBF9D7" w14:textId="77777777" w:rsidR="00696C3C" w:rsidRPr="007B6488" w:rsidRDefault="003F50A6" w:rsidP="00F67E40">
      <w:pPr>
        <w:pStyle w:val="1stlevelheading"/>
        <w:rPr>
          <w:lang w:val="lv-LV"/>
        </w:rPr>
      </w:pPr>
      <w:bookmarkStart w:id="41" w:name="_Toc473145004"/>
      <w:bookmarkStart w:id="42" w:name="_Toc473145044"/>
      <w:bookmarkStart w:id="43" w:name="_Toc473558930"/>
      <w:bookmarkEnd w:id="41"/>
      <w:bookmarkEnd w:id="42"/>
      <w:r w:rsidRPr="007B6488">
        <w:rPr>
          <w:lang w:val="lv-LV"/>
        </w:rPr>
        <w:t>PUŠU ATBILDĪBA UN LĪGUMSODI</w:t>
      </w:r>
      <w:bookmarkEnd w:id="43"/>
    </w:p>
    <w:p w14:paraId="7AAD539E" w14:textId="77777777" w:rsidR="003F50A6" w:rsidRPr="007B6488" w:rsidRDefault="003F50A6" w:rsidP="00F67E40">
      <w:pPr>
        <w:pStyle w:val="2ndlevelprovision"/>
        <w:rPr>
          <w:lang w:val="lv-LV"/>
        </w:rPr>
      </w:pPr>
      <w:r w:rsidRPr="007B6488">
        <w:rPr>
          <w:lang w:val="lv-LV"/>
        </w:rPr>
        <w:t>Puses ir atbildīgas par šajā Līgumā noteikto saistību pienācīgu pildīšanu un Latvijas normatīvo aktu ievērošanu. Līgumā noteikto saistību neizpildes vai nepienācīgas izpildes gadījumā, vainīgā Puse atlīdzina otrai Pusei visus zaudējumus.</w:t>
      </w:r>
    </w:p>
    <w:p w14:paraId="666DE070" w14:textId="6E5CA51F" w:rsidR="003F50A6" w:rsidRPr="007B6488" w:rsidRDefault="003F50A6" w:rsidP="00F67E40">
      <w:pPr>
        <w:pStyle w:val="2ndlevelprovision"/>
        <w:rPr>
          <w:lang w:val="lv-LV"/>
        </w:rPr>
      </w:pPr>
      <w:r w:rsidRPr="007B6488">
        <w:rPr>
          <w:lang w:val="lv-LV"/>
        </w:rPr>
        <w:t>Katra Puse ir atbrīvota no atbildības par šī Līguma neizpildi tādā apmērā, kādā attiecīgo Pusi kavēja izpildīt Līgumu nepārvaramas varas apstākļi. Par nepārvaramas varas apstākļiem ir uzskatāmi tādi apstākļi, kas radušies neatkarīgi no attiecīgās Puses (kuras saistību izpildi kavē nepārvaramas varas apstākļi) rīcības un kas atrodas ārpus attiecīgās Puses kontroles, un ko attiecīgā Puse nevarēja un tai nevajadzēja paredzēt, un ko attiecīgā Puse nevarēja novērst ar saprātīgiem līdzekļiem. Par nepārvaramu varu nav uzskatāma Līgumā vai Iepirkumā noteiktās kvalifikācijas prasību zaudēšana (tai skaitā, sertifikātu</w:t>
      </w:r>
      <w:r w:rsidR="00020051" w:rsidRPr="007B6488">
        <w:rPr>
          <w:lang w:val="lv-LV"/>
        </w:rPr>
        <w:t>, IDS</w:t>
      </w:r>
      <w:r w:rsidRPr="007B6488">
        <w:rPr>
          <w:lang w:val="lv-LV"/>
        </w:rPr>
        <w:t xml:space="preserve"> atcelšana vai to derīguma termiņa izbeigšanās, patstāvīgās būvprakses tiesību zaudēšana</w:t>
      </w:r>
      <w:r w:rsidR="00E126F6" w:rsidRPr="007B6488">
        <w:rPr>
          <w:lang w:val="lv-LV"/>
        </w:rPr>
        <w:t>)</w:t>
      </w:r>
      <w:r w:rsidRPr="007B6488">
        <w:rPr>
          <w:lang w:val="lv-LV"/>
        </w:rPr>
        <w:t>, kā arī valsts, pašvaldības vai atbildīgo institūciju tiesiska rīcība</w:t>
      </w:r>
      <w:r w:rsidR="004276E4" w:rsidRPr="007B6488">
        <w:rPr>
          <w:lang w:val="lv-LV"/>
        </w:rPr>
        <w:t xml:space="preserve"> vai normatīvo aktu izmaiņas attiecībā uz kvalitātes prasībām</w:t>
      </w:r>
      <w:r w:rsidRPr="007B6488">
        <w:rPr>
          <w:lang w:val="lv-LV"/>
        </w:rPr>
        <w:t>.</w:t>
      </w:r>
    </w:p>
    <w:p w14:paraId="20481543" w14:textId="0A41FF46" w:rsidR="003F50A6" w:rsidRPr="007B6488" w:rsidRDefault="003F50A6" w:rsidP="00F67E40">
      <w:pPr>
        <w:pStyle w:val="2ndlevelprovision"/>
        <w:rPr>
          <w:lang w:val="lv-LV"/>
        </w:rPr>
      </w:pPr>
      <w:r w:rsidRPr="007B6488">
        <w:rPr>
          <w:lang w:val="lv-LV"/>
        </w:rPr>
        <w:t>Pusei, kuras saistību izpildi apgrūtina nepārvaramas varas apstākļi, nekavējoties, bet ne vēlāk kā 7</w:t>
      </w:r>
      <w:r w:rsidR="00CD4479" w:rsidRPr="007B6488">
        <w:rPr>
          <w:lang w:val="lv-LV"/>
        </w:rPr>
        <w:t xml:space="preserve"> (septiņu)</w:t>
      </w:r>
      <w:r w:rsidRPr="007B6488">
        <w:rPr>
          <w:lang w:val="lv-LV"/>
        </w:rPr>
        <w:t xml:space="preserve"> dienu laikā no šo apstākļu iestāšanās jānosūta par to paziņojums otrai Pusei, </w:t>
      </w:r>
      <w:r w:rsidRPr="007B6488">
        <w:rPr>
          <w:lang w:val="lv-LV"/>
        </w:rPr>
        <w:lastRenderedPageBreak/>
        <w:t>informējot par nepārvaramas varas apstākļu iestāšanos un to sekām, kā arī jāpieliek visas pūles, lai mazinātu nepārvaramas varas kaitīgās sekas. Šajā punktā noteiktā paziņošanas termiņa neievērošanas gadījumā attiecīgā Puse zaudē tiesības atsaukties uz nepārvaramas varas apstākļiem kā uz savu saistību neizpildes iemeslu un attiecīgi ir atbildīga par šī Līguma izpildi, neskatoties uz nepārvaramas varas apstākļu pastāvēšanu.</w:t>
      </w:r>
    </w:p>
    <w:p w14:paraId="08646663" w14:textId="77777777" w:rsidR="003F50A6" w:rsidRPr="007B6488" w:rsidRDefault="003F50A6" w:rsidP="00F67E40">
      <w:pPr>
        <w:pStyle w:val="2ndlevelprovision"/>
        <w:rPr>
          <w:lang w:val="lv-LV"/>
        </w:rPr>
      </w:pPr>
      <w:r w:rsidRPr="007B6488">
        <w:rPr>
          <w:lang w:val="lv-LV"/>
        </w:rPr>
        <w:t>Puses atsakās no līgumsodiem gadījumā, ja otra Puse pierāda, ka saistību izpildes kavējuma iemesls ir atbildīgo valsts vai pašvaldības institūciju nepamatota kavēšanās vai nepārvarama vara un minētā Puse to nav varējusi saprātīgi novērst.</w:t>
      </w:r>
    </w:p>
    <w:p w14:paraId="0EB89C8A" w14:textId="3C68029F" w:rsidR="00696C3C" w:rsidRPr="007B6488" w:rsidRDefault="00696C3C" w:rsidP="00F67E40">
      <w:pPr>
        <w:pStyle w:val="2ndlevelprovision"/>
        <w:rPr>
          <w:lang w:val="lv-LV"/>
        </w:rPr>
      </w:pPr>
      <w:r w:rsidRPr="007B6488">
        <w:rPr>
          <w:lang w:val="lv-LV"/>
        </w:rPr>
        <w:t xml:space="preserve">Uzņēmējs ir atbildīgs par </w:t>
      </w:r>
      <w:r w:rsidR="0086050E" w:rsidRPr="007B6488">
        <w:rPr>
          <w:lang w:val="lv-LV"/>
        </w:rPr>
        <w:t xml:space="preserve">zaudējumiem, kas radušies saistībā ar </w:t>
      </w:r>
      <w:r w:rsidRPr="007B6488">
        <w:rPr>
          <w:lang w:val="lv-LV"/>
        </w:rPr>
        <w:t>informācijas slēpšanu vai nesniegšanu, vai nepatiesas informācijas sniegšanu Pasūtītājam.</w:t>
      </w:r>
    </w:p>
    <w:p w14:paraId="5B5A12ED" w14:textId="07ABB524" w:rsidR="00696C3C" w:rsidRPr="007B6488" w:rsidRDefault="003F50A6" w:rsidP="00F67E40">
      <w:pPr>
        <w:pStyle w:val="2ndlevelprovision"/>
        <w:rPr>
          <w:lang w:val="lv-LV"/>
        </w:rPr>
      </w:pPr>
      <w:r w:rsidRPr="007B6488">
        <w:rPr>
          <w:lang w:val="lv-LV"/>
        </w:rPr>
        <w:t>Ne pie kādiem apstākļiem b</w:t>
      </w:r>
      <w:r w:rsidR="00696C3C" w:rsidRPr="007B6488">
        <w:rPr>
          <w:lang w:val="lv-LV"/>
        </w:rPr>
        <w:t xml:space="preserve">ūvuzraudzība un autoruzraudzība neatbrīvo Uzņēmēju no </w:t>
      </w:r>
      <w:r w:rsidRPr="007B6488">
        <w:rPr>
          <w:lang w:val="lv-LV"/>
        </w:rPr>
        <w:t xml:space="preserve">Līgumā un </w:t>
      </w:r>
      <w:r w:rsidR="0056474F">
        <w:rPr>
          <w:lang w:val="lv-LV"/>
        </w:rPr>
        <w:t>normatīvajos aktos</w:t>
      </w:r>
      <w:r w:rsidRPr="007B6488">
        <w:rPr>
          <w:lang w:val="lv-LV"/>
        </w:rPr>
        <w:t xml:space="preserve"> noteiktās </w:t>
      </w:r>
      <w:r w:rsidR="00696C3C" w:rsidRPr="007B6488">
        <w:rPr>
          <w:lang w:val="lv-LV"/>
        </w:rPr>
        <w:t>atbildības</w:t>
      </w:r>
      <w:r w:rsidRPr="007B6488">
        <w:rPr>
          <w:lang w:val="lv-LV"/>
        </w:rPr>
        <w:t xml:space="preserve"> un nemazina to</w:t>
      </w:r>
      <w:r w:rsidR="00696C3C" w:rsidRPr="007B6488">
        <w:rPr>
          <w:lang w:val="lv-LV"/>
        </w:rPr>
        <w:t>.</w:t>
      </w:r>
    </w:p>
    <w:p w14:paraId="2995022A" w14:textId="77777777" w:rsidR="00696C3C" w:rsidRPr="007B6488" w:rsidRDefault="00696C3C" w:rsidP="00F67E40">
      <w:pPr>
        <w:pStyle w:val="2ndlevelprovision"/>
        <w:rPr>
          <w:lang w:val="lv-LV"/>
        </w:rPr>
      </w:pPr>
      <w:r w:rsidRPr="007B6488">
        <w:rPr>
          <w:lang w:val="lv-LV"/>
        </w:rPr>
        <w:t>Pasūtītājs neatbild par Uzņēmēja saistībām, kuras tas uzņēmies attiecībā pret trešajām personām sakarā ar Līguma izpildi.</w:t>
      </w:r>
    </w:p>
    <w:p w14:paraId="5480C698" w14:textId="22C2B3B9" w:rsidR="003F50A6" w:rsidRPr="007B6488" w:rsidRDefault="003F50A6" w:rsidP="00F67E40">
      <w:pPr>
        <w:pStyle w:val="2ndlevelprovision"/>
        <w:rPr>
          <w:lang w:val="lv-LV"/>
        </w:rPr>
      </w:pPr>
      <w:r w:rsidRPr="007B6488">
        <w:rPr>
          <w:lang w:val="lv-LV"/>
        </w:rPr>
        <w:t xml:space="preserve">Ja Uzņēmējs kavē </w:t>
      </w:r>
      <w:r w:rsidR="00A61865" w:rsidRPr="007B6488">
        <w:rPr>
          <w:lang w:val="lv-LV"/>
        </w:rPr>
        <w:t>jebkuru no Laika grafikā noteiktiem Būvdarbu izpildes termiņiem</w:t>
      </w:r>
      <w:r w:rsidRPr="007B6488">
        <w:rPr>
          <w:lang w:val="lv-LV"/>
        </w:rPr>
        <w:t>, tad par katra termiņa kavējumu Pasūtītājs</w:t>
      </w:r>
      <w:r w:rsidR="00703D55" w:rsidRPr="007B6488">
        <w:rPr>
          <w:lang w:val="lv-LV"/>
        </w:rPr>
        <w:t xml:space="preserve"> ir tiesīgs</w:t>
      </w:r>
      <w:r w:rsidRPr="007B6488">
        <w:rPr>
          <w:lang w:val="lv-LV"/>
        </w:rPr>
        <w:t xml:space="preserve"> aprēķin</w:t>
      </w:r>
      <w:r w:rsidR="00703D55" w:rsidRPr="007B6488">
        <w:rPr>
          <w:lang w:val="lv-LV"/>
        </w:rPr>
        <w:t>āt</w:t>
      </w:r>
      <w:r w:rsidRPr="007B6488">
        <w:rPr>
          <w:lang w:val="lv-LV"/>
        </w:rPr>
        <w:t xml:space="preserve"> Uzņēmējam līgumsodu </w:t>
      </w:r>
      <w:r w:rsidR="001E18F2" w:rsidRPr="007B6488">
        <w:rPr>
          <w:lang w:val="lv-LV"/>
        </w:rPr>
        <w:t>0,01</w:t>
      </w:r>
      <w:r w:rsidR="00CD4479" w:rsidRPr="007B6488">
        <w:rPr>
          <w:lang w:val="lv-LV"/>
        </w:rPr>
        <w:t> </w:t>
      </w:r>
      <w:r w:rsidR="001E18F2" w:rsidRPr="007B6488">
        <w:rPr>
          <w:lang w:val="lv-LV"/>
        </w:rPr>
        <w:t xml:space="preserve">% </w:t>
      </w:r>
      <w:r w:rsidRPr="007B6488">
        <w:rPr>
          <w:lang w:val="lv-LV"/>
        </w:rPr>
        <w:t xml:space="preserve"> apmērā </w:t>
      </w:r>
      <w:r w:rsidR="00703D55" w:rsidRPr="007B6488">
        <w:rPr>
          <w:lang w:val="lv-LV"/>
        </w:rPr>
        <w:t xml:space="preserve">no Līgumcenas </w:t>
      </w:r>
      <w:r w:rsidRPr="007B6488">
        <w:rPr>
          <w:lang w:val="lv-LV"/>
        </w:rPr>
        <w:t>par katru kavējuma dienu, un ietur</w:t>
      </w:r>
      <w:r w:rsidR="00842CC6" w:rsidRPr="007B6488">
        <w:rPr>
          <w:lang w:val="lv-LV"/>
        </w:rPr>
        <w:t>ēt</w:t>
      </w:r>
      <w:r w:rsidRPr="007B6488">
        <w:rPr>
          <w:lang w:val="lv-LV"/>
        </w:rPr>
        <w:t xml:space="preserve"> šādi aprēķināto un uzkrāto līgumsodu no pēdējā Uzņēmējam izmaksājamā maksājuma</w:t>
      </w:r>
      <w:r w:rsidR="0056474F">
        <w:rPr>
          <w:lang w:val="lv-LV"/>
        </w:rPr>
        <w:t xml:space="preserve">, </w:t>
      </w:r>
      <w:r w:rsidR="0056474F" w:rsidRPr="00FA60CF">
        <w:rPr>
          <w:lang w:val="lv-LV"/>
        </w:rPr>
        <w:t>taču kopumā ne vairāk par 10</w:t>
      </w:r>
      <w:r w:rsidR="0056474F">
        <w:rPr>
          <w:lang w:val="lv-LV"/>
        </w:rPr>
        <w:t xml:space="preserve"> % </w:t>
      </w:r>
      <w:r w:rsidR="0056474F" w:rsidRPr="00FA60CF">
        <w:rPr>
          <w:lang w:val="lv-LV"/>
        </w:rPr>
        <w:t>no pamatparāda vai galvenās saistības apmēra</w:t>
      </w:r>
      <w:r w:rsidR="0056474F" w:rsidRPr="00105965">
        <w:rPr>
          <w:lang w:val="lv-LV"/>
        </w:rPr>
        <w:t>.</w:t>
      </w:r>
      <w:r w:rsidRPr="007B6488">
        <w:rPr>
          <w:lang w:val="lv-LV"/>
        </w:rPr>
        <w:t xml:space="preserve"> Ja, neskatoties uz </w:t>
      </w:r>
      <w:r w:rsidR="00842CC6" w:rsidRPr="007B6488">
        <w:rPr>
          <w:lang w:val="lv-LV"/>
        </w:rPr>
        <w:t>s</w:t>
      </w:r>
      <w:r w:rsidRPr="007B6488">
        <w:rPr>
          <w:lang w:val="lv-LV"/>
        </w:rPr>
        <w:t>tarptermiņu kavējumu, Uzņēmējs iekļaujas Gala termiņā, tad šie uzkrātie līgumsodi dzēšas.</w:t>
      </w:r>
    </w:p>
    <w:p w14:paraId="6B4F9E0B" w14:textId="2A15BC30" w:rsidR="003F50A6" w:rsidRPr="007B6488" w:rsidRDefault="003F50A6" w:rsidP="00F67E40">
      <w:pPr>
        <w:pStyle w:val="2ndlevelprovision"/>
        <w:rPr>
          <w:lang w:val="lv-LV"/>
        </w:rPr>
      </w:pPr>
      <w:r w:rsidRPr="007B6488">
        <w:rPr>
          <w:lang w:val="lv-LV"/>
        </w:rPr>
        <w:t xml:space="preserve">Ja Uzņēmējs kavē Būvdarbu izpildi un Objekta Gala pieņemšanas – nodošanas </w:t>
      </w:r>
      <w:r w:rsidR="00304803" w:rsidRPr="007B6488">
        <w:rPr>
          <w:lang w:val="lv-LV"/>
        </w:rPr>
        <w:t xml:space="preserve">akts </w:t>
      </w:r>
      <w:r w:rsidRPr="007B6488">
        <w:rPr>
          <w:lang w:val="lv-LV"/>
        </w:rPr>
        <w:t xml:space="preserve">netiek parakstīts līdz Gala termiņam, tad Pasūtītājs ir tiesīgas aprēķināt un no pēdējā Uzņēmējam izmaksājamā maksājuma ieturēt līgumsodu </w:t>
      </w:r>
      <w:r w:rsidR="00B24C96" w:rsidRPr="007B6488">
        <w:rPr>
          <w:lang w:val="lv-LV"/>
        </w:rPr>
        <w:t>0,0</w:t>
      </w:r>
      <w:r w:rsidR="00C36721" w:rsidRPr="007B6488">
        <w:rPr>
          <w:lang w:val="lv-LV"/>
        </w:rPr>
        <w:t>5</w:t>
      </w:r>
      <w:r w:rsidR="00CD4479" w:rsidRPr="007B6488">
        <w:rPr>
          <w:lang w:val="lv-LV"/>
        </w:rPr>
        <w:t> </w:t>
      </w:r>
      <w:r w:rsidR="00B24C96" w:rsidRPr="007B6488">
        <w:rPr>
          <w:lang w:val="lv-LV"/>
        </w:rPr>
        <w:t>%</w:t>
      </w:r>
      <w:r w:rsidR="00B30ABB" w:rsidRPr="007B6488">
        <w:rPr>
          <w:lang w:val="lv-LV"/>
        </w:rPr>
        <w:t xml:space="preserve"> </w:t>
      </w:r>
      <w:r w:rsidRPr="007B6488">
        <w:rPr>
          <w:lang w:val="lv-LV"/>
        </w:rPr>
        <w:t xml:space="preserve">apmērā </w:t>
      </w:r>
      <w:r w:rsidR="00D064C3" w:rsidRPr="007B6488">
        <w:rPr>
          <w:lang w:val="lv-LV"/>
        </w:rPr>
        <w:t xml:space="preserve">no Līgumcenas </w:t>
      </w:r>
      <w:r w:rsidRPr="007B6488">
        <w:rPr>
          <w:lang w:val="lv-LV"/>
        </w:rPr>
        <w:t xml:space="preserve">par katru kavējuma dienu, bet Uzņēmēja kopējam </w:t>
      </w:r>
      <w:r w:rsidR="00842CC6" w:rsidRPr="007B6488">
        <w:rPr>
          <w:lang w:val="lv-LV"/>
        </w:rPr>
        <w:t>līgumsodam par termiņu kavējumu</w:t>
      </w:r>
      <w:r w:rsidRPr="007B6488">
        <w:rPr>
          <w:lang w:val="lv-LV"/>
        </w:rPr>
        <w:t xml:space="preserve"> kopā nepārsniedzot </w:t>
      </w:r>
      <w:r w:rsidR="00E126F6" w:rsidRPr="007B6488">
        <w:rPr>
          <w:lang w:val="lv-LV"/>
        </w:rPr>
        <w:t>10</w:t>
      </w:r>
      <w:r w:rsidR="00CD4479" w:rsidRPr="007B6488">
        <w:rPr>
          <w:lang w:val="lv-LV"/>
        </w:rPr>
        <w:t> </w:t>
      </w:r>
      <w:r w:rsidR="00E126F6" w:rsidRPr="007B6488">
        <w:rPr>
          <w:lang w:val="lv-LV"/>
        </w:rPr>
        <w:t xml:space="preserve">% no </w:t>
      </w:r>
      <w:r w:rsidRPr="007B6488">
        <w:rPr>
          <w:lang w:val="lv-LV"/>
        </w:rPr>
        <w:t>Līgumcenas</w:t>
      </w:r>
      <w:r w:rsidR="00E126F6" w:rsidRPr="007B6488">
        <w:rPr>
          <w:lang w:val="lv-LV"/>
        </w:rPr>
        <w:t>, t.i. no saskaņā ar Līgumu noteiktās aktuālās Līgumcenas, nevis no neizpildīto Būvdarbu vērtības</w:t>
      </w:r>
      <w:r w:rsidRPr="007B6488">
        <w:rPr>
          <w:lang w:val="lv-LV"/>
        </w:rPr>
        <w:t>.</w:t>
      </w:r>
    </w:p>
    <w:p w14:paraId="021DACF0" w14:textId="43854B7E" w:rsidR="00696C3C" w:rsidRPr="007B6488" w:rsidRDefault="003F50A6" w:rsidP="00F67E40">
      <w:pPr>
        <w:pStyle w:val="2ndlevelprovision"/>
        <w:rPr>
          <w:lang w:val="lv-LV"/>
        </w:rPr>
      </w:pPr>
      <w:r w:rsidRPr="007B6488">
        <w:rPr>
          <w:lang w:val="lv-LV"/>
        </w:rPr>
        <w:t>J</w:t>
      </w:r>
      <w:r w:rsidR="00696C3C" w:rsidRPr="007B6488">
        <w:rPr>
          <w:lang w:val="lv-LV"/>
        </w:rPr>
        <w:t xml:space="preserve">a Uzņēmējs kavē Līgumā noteikto </w:t>
      </w:r>
      <w:r w:rsidRPr="007B6488">
        <w:rPr>
          <w:lang w:val="lv-LV"/>
        </w:rPr>
        <w:t>Defektu novēršanas</w:t>
      </w:r>
      <w:r w:rsidR="00696C3C" w:rsidRPr="007B6488">
        <w:rPr>
          <w:lang w:val="lv-LV"/>
        </w:rPr>
        <w:t xml:space="preserve"> termiņu, Pasūtītājam ir tiesības prasīt no Uzņēmēja līgumsodu </w:t>
      </w:r>
      <w:r w:rsidR="004A1372" w:rsidRPr="007B6488">
        <w:rPr>
          <w:lang w:val="lv-LV"/>
        </w:rPr>
        <w:t>10</w:t>
      </w:r>
      <w:r w:rsidR="00CD4479" w:rsidRPr="007B6488">
        <w:rPr>
          <w:lang w:val="lv-LV"/>
        </w:rPr>
        <w:t> </w:t>
      </w:r>
      <w:r w:rsidR="004A1372" w:rsidRPr="007B6488">
        <w:rPr>
          <w:lang w:val="lv-LV"/>
        </w:rPr>
        <w:t>000</w:t>
      </w:r>
      <w:r w:rsidR="00CD4479" w:rsidRPr="007B6488">
        <w:rPr>
          <w:lang w:val="lv-LV"/>
        </w:rPr>
        <w:t>,00</w:t>
      </w:r>
      <w:r w:rsidR="006245BA" w:rsidRPr="007B6488">
        <w:rPr>
          <w:lang w:val="lv-LV"/>
        </w:rPr>
        <w:t xml:space="preserve"> </w:t>
      </w:r>
      <w:r w:rsidR="00CD4479" w:rsidRPr="007B6488">
        <w:rPr>
          <w:lang w:val="lv-LV"/>
        </w:rPr>
        <w:t xml:space="preserve">EUR </w:t>
      </w:r>
      <w:r w:rsidR="006245BA" w:rsidRPr="007B6488">
        <w:rPr>
          <w:lang w:val="lv-LV"/>
        </w:rPr>
        <w:t xml:space="preserve">(desmit tūkstoši </w:t>
      </w:r>
      <w:proofErr w:type="spellStart"/>
      <w:r w:rsidR="006245BA" w:rsidRPr="007B6488">
        <w:rPr>
          <w:i/>
          <w:lang w:val="lv-LV"/>
        </w:rPr>
        <w:t>euro</w:t>
      </w:r>
      <w:proofErr w:type="spellEnd"/>
      <w:r w:rsidR="00CD4479" w:rsidRPr="007B6488">
        <w:rPr>
          <w:i/>
          <w:lang w:val="lv-LV"/>
        </w:rPr>
        <w:t xml:space="preserve"> </w:t>
      </w:r>
      <w:r w:rsidR="00CD4479" w:rsidRPr="007B6488">
        <w:rPr>
          <w:lang w:val="lv-LV"/>
        </w:rPr>
        <w:t>un 00 centi</w:t>
      </w:r>
      <w:r w:rsidR="006245BA" w:rsidRPr="007B6488">
        <w:rPr>
          <w:lang w:val="lv-LV"/>
        </w:rPr>
        <w:t>)</w:t>
      </w:r>
      <w:r w:rsidR="00B30ABB" w:rsidRPr="007B6488">
        <w:rPr>
          <w:lang w:val="lv-LV"/>
        </w:rPr>
        <w:t xml:space="preserve"> </w:t>
      </w:r>
      <w:r w:rsidR="00696C3C" w:rsidRPr="007B6488">
        <w:rPr>
          <w:lang w:val="lv-LV"/>
        </w:rPr>
        <w:t xml:space="preserve">apmērā par katru attiecīgā termiņa kavējuma dienu, bet </w:t>
      </w:r>
      <w:r w:rsidRPr="007B6488">
        <w:rPr>
          <w:lang w:val="lv-LV"/>
        </w:rPr>
        <w:t xml:space="preserve">kopā </w:t>
      </w:r>
      <w:r w:rsidR="00696C3C" w:rsidRPr="007B6488">
        <w:rPr>
          <w:lang w:val="lv-LV"/>
        </w:rPr>
        <w:t>ne vairāk kā 10</w:t>
      </w:r>
      <w:r w:rsidR="00CD4479" w:rsidRPr="007B6488">
        <w:rPr>
          <w:lang w:val="lv-LV"/>
        </w:rPr>
        <w:t> </w:t>
      </w:r>
      <w:r w:rsidR="00696C3C" w:rsidRPr="007B6488">
        <w:rPr>
          <w:lang w:val="lv-LV"/>
        </w:rPr>
        <w:t>% (desmit procenti) no Līgumcenas</w:t>
      </w:r>
      <w:r w:rsidR="00E126F6" w:rsidRPr="007B6488">
        <w:rPr>
          <w:lang w:val="lv-LV"/>
        </w:rPr>
        <w:t xml:space="preserve"> t.i. no saskaņā ar Līgumu noteiktās aktuālās Līgumcenas, nevis no neizpildīto Būvdarbu vai Būvdarbu, uz kuriem attiecas Defekti, vērtības</w:t>
      </w:r>
      <w:r w:rsidR="00696C3C" w:rsidRPr="007B6488">
        <w:rPr>
          <w:lang w:val="lv-LV"/>
        </w:rPr>
        <w:t>.</w:t>
      </w:r>
    </w:p>
    <w:p w14:paraId="47802730" w14:textId="4B7A4C9E" w:rsidR="00696C3C" w:rsidRPr="007B6488" w:rsidRDefault="00696C3C" w:rsidP="00F67E40">
      <w:pPr>
        <w:pStyle w:val="2ndlevelprovision"/>
        <w:rPr>
          <w:lang w:val="lv-LV"/>
        </w:rPr>
      </w:pPr>
      <w:r w:rsidRPr="007B6488">
        <w:rPr>
          <w:lang w:val="lv-LV"/>
        </w:rPr>
        <w:t>Ja Līgum</w:t>
      </w:r>
      <w:r w:rsidR="003F50A6" w:rsidRPr="007B6488">
        <w:rPr>
          <w:lang w:val="lv-LV"/>
        </w:rPr>
        <w:t xml:space="preserve">ā paredzētie </w:t>
      </w:r>
      <w:r w:rsidRPr="007B6488">
        <w:rPr>
          <w:lang w:val="lv-LV"/>
        </w:rPr>
        <w:t xml:space="preserve">Uzņēmēja pārstāvji neierodas uz Pasūtītāja, būvuzrauga, </w:t>
      </w:r>
      <w:proofErr w:type="spellStart"/>
      <w:r w:rsidRPr="007B6488">
        <w:rPr>
          <w:lang w:val="lv-LV"/>
        </w:rPr>
        <w:t>autoruzrauga</w:t>
      </w:r>
      <w:proofErr w:type="spellEnd"/>
      <w:r w:rsidRPr="007B6488">
        <w:rPr>
          <w:lang w:val="lv-LV"/>
        </w:rPr>
        <w:t xml:space="preserve"> organizēto sapulci vai </w:t>
      </w:r>
      <w:r w:rsidR="003F50A6" w:rsidRPr="007B6488">
        <w:rPr>
          <w:lang w:val="lv-LV"/>
        </w:rPr>
        <w:t>Uzņēmējs nenodrošina</w:t>
      </w:r>
      <w:r w:rsidRPr="007B6488">
        <w:rPr>
          <w:lang w:val="lv-LV"/>
        </w:rPr>
        <w:t xml:space="preserve"> </w:t>
      </w:r>
      <w:r w:rsidR="003F50A6" w:rsidRPr="007B6488">
        <w:rPr>
          <w:lang w:val="lv-LV"/>
        </w:rPr>
        <w:t xml:space="preserve">citu Līgumā noteikto pienākumu izpildi (un pēc Pasūtītāja </w:t>
      </w:r>
      <w:r w:rsidR="00FD093C" w:rsidRPr="007B6488">
        <w:rPr>
          <w:lang w:val="lv-LV"/>
        </w:rPr>
        <w:t>vai būvuzrauga</w:t>
      </w:r>
      <w:r w:rsidR="00096082" w:rsidRPr="007B6488">
        <w:rPr>
          <w:lang w:val="lv-LV"/>
        </w:rPr>
        <w:t xml:space="preserve"> </w:t>
      </w:r>
      <w:r w:rsidR="003F50A6" w:rsidRPr="007B6488">
        <w:rPr>
          <w:lang w:val="lv-LV"/>
        </w:rPr>
        <w:t xml:space="preserve">brīdinājuma šo pārkāpumu nenovērš </w:t>
      </w:r>
      <w:r w:rsidR="006245BA" w:rsidRPr="007B6488">
        <w:rPr>
          <w:lang w:val="lv-LV"/>
        </w:rPr>
        <w:t xml:space="preserve">5 (piecu) </w:t>
      </w:r>
      <w:r w:rsidR="003F50A6" w:rsidRPr="007B6488">
        <w:rPr>
          <w:lang w:val="lv-LV"/>
        </w:rPr>
        <w:t>darba dienu laikā)</w:t>
      </w:r>
      <w:r w:rsidRPr="007B6488">
        <w:rPr>
          <w:lang w:val="lv-LV"/>
        </w:rPr>
        <w:t xml:space="preserve">, Pasūtītājam ir tiesības prasīt no Uzņēmēja līgumsodu </w:t>
      </w:r>
      <w:r w:rsidR="006245BA" w:rsidRPr="007B6488">
        <w:rPr>
          <w:lang w:val="lv-LV"/>
        </w:rPr>
        <w:t>5</w:t>
      </w:r>
      <w:r w:rsidR="00CD4479" w:rsidRPr="007B6488">
        <w:rPr>
          <w:lang w:val="lv-LV"/>
        </w:rPr>
        <w:t> </w:t>
      </w:r>
      <w:r w:rsidR="006245BA" w:rsidRPr="007B6488">
        <w:rPr>
          <w:lang w:val="lv-LV"/>
        </w:rPr>
        <w:t>000</w:t>
      </w:r>
      <w:r w:rsidR="00CD4479" w:rsidRPr="007B6488">
        <w:rPr>
          <w:lang w:val="lv-LV"/>
        </w:rPr>
        <w:t>,00</w:t>
      </w:r>
      <w:r w:rsidR="006245BA" w:rsidRPr="007B6488">
        <w:rPr>
          <w:lang w:val="lv-LV"/>
        </w:rPr>
        <w:t xml:space="preserve"> </w:t>
      </w:r>
      <w:r w:rsidR="00CD4479" w:rsidRPr="007B6488">
        <w:rPr>
          <w:lang w:val="lv-LV"/>
        </w:rPr>
        <w:t xml:space="preserve">EUR </w:t>
      </w:r>
      <w:r w:rsidR="006245BA" w:rsidRPr="007B6488">
        <w:rPr>
          <w:lang w:val="lv-LV"/>
        </w:rPr>
        <w:t xml:space="preserve">(pieci tūkstoši </w:t>
      </w:r>
      <w:proofErr w:type="spellStart"/>
      <w:r w:rsidR="006245BA" w:rsidRPr="007B6488">
        <w:rPr>
          <w:i/>
          <w:lang w:val="lv-LV"/>
        </w:rPr>
        <w:t>euro</w:t>
      </w:r>
      <w:proofErr w:type="spellEnd"/>
      <w:r w:rsidR="00CD4479" w:rsidRPr="007B6488">
        <w:rPr>
          <w:lang w:val="lv-LV"/>
        </w:rPr>
        <w:t xml:space="preserve"> un 00 centi</w:t>
      </w:r>
      <w:r w:rsidR="006245BA" w:rsidRPr="007B6488">
        <w:rPr>
          <w:lang w:val="lv-LV"/>
        </w:rPr>
        <w:t xml:space="preserve">) </w:t>
      </w:r>
      <w:r w:rsidR="003F50A6" w:rsidRPr="007B6488">
        <w:rPr>
          <w:lang w:val="lv-LV"/>
        </w:rPr>
        <w:t>apmērā</w:t>
      </w:r>
      <w:r w:rsidRPr="007B6488">
        <w:rPr>
          <w:lang w:val="lv-LV"/>
        </w:rPr>
        <w:t xml:space="preserve"> par katru konstatēto </w:t>
      </w:r>
      <w:r w:rsidR="003F50A6" w:rsidRPr="007B6488">
        <w:rPr>
          <w:lang w:val="lv-LV"/>
        </w:rPr>
        <w:t xml:space="preserve">Līguma noteikumu pārkāpuma </w:t>
      </w:r>
      <w:r w:rsidRPr="007B6488">
        <w:rPr>
          <w:lang w:val="lv-LV"/>
        </w:rPr>
        <w:t>gadījumu.</w:t>
      </w:r>
    </w:p>
    <w:p w14:paraId="1A6C3888" w14:textId="77777777" w:rsidR="003F50A6" w:rsidRPr="007B6488" w:rsidRDefault="003F50A6" w:rsidP="00F67E40">
      <w:pPr>
        <w:pStyle w:val="2ndlevelprovision"/>
        <w:rPr>
          <w:lang w:val="lv-LV"/>
        </w:rPr>
      </w:pPr>
      <w:r w:rsidRPr="007B6488">
        <w:rPr>
          <w:lang w:val="lv-LV"/>
        </w:rPr>
        <w:t>Ja valsts vai pašvaldības institūcija ir uzlikusi sodu Pasūtītājam par to, ka nav izpildīts kāds no Līgumā noteiktajiem Uzņēmēja pienākumiem, tad Pasūtītājam ir tiesības prasīt no Uzņēmēja līgumsodu uzliktā soda apmērā.</w:t>
      </w:r>
    </w:p>
    <w:p w14:paraId="4A8976A3" w14:textId="77777777" w:rsidR="00696C3C" w:rsidRPr="007B6488" w:rsidRDefault="00696C3C" w:rsidP="00F67E40">
      <w:pPr>
        <w:pStyle w:val="2ndlevelprovision"/>
        <w:rPr>
          <w:lang w:val="lv-LV"/>
        </w:rPr>
      </w:pPr>
      <w:r w:rsidRPr="007B6488">
        <w:rPr>
          <w:lang w:val="lv-LV"/>
        </w:rPr>
        <w:t>Līgumsoda samaksa neatbrīvo Puses no Līguma saistību pilnīgas izpildes un neizslēdz pienākumu atlīdzināt zaudējumus un/vai izdevumus.</w:t>
      </w:r>
    </w:p>
    <w:p w14:paraId="16992582" w14:textId="77777777" w:rsidR="00696C3C" w:rsidRPr="007B6488" w:rsidRDefault="00696C3C" w:rsidP="00F67E40">
      <w:pPr>
        <w:pStyle w:val="2ndlevelprovision"/>
        <w:rPr>
          <w:lang w:val="lv-LV"/>
        </w:rPr>
      </w:pPr>
      <w:r w:rsidRPr="007B6488">
        <w:rPr>
          <w:lang w:val="lv-LV"/>
        </w:rPr>
        <w:t xml:space="preserve">Ja Līgums tiek izbeigts </w:t>
      </w:r>
      <w:r w:rsidR="003F50A6" w:rsidRPr="007B6488">
        <w:rPr>
          <w:lang w:val="lv-LV"/>
        </w:rPr>
        <w:t>Uzņēmēja vainas dēļ</w:t>
      </w:r>
      <w:r w:rsidRPr="007B6488">
        <w:rPr>
          <w:lang w:val="lv-LV"/>
        </w:rPr>
        <w:t xml:space="preserve">, Uzņēmējam ir pienākums </w:t>
      </w:r>
      <w:r w:rsidR="003F50A6" w:rsidRPr="007B6488">
        <w:rPr>
          <w:lang w:val="lv-LV"/>
        </w:rPr>
        <w:t xml:space="preserve">nekavējoties </w:t>
      </w:r>
      <w:r w:rsidRPr="007B6488">
        <w:rPr>
          <w:lang w:val="lv-LV"/>
        </w:rPr>
        <w:t>atlīdzināt Pasūtītājam visus izdevumus un zaudējumus, kas varētu rasties Pasūtītājam, lai nodrošinātu Būvprojektā paredzēto Būvdarbu pilnīgu izpildi (t.sk.</w:t>
      </w:r>
      <w:r w:rsidR="00E126F6" w:rsidRPr="007B6488">
        <w:rPr>
          <w:lang w:val="lv-LV"/>
        </w:rPr>
        <w:t>,</w:t>
      </w:r>
      <w:r w:rsidRPr="007B6488">
        <w:rPr>
          <w:lang w:val="lv-LV"/>
        </w:rPr>
        <w:t xml:space="preserve"> izmaksas par </w:t>
      </w:r>
      <w:r w:rsidR="003F50A6" w:rsidRPr="007B6488">
        <w:rPr>
          <w:lang w:val="lv-LV"/>
        </w:rPr>
        <w:t xml:space="preserve">konservācijas darbiem, </w:t>
      </w:r>
      <w:r w:rsidRPr="007B6488">
        <w:rPr>
          <w:lang w:val="lv-LV"/>
        </w:rPr>
        <w:t>iepirkumu procedūru organizēšanu un Uzņēmēja veikto Būvdarbu garantijas nodro</w:t>
      </w:r>
      <w:r w:rsidR="003F50A6" w:rsidRPr="007B6488">
        <w:rPr>
          <w:lang w:val="lv-LV"/>
        </w:rPr>
        <w:t>šināšanu).</w:t>
      </w:r>
    </w:p>
    <w:p w14:paraId="0C409AFC" w14:textId="7B066780" w:rsidR="004276E4" w:rsidRPr="007B6488" w:rsidRDefault="004276E4" w:rsidP="00F67E40">
      <w:pPr>
        <w:pStyle w:val="2ndlevelprovision"/>
        <w:rPr>
          <w:lang w:val="lv-LV"/>
        </w:rPr>
      </w:pPr>
      <w:r w:rsidRPr="007B6488">
        <w:rPr>
          <w:lang w:val="lv-LV"/>
        </w:rPr>
        <w:t xml:space="preserve">Jebkādas Līguma izbeigšanas gadījumā Uzņēmējam ir pienākums </w:t>
      </w:r>
      <w:r w:rsidR="0065218A" w:rsidRPr="007B6488">
        <w:rPr>
          <w:lang w:val="lv-LV"/>
        </w:rPr>
        <w:t xml:space="preserve">3 (trīs) </w:t>
      </w:r>
      <w:r w:rsidRPr="007B6488">
        <w:rPr>
          <w:lang w:val="lv-LV"/>
        </w:rPr>
        <w:t>darba dienu laikā no Līguma izbeigšanas atmaksāt saņemto Avansu.</w:t>
      </w:r>
    </w:p>
    <w:p w14:paraId="25867636" w14:textId="77777777" w:rsidR="00696C3C" w:rsidRPr="007B6488" w:rsidRDefault="003F50A6" w:rsidP="00F67E40">
      <w:pPr>
        <w:pStyle w:val="2ndlevelprovision"/>
        <w:rPr>
          <w:lang w:val="lv-LV"/>
        </w:rPr>
      </w:pPr>
      <w:r w:rsidRPr="007B6488">
        <w:rPr>
          <w:lang w:val="lv-LV"/>
        </w:rPr>
        <w:lastRenderedPageBreak/>
        <w:t xml:space="preserve">Jebkurus zaudējumus, līgumsodus un citus Līgumā noteiktos Uzņēmēja atlīdzināmos maksājumus </w:t>
      </w:r>
      <w:r w:rsidR="00696C3C" w:rsidRPr="007B6488">
        <w:rPr>
          <w:lang w:val="lv-LV"/>
        </w:rPr>
        <w:t>Pasūtītājs ir tiesīgs vienpusēji aprēķināt un</w:t>
      </w:r>
      <w:r w:rsidRPr="007B6488">
        <w:rPr>
          <w:lang w:val="lv-LV"/>
        </w:rPr>
        <w:t xml:space="preserve"> ieskaita veidā ieturēt no Uzņēmējam izmaksājamām summām</w:t>
      </w:r>
      <w:r w:rsidR="00696C3C" w:rsidRPr="007B6488">
        <w:rPr>
          <w:lang w:val="lv-LV"/>
        </w:rPr>
        <w:t>.</w:t>
      </w:r>
    </w:p>
    <w:p w14:paraId="3271C617" w14:textId="08EFAB45" w:rsidR="003F50A6" w:rsidRPr="007B6488" w:rsidRDefault="003F50A6" w:rsidP="00F67E40">
      <w:pPr>
        <w:pStyle w:val="2ndlevelprovision"/>
        <w:rPr>
          <w:lang w:val="lv-LV"/>
        </w:rPr>
      </w:pPr>
      <w:r w:rsidRPr="007B6488">
        <w:rPr>
          <w:lang w:val="lv-LV"/>
        </w:rPr>
        <w:t xml:space="preserve">Uzņēmējs ir pilnībā atbildīgs pret Pasūtītāju par visu savu </w:t>
      </w:r>
      <w:r w:rsidR="00696C3C" w:rsidRPr="007B6488">
        <w:rPr>
          <w:lang w:val="lv-LV"/>
        </w:rPr>
        <w:t>piesaistīto apakšuzņēmēju veiktajiem B</w:t>
      </w:r>
      <w:r w:rsidRPr="007B6488">
        <w:rPr>
          <w:lang w:val="lv-LV"/>
        </w:rPr>
        <w:t xml:space="preserve">ūvdarbiem un pieļautajām kļūdām, kā arī par </w:t>
      </w:r>
      <w:r w:rsidR="00696C3C" w:rsidRPr="007B6488">
        <w:rPr>
          <w:lang w:val="lv-LV"/>
        </w:rPr>
        <w:t xml:space="preserve">apakšuzņēmēju saistību neizpildes vai nepienācīgas izpildes rezultātā nodarīto kaitējumu Pasūtītājam </w:t>
      </w:r>
      <w:r w:rsidRPr="007B6488">
        <w:rPr>
          <w:lang w:val="lv-LV"/>
        </w:rPr>
        <w:t>un</w:t>
      </w:r>
      <w:r w:rsidR="00696C3C" w:rsidRPr="007B6488">
        <w:rPr>
          <w:lang w:val="lv-LV"/>
        </w:rPr>
        <w:t xml:space="preserve"> trešajām personām.</w:t>
      </w:r>
      <w:r w:rsidR="00F94768" w:rsidRPr="007B6488">
        <w:rPr>
          <w:lang w:val="lv-LV"/>
        </w:rPr>
        <w:t xml:space="preserve"> Šaubu izslēgšanai Puses atzīst, ka gadījumā, ja jebkurš no Būvdarbu izpildē piesaistītajiem darbu veicējiem </w:t>
      </w:r>
      <w:r w:rsidR="009E2E15" w:rsidRPr="007B6488">
        <w:rPr>
          <w:lang w:val="lv-LV"/>
        </w:rPr>
        <w:t xml:space="preserve">pārkāpj ar IDS saistīto noteikumu ievērošanu, </w:t>
      </w:r>
      <w:r w:rsidR="00990394" w:rsidRPr="007B6488">
        <w:rPr>
          <w:lang w:val="lv-LV"/>
        </w:rPr>
        <w:t xml:space="preserve">Uzņēmējs sedz visas </w:t>
      </w:r>
      <w:r w:rsidR="00417ACF" w:rsidRPr="007B6488">
        <w:rPr>
          <w:lang w:val="lv-LV"/>
        </w:rPr>
        <w:t>šāda pārkāpuma</w:t>
      </w:r>
      <w:r w:rsidR="00990394" w:rsidRPr="007B6488">
        <w:rPr>
          <w:lang w:val="lv-LV"/>
        </w:rPr>
        <w:t xml:space="preserve"> rezultātā radušās Pasūtītāja izmaksas un zaudējumus, neaprobežojoties </w:t>
      </w:r>
      <w:r w:rsidR="00417ACF" w:rsidRPr="007B6488">
        <w:rPr>
          <w:lang w:val="lv-LV"/>
        </w:rPr>
        <w:t xml:space="preserve">ar attiecīgās Būvprojekta sadaļas </w:t>
      </w:r>
      <w:r w:rsidR="006601C3" w:rsidRPr="007B6488">
        <w:rPr>
          <w:lang w:val="lv-LV"/>
        </w:rPr>
        <w:t xml:space="preserve">(kas satur valsts noslēpumu) </w:t>
      </w:r>
      <w:r w:rsidR="00417ACF" w:rsidRPr="007B6488">
        <w:rPr>
          <w:lang w:val="lv-LV"/>
        </w:rPr>
        <w:t>pārprojektēšanas izmaksām.</w:t>
      </w:r>
    </w:p>
    <w:p w14:paraId="51C93D57" w14:textId="77777777" w:rsidR="00696C3C" w:rsidRPr="007B6488" w:rsidRDefault="00AE29C4" w:rsidP="00F67E40">
      <w:pPr>
        <w:pStyle w:val="2ndlevelprovision"/>
        <w:rPr>
          <w:lang w:val="lv-LV"/>
        </w:rPr>
      </w:pPr>
      <w:r w:rsidRPr="007B6488">
        <w:rPr>
          <w:lang w:val="lv-LV"/>
        </w:rPr>
        <w:t xml:space="preserve">Neatkarīgi no īpašumtiesību pārejas uz Pasūtītāju, </w:t>
      </w:r>
      <w:r w:rsidR="003F50A6" w:rsidRPr="007B6488">
        <w:rPr>
          <w:lang w:val="lv-LV"/>
        </w:rPr>
        <w:t xml:space="preserve">Uzņēmējs </w:t>
      </w:r>
      <w:r w:rsidRPr="007B6488">
        <w:rPr>
          <w:lang w:val="lv-LV"/>
        </w:rPr>
        <w:t xml:space="preserve">līdz Objekta Gala pieņemšanas – nodošanas akta parakstīšanai </w:t>
      </w:r>
      <w:r w:rsidR="003F50A6" w:rsidRPr="007B6488">
        <w:rPr>
          <w:lang w:val="lv-LV"/>
        </w:rPr>
        <w:t>ir pilnībā atbildīgs un uzņemas</w:t>
      </w:r>
      <w:r w:rsidRPr="007B6488">
        <w:rPr>
          <w:lang w:val="lv-LV"/>
        </w:rPr>
        <w:t xml:space="preserve"> visu</w:t>
      </w:r>
      <w:r w:rsidR="003F50A6" w:rsidRPr="007B6488">
        <w:rPr>
          <w:lang w:val="lv-LV"/>
        </w:rPr>
        <w:t xml:space="preserve"> risku</w:t>
      </w:r>
      <w:r w:rsidR="00E126F6" w:rsidRPr="007B6488">
        <w:rPr>
          <w:lang w:val="lv-LV"/>
        </w:rPr>
        <w:t xml:space="preserve"> (t.sk. nejaušu)</w:t>
      </w:r>
      <w:r w:rsidR="003F50A6" w:rsidRPr="007B6488">
        <w:rPr>
          <w:lang w:val="lv-LV"/>
        </w:rPr>
        <w:t xml:space="preserve"> par Būvlaukumā notiekošo un jebkādu kaitējumu </w:t>
      </w:r>
      <w:r w:rsidRPr="007B6488">
        <w:rPr>
          <w:lang w:val="lv-LV"/>
        </w:rPr>
        <w:t xml:space="preserve">izpildītajiem </w:t>
      </w:r>
      <w:r w:rsidR="003F50A6" w:rsidRPr="007B6488">
        <w:rPr>
          <w:lang w:val="lv-LV"/>
        </w:rPr>
        <w:t>Būvdarbiem</w:t>
      </w:r>
      <w:r w:rsidRPr="007B6488">
        <w:rPr>
          <w:lang w:val="lv-LV"/>
        </w:rPr>
        <w:t>, materiāliem</w:t>
      </w:r>
      <w:r w:rsidR="003F50A6" w:rsidRPr="007B6488">
        <w:rPr>
          <w:lang w:val="lv-LV"/>
        </w:rPr>
        <w:t xml:space="preserve"> vai </w:t>
      </w:r>
      <w:r w:rsidRPr="007B6488">
        <w:rPr>
          <w:lang w:val="lv-LV"/>
        </w:rPr>
        <w:t>citiem ar Būvdarbu izpildi saistītiem zaudējumiem</w:t>
      </w:r>
      <w:r w:rsidR="003F50A6" w:rsidRPr="007B6488">
        <w:rPr>
          <w:lang w:val="lv-LV"/>
        </w:rPr>
        <w:t>.</w:t>
      </w:r>
      <w:r w:rsidR="00696C3C" w:rsidRPr="007B6488">
        <w:rPr>
          <w:lang w:val="lv-LV"/>
        </w:rPr>
        <w:t xml:space="preserve"> </w:t>
      </w:r>
    </w:p>
    <w:p w14:paraId="19A5878B" w14:textId="77777777" w:rsidR="00696C3C" w:rsidRPr="007B6488" w:rsidRDefault="00696C3C" w:rsidP="00F67E40">
      <w:pPr>
        <w:pStyle w:val="1stlevelheading"/>
        <w:rPr>
          <w:bCs/>
          <w:lang w:val="lv-LV"/>
        </w:rPr>
      </w:pPr>
      <w:bookmarkStart w:id="44" w:name="_Toc473145006"/>
      <w:bookmarkStart w:id="45" w:name="_Toc473145046"/>
      <w:bookmarkStart w:id="46" w:name="_Toc473558931"/>
      <w:bookmarkEnd w:id="44"/>
      <w:bookmarkEnd w:id="45"/>
      <w:r w:rsidRPr="007B6488">
        <w:rPr>
          <w:bCs/>
          <w:lang w:val="lv-LV"/>
        </w:rPr>
        <w:t>LĪGUMA IZBEIGŠANA</w:t>
      </w:r>
      <w:r w:rsidRPr="007B6488">
        <w:rPr>
          <w:lang w:val="lv-LV"/>
        </w:rPr>
        <w:t xml:space="preserve"> </w:t>
      </w:r>
      <w:r w:rsidR="003F50A6" w:rsidRPr="007B6488">
        <w:rPr>
          <w:lang w:val="lv-LV"/>
        </w:rPr>
        <w:t>UN DARBU APTURĒŠANA</w:t>
      </w:r>
      <w:bookmarkEnd w:id="46"/>
    </w:p>
    <w:p w14:paraId="01AA4505" w14:textId="65579FAB" w:rsidR="003F50A6" w:rsidRPr="007B6488" w:rsidRDefault="003F50A6" w:rsidP="00F67E40">
      <w:pPr>
        <w:pStyle w:val="2ndlevelprovision"/>
        <w:rPr>
          <w:lang w:val="lv-LV"/>
        </w:rPr>
      </w:pPr>
      <w:r w:rsidRPr="007B6488">
        <w:rPr>
          <w:lang w:val="lv-LV"/>
        </w:rPr>
        <w:t xml:space="preserve">Pasūtītājam jebkurā laikā, nemainot šī Līguma noteikumus (izņemot Būvdarbu izpildes termiņa pagarinājumu par apturēšanas laiku) ir tiesības apturēt Būvdarbus uz laiku, kas kopā nepārsniedz </w:t>
      </w:r>
      <w:r w:rsidR="004F6C9F" w:rsidRPr="007B6488">
        <w:rPr>
          <w:lang w:val="lv-LV"/>
        </w:rPr>
        <w:t xml:space="preserve">6 (sešus) </w:t>
      </w:r>
      <w:r w:rsidRPr="007B6488">
        <w:rPr>
          <w:lang w:val="lv-LV"/>
        </w:rPr>
        <w:t>mēnešus, paziņojot par to Uzņēmējam vismaz</w:t>
      </w:r>
      <w:r w:rsidR="00283317" w:rsidRPr="007B6488">
        <w:rPr>
          <w:lang w:val="lv-LV"/>
        </w:rPr>
        <w:t xml:space="preserve"> 5 (piecas)</w:t>
      </w:r>
      <w:r w:rsidR="00725EA1" w:rsidRPr="007B6488">
        <w:rPr>
          <w:lang w:val="lv-LV"/>
        </w:rPr>
        <w:t xml:space="preserve"> </w:t>
      </w:r>
      <w:r w:rsidRPr="007B6488">
        <w:rPr>
          <w:lang w:val="lv-LV"/>
        </w:rPr>
        <w:t xml:space="preserve">darba dienas iepriekš. Būvdarbu pārtraukuma laikā Uzņēmējam jānodrošina visu izpildīto Būvdarbu saglabāšana, izmaksu samazināšana un jāveic darbības, kas dos iespēju operatīvi atsākt Būvdarbus pēc Pasūtītāja paziņojuma saņemšanas. </w:t>
      </w:r>
    </w:p>
    <w:p w14:paraId="7C268770" w14:textId="4954DCBF" w:rsidR="003F50A6" w:rsidRPr="007B6488" w:rsidRDefault="003F50A6" w:rsidP="00F67E40">
      <w:pPr>
        <w:pStyle w:val="2ndlevelprovision"/>
        <w:rPr>
          <w:lang w:val="lv-LV"/>
        </w:rPr>
      </w:pPr>
      <w:r w:rsidRPr="007B6488">
        <w:rPr>
          <w:lang w:val="lv-LV"/>
        </w:rPr>
        <w:t xml:space="preserve">Pasūtītājs ir tiesīgs vienpusēji izbeigt Līgumu, nemaksājot līgumsodu un neatlīdzinot nekādus zaudējumus, par to rakstveidā paziņojot Uzņēmējam </w:t>
      </w:r>
      <w:r w:rsidR="00BB0C22" w:rsidRPr="007B6488">
        <w:rPr>
          <w:lang w:val="lv-LV"/>
        </w:rPr>
        <w:t xml:space="preserve">5 (piecas) </w:t>
      </w:r>
      <w:r w:rsidRPr="007B6488">
        <w:rPr>
          <w:lang w:val="lv-LV"/>
        </w:rPr>
        <w:t>darba dienas iepriekš, ja iestājas jebkurš no šādiem gadījumiem:</w:t>
      </w:r>
    </w:p>
    <w:p w14:paraId="6D26BD7C" w14:textId="4BA91E3D" w:rsidR="003F50A6" w:rsidRPr="007B6488" w:rsidRDefault="003F50A6" w:rsidP="00F67E40">
      <w:pPr>
        <w:pStyle w:val="3rdlevelsubprovision"/>
        <w:rPr>
          <w:lang w:val="lv-LV"/>
        </w:rPr>
      </w:pPr>
      <w:r w:rsidRPr="007B6488">
        <w:rPr>
          <w:lang w:val="lv-LV"/>
        </w:rPr>
        <w:t xml:space="preserve">Uzņēmējs bez attaisnojoša iemesla Līguma noteiktajā termiņā nav pārņēmis Būvlaukumu vai aptur Būvdarbu izpildi uz vairāk nekā </w:t>
      </w:r>
      <w:r w:rsidR="0000010D" w:rsidRPr="007B6488">
        <w:rPr>
          <w:lang w:val="lv-LV"/>
        </w:rPr>
        <w:t xml:space="preserve">10 (desmit) </w:t>
      </w:r>
      <w:r w:rsidRPr="007B6488">
        <w:rPr>
          <w:lang w:val="lv-LV"/>
        </w:rPr>
        <w:t>darba dienām;</w:t>
      </w:r>
    </w:p>
    <w:p w14:paraId="024035B6" w14:textId="5E2C3323" w:rsidR="003F50A6" w:rsidRPr="007B6488" w:rsidRDefault="003F50A6" w:rsidP="00F67E40">
      <w:pPr>
        <w:pStyle w:val="3rdlevelsubprovision"/>
        <w:rPr>
          <w:lang w:val="lv-LV"/>
        </w:rPr>
      </w:pPr>
      <w:r w:rsidRPr="007B6488">
        <w:rPr>
          <w:lang w:val="lv-LV"/>
        </w:rPr>
        <w:t xml:space="preserve">ja kāds no </w:t>
      </w:r>
      <w:r w:rsidR="00866735" w:rsidRPr="007B6488">
        <w:rPr>
          <w:lang w:val="lv-LV"/>
        </w:rPr>
        <w:t xml:space="preserve">Laika grafikā norādītajiem </w:t>
      </w:r>
      <w:r w:rsidRPr="007B6488">
        <w:rPr>
          <w:lang w:val="lv-LV"/>
        </w:rPr>
        <w:t xml:space="preserve">termiņiem vai Gala termiņš tiek kavēts par vairāk nekā </w:t>
      </w:r>
      <w:r w:rsidR="00B47774" w:rsidRPr="007B6488">
        <w:rPr>
          <w:lang w:val="lv-LV"/>
        </w:rPr>
        <w:t xml:space="preserve">60 (sešdesmit) </w:t>
      </w:r>
      <w:r w:rsidRPr="007B6488">
        <w:rPr>
          <w:lang w:val="lv-LV"/>
        </w:rPr>
        <w:t>darba dienām un pie tā nav vainojams Pasūtītājs;</w:t>
      </w:r>
    </w:p>
    <w:p w14:paraId="1EA26577" w14:textId="77777777" w:rsidR="003F50A6" w:rsidRPr="007B6488" w:rsidRDefault="003F50A6" w:rsidP="00F67E40">
      <w:pPr>
        <w:pStyle w:val="3rdlevelsubprovision"/>
        <w:rPr>
          <w:lang w:val="lv-LV"/>
        </w:rPr>
      </w:pPr>
      <w:r w:rsidRPr="007B6488">
        <w:rPr>
          <w:lang w:val="lv-LV"/>
        </w:rPr>
        <w:t>ir uzsākts Uzņēmēja tiesiskās aizsardzības process (t.sk.</w:t>
      </w:r>
      <w:r w:rsidR="00E126F6" w:rsidRPr="007B6488">
        <w:rPr>
          <w:lang w:val="lv-LV"/>
        </w:rPr>
        <w:t>,</w:t>
      </w:r>
      <w:r w:rsidRPr="007B6488">
        <w:rPr>
          <w:lang w:val="lv-LV"/>
        </w:rPr>
        <w:t xml:space="preserve"> ārpustiesas), maksātnespējas vai likvidācijas process, vai apturēta tā saimnieciskā darbība;</w:t>
      </w:r>
    </w:p>
    <w:p w14:paraId="571B3CB4" w14:textId="2C15CBEB" w:rsidR="003F50A6" w:rsidRPr="007B6488" w:rsidRDefault="003F50A6" w:rsidP="00F67E40">
      <w:pPr>
        <w:pStyle w:val="3rdlevelsubprovision"/>
        <w:rPr>
          <w:lang w:val="lv-LV"/>
        </w:rPr>
      </w:pPr>
      <w:r w:rsidRPr="007B6488">
        <w:rPr>
          <w:lang w:val="lv-LV"/>
        </w:rPr>
        <w:t xml:space="preserve">Uzņēmējs atkārtoti izmanto Līgumam neatbilstošus vai ar Pasūtītāju nesaskaņotus materiālus, Būvdarbu izpildē piesaista ar Pasūtītāju nesaskaņotus apakšuzņēmējus, </w:t>
      </w:r>
      <w:r w:rsidR="00C2598E" w:rsidRPr="007B6488">
        <w:rPr>
          <w:lang w:val="lv-LV"/>
        </w:rPr>
        <w:t xml:space="preserve">speciālistus, </w:t>
      </w:r>
      <w:r w:rsidRPr="007B6488">
        <w:rPr>
          <w:lang w:val="lv-LV"/>
        </w:rPr>
        <w:t xml:space="preserve">vai nav novērsis </w:t>
      </w:r>
      <w:r w:rsidR="00E126F6" w:rsidRPr="007B6488">
        <w:rPr>
          <w:lang w:val="lv-LV"/>
        </w:rPr>
        <w:t>B</w:t>
      </w:r>
      <w:r w:rsidRPr="007B6488">
        <w:rPr>
          <w:lang w:val="lv-LV"/>
        </w:rPr>
        <w:t>ūvdarbu laikā veiktajās pārbaudēs atklātos Defektus;</w:t>
      </w:r>
    </w:p>
    <w:p w14:paraId="4AF4A141" w14:textId="5F1426E9" w:rsidR="003F50A6" w:rsidRPr="007B6488" w:rsidRDefault="003F50A6" w:rsidP="00F67E40">
      <w:pPr>
        <w:pStyle w:val="3rdlevelsubprovision"/>
        <w:rPr>
          <w:lang w:val="lv-LV"/>
        </w:rPr>
      </w:pPr>
      <w:r w:rsidRPr="007B6488">
        <w:rPr>
          <w:lang w:val="lv-LV"/>
        </w:rPr>
        <w:t>nenodrošina IDS spēkā esamību kā to nosaka Līgums, vai tiek konstatēti pārkāpumi Uzņēmēja vai tā piesaistīto Speciālistu vai Apakšuzņēmēju</w:t>
      </w:r>
      <w:r w:rsidR="0011686D" w:rsidRPr="007B6488">
        <w:rPr>
          <w:lang w:val="lv-LV"/>
        </w:rPr>
        <w:t>, vai jebkura cita Būvdarbu izpildei piesaistītā darbu veicēja</w:t>
      </w:r>
      <w:r w:rsidRPr="007B6488">
        <w:rPr>
          <w:lang w:val="lv-LV"/>
        </w:rPr>
        <w:t xml:space="preserve"> darbībās ar valsts noslēpumu;</w:t>
      </w:r>
    </w:p>
    <w:p w14:paraId="25DB089E" w14:textId="77777777" w:rsidR="003F50A6" w:rsidRPr="007B6488" w:rsidRDefault="003F50A6" w:rsidP="00F67E40">
      <w:pPr>
        <w:pStyle w:val="3rdlevelsubprovision"/>
        <w:rPr>
          <w:lang w:val="lv-LV"/>
        </w:rPr>
      </w:pPr>
      <w:r w:rsidRPr="007B6488">
        <w:rPr>
          <w:lang w:val="lv-LV"/>
        </w:rPr>
        <w:t xml:space="preserve">Uzņēmējs tiek izslēgts no </w:t>
      </w:r>
      <w:proofErr w:type="spellStart"/>
      <w:r w:rsidRPr="007B6488">
        <w:rPr>
          <w:lang w:val="lv-LV"/>
        </w:rPr>
        <w:t>Būvkomersantu</w:t>
      </w:r>
      <w:proofErr w:type="spellEnd"/>
      <w:r w:rsidRPr="007B6488">
        <w:rPr>
          <w:lang w:val="lv-LV"/>
        </w:rPr>
        <w:t xml:space="preserve"> reģistra vai citādi neatbilst normatīvo aktu prasībām, lai veiktu Būvdarbus;</w:t>
      </w:r>
    </w:p>
    <w:p w14:paraId="5EE64C3F" w14:textId="751B6F22" w:rsidR="003F50A6" w:rsidRPr="007B6488" w:rsidRDefault="003F50A6" w:rsidP="00F67E40">
      <w:pPr>
        <w:pStyle w:val="3rdlevelsubprovision"/>
        <w:rPr>
          <w:lang w:val="lv-LV"/>
        </w:rPr>
      </w:pPr>
      <w:r w:rsidRPr="007B6488">
        <w:rPr>
          <w:lang w:val="lv-LV"/>
        </w:rPr>
        <w:t xml:space="preserve">Uzņēmējs pieļauj citu Līguma pārkāpumu un nav to novērsis </w:t>
      </w:r>
      <w:r w:rsidR="0095472E" w:rsidRPr="007B6488">
        <w:rPr>
          <w:lang w:val="lv-LV"/>
        </w:rPr>
        <w:t xml:space="preserve">20 (divdesmit) </w:t>
      </w:r>
      <w:r w:rsidRPr="007B6488">
        <w:rPr>
          <w:lang w:val="lv-LV"/>
        </w:rPr>
        <w:t>darba dienu laikā no Pasūtītāja brīdinājuma saņemšanas.</w:t>
      </w:r>
    </w:p>
    <w:p w14:paraId="4407E53A" w14:textId="2DDA2629" w:rsidR="003F50A6" w:rsidRPr="007B6488" w:rsidRDefault="003F50A6" w:rsidP="00F67E40">
      <w:pPr>
        <w:pStyle w:val="2ndlevelprovision"/>
        <w:rPr>
          <w:lang w:val="lv-LV"/>
        </w:rPr>
      </w:pPr>
      <w:r w:rsidRPr="007B6488">
        <w:rPr>
          <w:lang w:val="lv-LV"/>
        </w:rPr>
        <w:t xml:space="preserve">Ja Līgums tiek izbeigts pirms termiņa Uzņēmēja </w:t>
      </w:r>
      <w:r w:rsidR="00C2598E" w:rsidRPr="007B6488">
        <w:rPr>
          <w:lang w:val="lv-LV"/>
        </w:rPr>
        <w:t xml:space="preserve">prettiesiskas rīcības </w:t>
      </w:r>
      <w:r w:rsidRPr="007B6488">
        <w:rPr>
          <w:lang w:val="lv-LV"/>
        </w:rPr>
        <w:t xml:space="preserve">dēļ, lai saglabātu un pasargātu Objektu un izpildītos Būvdarbus no trešo personu, </w:t>
      </w:r>
      <w:proofErr w:type="spellStart"/>
      <w:r w:rsidRPr="007B6488">
        <w:rPr>
          <w:lang w:val="lv-LV"/>
        </w:rPr>
        <w:t>laikapstākļu</w:t>
      </w:r>
      <w:proofErr w:type="spellEnd"/>
      <w:r w:rsidRPr="007B6488">
        <w:rPr>
          <w:lang w:val="lv-LV"/>
        </w:rPr>
        <w:t xml:space="preserve"> u.c. nelabvēlīgu apstākļu ietekmes, pēc Pasūtītāja norādījumiem tiek veikta Objekta konservācija par Uzņēmēja līdzekļiem vai arī Pasūtītājs šiem mērķiem var izmantot Ieturējuma naudu vai Līgumā noteiktās bankas garantijas. Ja Līgums tiek izbeigts citos Līgumā paredzētajos gadījumos, Puses vienojas par  kārtību, kādā tiek veikti konservācijas darbi un segti ar tiem saistītie izdevumi.</w:t>
      </w:r>
    </w:p>
    <w:p w14:paraId="7DF1C1D3" w14:textId="49E811D0" w:rsidR="003F50A6" w:rsidRPr="007B6488" w:rsidRDefault="003F50A6" w:rsidP="00F67E40">
      <w:pPr>
        <w:pStyle w:val="2ndlevelprovision"/>
        <w:rPr>
          <w:lang w:val="lv-LV"/>
        </w:rPr>
      </w:pPr>
      <w:r w:rsidRPr="007B6488">
        <w:rPr>
          <w:lang w:val="lv-LV"/>
        </w:rPr>
        <w:lastRenderedPageBreak/>
        <w:t>Uzņēmējs ir tiesīgs vienpusēji izbeigt Līgumu, rakstveidā paziņojot par to Pasūtītājam</w:t>
      </w:r>
      <w:r w:rsidR="0095472E" w:rsidRPr="007B6488">
        <w:rPr>
          <w:lang w:val="lv-LV"/>
        </w:rPr>
        <w:t xml:space="preserve"> </w:t>
      </w:r>
      <w:r w:rsidR="006508CA" w:rsidRPr="007B6488">
        <w:rPr>
          <w:lang w:val="lv-LV"/>
        </w:rPr>
        <w:t xml:space="preserve">5 (piecas) </w:t>
      </w:r>
      <w:r w:rsidRPr="007B6488">
        <w:rPr>
          <w:lang w:val="lv-LV"/>
        </w:rPr>
        <w:t>darba dienas iepriekš, ja:</w:t>
      </w:r>
    </w:p>
    <w:p w14:paraId="3EA5C11A" w14:textId="00321384" w:rsidR="003F50A6" w:rsidRPr="007B6488" w:rsidRDefault="003F50A6" w:rsidP="00F67E40">
      <w:pPr>
        <w:pStyle w:val="3rdlevelsubprovision"/>
        <w:rPr>
          <w:lang w:val="lv-LV"/>
        </w:rPr>
      </w:pPr>
      <w:r w:rsidRPr="007B6488">
        <w:rPr>
          <w:lang w:val="lv-LV"/>
        </w:rPr>
        <w:t xml:space="preserve">Pasūtītājs vairāk nekā </w:t>
      </w:r>
      <w:r w:rsidR="0095472E" w:rsidRPr="007B6488">
        <w:rPr>
          <w:lang w:val="lv-LV"/>
        </w:rPr>
        <w:t>10 (</w:t>
      </w:r>
      <w:r w:rsidR="00432614" w:rsidRPr="007B6488">
        <w:rPr>
          <w:lang w:val="lv-LV"/>
        </w:rPr>
        <w:t xml:space="preserve">desmit) </w:t>
      </w:r>
      <w:r w:rsidRPr="007B6488">
        <w:rPr>
          <w:lang w:val="lv-LV"/>
        </w:rPr>
        <w:t xml:space="preserve">darba dienas ir nokavējis kādu Līgumā noteikto maksājuma termiņu un nav veicis kavētā maksājuma samaksu </w:t>
      </w:r>
      <w:r w:rsidR="00432614" w:rsidRPr="007B6488">
        <w:rPr>
          <w:lang w:val="lv-LV"/>
        </w:rPr>
        <w:t xml:space="preserve">10 (desmit) </w:t>
      </w:r>
      <w:r w:rsidRPr="007B6488">
        <w:rPr>
          <w:lang w:val="lv-LV"/>
        </w:rPr>
        <w:t>darba dienu laikā pēc Uzņēmēja rakstveida brīdinājuma saņemšanas, pie nosacījuma, ka ir izpildījušies visi priekšnoteikumi attiecīgā maksājuma saņemšanai, vai</w:t>
      </w:r>
    </w:p>
    <w:p w14:paraId="77EDC940" w14:textId="354268D3" w:rsidR="003F50A6" w:rsidRPr="007B6488" w:rsidRDefault="003F50A6" w:rsidP="00F67E40">
      <w:pPr>
        <w:pStyle w:val="3rdlevelsubprovision"/>
        <w:rPr>
          <w:lang w:val="lv-LV"/>
        </w:rPr>
      </w:pPr>
      <w:r w:rsidRPr="007B6488">
        <w:rPr>
          <w:lang w:val="lv-LV"/>
        </w:rPr>
        <w:t xml:space="preserve">Pasūtītājs pēc savas iniciatīvas ir apturējis Būvdarbu izpildi ilgāk kā </w:t>
      </w:r>
      <w:r w:rsidR="00432614" w:rsidRPr="007B6488">
        <w:rPr>
          <w:lang w:val="lv-LV"/>
        </w:rPr>
        <w:t xml:space="preserve">6 (sešus) </w:t>
      </w:r>
      <w:r w:rsidRPr="007B6488">
        <w:rPr>
          <w:lang w:val="lv-LV"/>
        </w:rPr>
        <w:t>mēnešus un pie šādas apturēšanas vai Būvdarbu atsākšanas kavējuma nav vainojams Uzņēmējs.</w:t>
      </w:r>
    </w:p>
    <w:p w14:paraId="784E8F09" w14:textId="24F6C7CA" w:rsidR="00E126F6" w:rsidRPr="007B6488" w:rsidRDefault="00E126F6" w:rsidP="00F67E40">
      <w:pPr>
        <w:pStyle w:val="2ndlevelprovision"/>
        <w:rPr>
          <w:lang w:val="lv-LV"/>
        </w:rPr>
      </w:pPr>
      <w:r w:rsidRPr="007B6488">
        <w:rPr>
          <w:lang w:val="lv-LV"/>
        </w:rPr>
        <w:t>Ja Līgums tiek izbeigts Līguma 12.4.2.</w:t>
      </w:r>
      <w:r w:rsidR="0066271F" w:rsidRPr="007B6488">
        <w:rPr>
          <w:lang w:val="lv-LV"/>
        </w:rPr>
        <w:t> </w:t>
      </w:r>
      <w:r w:rsidRPr="007B6488">
        <w:rPr>
          <w:lang w:val="lv-LV"/>
        </w:rPr>
        <w:t>punktā noteiktajā gadījumā, tad Pasūtītājs kompensē Uzņēmējam tiešās izmaksas par Būvlaukuma uzturēšanu apturēšanas laikā, bet Pasūtītājam nav pienākums atlīdzināt Uzņēmējam nekādas citas izmaksas vai zaudējumus, kas Uzņēmējam radušies šādas izbeigšanas rezultātā, t.sk., atrauto peļņu.</w:t>
      </w:r>
    </w:p>
    <w:p w14:paraId="78D256F5" w14:textId="77777777" w:rsidR="00696C3C" w:rsidRPr="007B6488" w:rsidRDefault="00696C3C" w:rsidP="00F67E40">
      <w:pPr>
        <w:pStyle w:val="2ndlevelprovision"/>
        <w:rPr>
          <w:lang w:val="lv-LV"/>
        </w:rPr>
      </w:pPr>
      <w:r w:rsidRPr="007B6488">
        <w:rPr>
          <w:lang w:val="lv-LV"/>
        </w:rPr>
        <w:t>Līgums var tikt izbeigts pirms termiņa jebkurā brīdī, Pusēm par to rakstiski vienojoties</w:t>
      </w:r>
      <w:r w:rsidR="003F50A6" w:rsidRPr="007B6488">
        <w:rPr>
          <w:lang w:val="lv-LV"/>
        </w:rPr>
        <w:t>. Vienpusēji Līgums var tikt izbeigts tikai Līgumā noteiktajos gadījumos un</w:t>
      </w:r>
      <w:r w:rsidRPr="007B6488">
        <w:rPr>
          <w:lang w:val="lv-LV"/>
        </w:rPr>
        <w:t xml:space="preserve"> kārtībā.</w:t>
      </w:r>
    </w:p>
    <w:p w14:paraId="385EFD99" w14:textId="47ABE24E" w:rsidR="003F50A6" w:rsidRPr="007B6488" w:rsidRDefault="003F50A6" w:rsidP="00F67E40">
      <w:pPr>
        <w:pStyle w:val="2ndlevelprovision"/>
        <w:rPr>
          <w:lang w:val="lv-LV"/>
        </w:rPr>
      </w:pPr>
      <w:r w:rsidRPr="007B6488">
        <w:rPr>
          <w:lang w:val="lv-LV"/>
        </w:rPr>
        <w:t>Ja nepārvaramas varas apstākļu dēļ Līguma saistības netiek pildītas ilgāk par</w:t>
      </w:r>
      <w:r w:rsidR="00285944" w:rsidRPr="007B6488">
        <w:rPr>
          <w:lang w:val="lv-LV"/>
        </w:rPr>
        <w:t xml:space="preserve"> 6 (sešiem) </w:t>
      </w:r>
      <w:r w:rsidRPr="007B6488">
        <w:rPr>
          <w:lang w:val="lv-LV"/>
        </w:rPr>
        <w:t>mēnešiem, katrai Pusei ir tiesības izbeigt Līgumu, par to rakstveidā brīdinot otru Pusi vismaz</w:t>
      </w:r>
      <w:r w:rsidR="00285944" w:rsidRPr="007B6488">
        <w:rPr>
          <w:lang w:val="lv-LV"/>
        </w:rPr>
        <w:t xml:space="preserve"> 10 (desmit) </w:t>
      </w:r>
      <w:r w:rsidRPr="007B6488">
        <w:rPr>
          <w:lang w:val="lv-LV"/>
        </w:rPr>
        <w:t>dienas iepriekš. Šajā gadījumā Puse nevar prasīt atlīdzināt zaudējumus, kas radušies Līguma izbeigšanas rezultātā.</w:t>
      </w:r>
    </w:p>
    <w:p w14:paraId="2F33B584" w14:textId="0C52788A" w:rsidR="003F50A6" w:rsidRPr="007B6488" w:rsidRDefault="003F50A6" w:rsidP="00F67E40">
      <w:pPr>
        <w:pStyle w:val="2ndlevelprovision"/>
        <w:rPr>
          <w:lang w:val="lv-LV"/>
        </w:rPr>
      </w:pPr>
      <w:r w:rsidRPr="007B6488">
        <w:rPr>
          <w:lang w:val="lv-LV"/>
        </w:rPr>
        <w:t>Līguma izbeigšanas gadījumā</w:t>
      </w:r>
      <w:r w:rsidR="00696C3C" w:rsidRPr="007B6488">
        <w:rPr>
          <w:lang w:val="lv-LV"/>
        </w:rPr>
        <w:t xml:space="preserve"> Uzņēmējs </w:t>
      </w:r>
      <w:r w:rsidR="00285944" w:rsidRPr="007B6488">
        <w:rPr>
          <w:lang w:val="lv-LV"/>
        </w:rPr>
        <w:t>5 (piec</w:t>
      </w:r>
      <w:r w:rsidR="00541BBB" w:rsidRPr="007B6488">
        <w:rPr>
          <w:lang w:val="lv-LV"/>
        </w:rPr>
        <w:t>u</w:t>
      </w:r>
      <w:r w:rsidR="00285944" w:rsidRPr="007B6488">
        <w:rPr>
          <w:lang w:val="lv-LV"/>
        </w:rPr>
        <w:t xml:space="preserve">) </w:t>
      </w:r>
      <w:r w:rsidRPr="007B6488">
        <w:rPr>
          <w:lang w:val="lv-LV"/>
        </w:rPr>
        <w:t xml:space="preserve">darba dienu laikā </w:t>
      </w:r>
      <w:r w:rsidR="00E126F6" w:rsidRPr="007B6488">
        <w:rPr>
          <w:lang w:val="lv-LV"/>
        </w:rPr>
        <w:t xml:space="preserve">ar aktu </w:t>
      </w:r>
      <w:r w:rsidR="00696C3C" w:rsidRPr="007B6488">
        <w:rPr>
          <w:lang w:val="lv-LV"/>
        </w:rPr>
        <w:t xml:space="preserve">nodod </w:t>
      </w:r>
      <w:r w:rsidRPr="007B6488">
        <w:rPr>
          <w:lang w:val="lv-LV"/>
        </w:rPr>
        <w:t xml:space="preserve">Pasūtītājam </w:t>
      </w:r>
      <w:r w:rsidR="00E126F6" w:rsidRPr="007B6488">
        <w:rPr>
          <w:lang w:val="lv-LV"/>
        </w:rPr>
        <w:t xml:space="preserve">Objektu, līdz izbeigšanai izpildītos Būvdarbus, Būvlaukumu un visus tajā esošos būvizstrādājumus, kā arī </w:t>
      </w:r>
      <w:r w:rsidR="00696C3C" w:rsidRPr="007B6488">
        <w:rPr>
          <w:lang w:val="lv-LV"/>
        </w:rPr>
        <w:t xml:space="preserve">visu </w:t>
      </w:r>
      <w:r w:rsidRPr="007B6488">
        <w:rPr>
          <w:lang w:val="lv-LV"/>
        </w:rPr>
        <w:t>Uzņēmēja un tā apakšuzņēmēju</w:t>
      </w:r>
      <w:r w:rsidR="00696C3C" w:rsidRPr="007B6488">
        <w:rPr>
          <w:lang w:val="lv-LV"/>
        </w:rPr>
        <w:t xml:space="preserve"> rīcībā esošo un ar Līguma izpildi un Būvdarbu veikšanu saistīto </w:t>
      </w:r>
      <w:r w:rsidRPr="007B6488">
        <w:rPr>
          <w:lang w:val="lv-LV"/>
        </w:rPr>
        <w:t xml:space="preserve">Projekta </w:t>
      </w:r>
      <w:r w:rsidR="00696C3C" w:rsidRPr="007B6488">
        <w:rPr>
          <w:lang w:val="lv-LV"/>
        </w:rPr>
        <w:t>dokumentāciju</w:t>
      </w:r>
      <w:r w:rsidR="00E126F6" w:rsidRPr="007B6488">
        <w:rPr>
          <w:lang w:val="lv-LV"/>
        </w:rPr>
        <w:t xml:space="preserve"> un</w:t>
      </w:r>
      <w:r w:rsidRPr="007B6488">
        <w:rPr>
          <w:lang w:val="lv-LV"/>
        </w:rPr>
        <w:t xml:space="preserve"> aktuālo </w:t>
      </w:r>
      <w:proofErr w:type="spellStart"/>
      <w:r w:rsidRPr="007B6488">
        <w:rPr>
          <w:lang w:val="lv-LV"/>
        </w:rPr>
        <w:t>Izpilddokumentāciju</w:t>
      </w:r>
      <w:proofErr w:type="spellEnd"/>
      <w:r w:rsidR="00696C3C" w:rsidRPr="007B6488">
        <w:rPr>
          <w:lang w:val="lv-LV"/>
        </w:rPr>
        <w:t>.</w:t>
      </w:r>
      <w:r w:rsidR="00ED7BB8" w:rsidRPr="007B6488">
        <w:rPr>
          <w:lang w:val="lv-LV"/>
        </w:rPr>
        <w:t xml:space="preserve"> Tāpat šajā aktā tiek norādīti visi Būvdarbu veikšanas mērķiem Uzņēmēja pasūtītie, bet uz Līguma izbeigšanas brīdi Būvlaukumā vēl nenogādātie būvizstrādājumi, par kuriem Uzņēmējs ir pilnībā vai daļēji norēķinājies ar piegādātājiem pirms Līguma izbeigšanas un kuru piegāde ir neatsaucama. Pasūtītājs par pēdējiem veic apmaksu pēc tam, kad šie būvizstrādājumi ir piegādāti Būvlaukumā un nodoti ar aktu Pasūtītājam.</w:t>
      </w:r>
    </w:p>
    <w:p w14:paraId="6DC7681C" w14:textId="2A5B6282" w:rsidR="00E126F6" w:rsidRPr="007B6488" w:rsidRDefault="00E126F6" w:rsidP="00F67E40">
      <w:pPr>
        <w:pStyle w:val="2ndlevelprovision"/>
        <w:rPr>
          <w:lang w:val="lv-LV"/>
        </w:rPr>
      </w:pPr>
      <w:r w:rsidRPr="007B6488">
        <w:rPr>
          <w:lang w:val="lv-LV"/>
        </w:rPr>
        <w:t xml:space="preserve">Ja Uzņēmējs labprātīgi neveic </w:t>
      </w:r>
      <w:r w:rsidR="0066271F" w:rsidRPr="007B6488">
        <w:rPr>
          <w:lang w:val="lv-LV"/>
        </w:rPr>
        <w:t xml:space="preserve">Līguma </w:t>
      </w:r>
      <w:r w:rsidRPr="007B6488">
        <w:rPr>
          <w:lang w:val="lv-LV"/>
        </w:rPr>
        <w:t>12.8.</w:t>
      </w:r>
      <w:r w:rsidR="0066271F" w:rsidRPr="007B6488">
        <w:rPr>
          <w:lang w:val="lv-LV"/>
        </w:rPr>
        <w:t> </w:t>
      </w:r>
      <w:r w:rsidRPr="007B6488">
        <w:rPr>
          <w:lang w:val="lv-LV"/>
        </w:rPr>
        <w:t xml:space="preserve">punktā noteiktās darbības, vai arī vilcinās tās veikt, tad Pasūtītājam ir tiesības paša spēkiem (t.sk., pieaicinot attiecīgos </w:t>
      </w:r>
      <w:proofErr w:type="spellStart"/>
      <w:r w:rsidRPr="007B6488">
        <w:rPr>
          <w:lang w:val="lv-LV"/>
        </w:rPr>
        <w:t>būvspeciālistus</w:t>
      </w:r>
      <w:proofErr w:type="spellEnd"/>
      <w:r w:rsidRPr="007B6488">
        <w:rPr>
          <w:lang w:val="lv-LV"/>
        </w:rPr>
        <w:t xml:space="preserve"> un apsardzi, ja nepieciešams) pārņemt izpildītos Būvdarbus, Būvlaukumu un Objektu, un visus Objektā esošos būvizstrādājumus un iekārtas, attiecīgi dokumentējot pārņemšanas procedūru, t.sk., vienpusēji parakstot attiecīgo pieņemšanas-nodošanas aktu, kurš ir saistošs abām Pusēm, un kura parakstīšanas laiks kalpo kā atskaites datums Garantijas laika sākumam attiecībā uz izpildītajiem un pārņemtajiem Būvdarbiem.</w:t>
      </w:r>
    </w:p>
    <w:p w14:paraId="15F1EE3D" w14:textId="77777777" w:rsidR="00696C3C" w:rsidRPr="007B6488" w:rsidRDefault="003F50A6" w:rsidP="00F67E40">
      <w:pPr>
        <w:pStyle w:val="2ndlevelprovision"/>
        <w:rPr>
          <w:lang w:val="lv-LV"/>
        </w:rPr>
      </w:pPr>
      <w:r w:rsidRPr="007B6488">
        <w:rPr>
          <w:lang w:val="lv-LV"/>
        </w:rPr>
        <w:t xml:space="preserve">Uzņēmējs apstiprina, ka neatkarīgi no Līguma izbeigšanas, nepieciešamības gadījumā pēc Pasūtītāja pieprasījuma Uzņēmējs un viņa apakšuzņēmēji nekavējoties sadarbosies ar Pasūtītāju, lai nodrošinātu veiksmīgu Būvdarbu un Būvlaukuma pārņemšanu un informācijas apmaiņu ar citiem Pasūtītāja izvēlētiem speciālistiem (ieskaitot, bet neaprobežojoties ar informācijas, rasējumu, projekta dokumentācijas un </w:t>
      </w:r>
      <w:proofErr w:type="spellStart"/>
      <w:r w:rsidRPr="007B6488">
        <w:rPr>
          <w:lang w:val="lv-LV"/>
        </w:rPr>
        <w:t>izpilddokumentācijas</w:t>
      </w:r>
      <w:proofErr w:type="spellEnd"/>
      <w:r w:rsidRPr="007B6488">
        <w:rPr>
          <w:lang w:val="lv-LV"/>
        </w:rPr>
        <w:t xml:space="preserve"> un jebkuras to daļas, aprēķinu, apstiprinājumu, piekrišanu un citu dokumentu nodošanu Pasūtītājam), par ko Uzņēmējs ir atbildīgs šī Līguma darbības laikā.</w:t>
      </w:r>
      <w:r w:rsidR="00696C3C" w:rsidRPr="007B6488">
        <w:rPr>
          <w:lang w:val="lv-LV"/>
        </w:rPr>
        <w:t xml:space="preserve">   </w:t>
      </w:r>
    </w:p>
    <w:p w14:paraId="1BBEDFD6" w14:textId="77777777" w:rsidR="00696C3C" w:rsidRPr="007B6488" w:rsidRDefault="00696C3C" w:rsidP="00F67E40">
      <w:pPr>
        <w:pStyle w:val="1stlevelheading"/>
        <w:rPr>
          <w:lang w:val="lv-LV"/>
        </w:rPr>
      </w:pPr>
      <w:bookmarkStart w:id="47" w:name="_Toc473145008"/>
      <w:bookmarkStart w:id="48" w:name="_Toc473145048"/>
      <w:bookmarkStart w:id="49" w:name="_Toc473558932"/>
      <w:bookmarkEnd w:id="47"/>
      <w:bookmarkEnd w:id="48"/>
      <w:r w:rsidRPr="007B6488">
        <w:rPr>
          <w:lang w:val="lv-LV"/>
        </w:rPr>
        <w:t>PUŠU PĀRSTĀVJI UN BŪVDARBU KONTROLE</w:t>
      </w:r>
      <w:bookmarkEnd w:id="49"/>
    </w:p>
    <w:p w14:paraId="34225D80" w14:textId="662B4365" w:rsidR="00696C3C" w:rsidRPr="007B6488" w:rsidRDefault="00696C3C" w:rsidP="00F67E40">
      <w:pPr>
        <w:pStyle w:val="2ndlevelprovision"/>
        <w:rPr>
          <w:lang w:val="lv-LV"/>
        </w:rPr>
      </w:pPr>
      <w:r w:rsidRPr="007B6488">
        <w:rPr>
          <w:lang w:val="lv-LV"/>
        </w:rPr>
        <w:t xml:space="preserve">Lai sekmētu līgumsaistību izpildi pienācīgā kārtā un šajā Līgumā noteiktajos termiņos, Puses </w:t>
      </w:r>
      <w:r w:rsidR="00FE037E" w:rsidRPr="007B6488">
        <w:rPr>
          <w:lang w:val="lv-LV"/>
        </w:rPr>
        <w:t xml:space="preserve">norīko </w:t>
      </w:r>
      <w:r w:rsidRPr="007B6488">
        <w:rPr>
          <w:lang w:val="lv-LV"/>
        </w:rPr>
        <w:t>kontaktpersonas un pilnvarotās personas.</w:t>
      </w:r>
    </w:p>
    <w:p w14:paraId="2569C068" w14:textId="24C56AD6" w:rsidR="00696C3C" w:rsidRPr="007B6488" w:rsidRDefault="003F50A6" w:rsidP="00F67E40">
      <w:pPr>
        <w:pStyle w:val="2ndlevelprovision"/>
        <w:rPr>
          <w:lang w:val="lv-LV"/>
        </w:rPr>
      </w:pPr>
      <w:r w:rsidRPr="007B6488">
        <w:rPr>
          <w:lang w:val="lv-LV"/>
        </w:rPr>
        <w:t xml:space="preserve">Uz Līguma parakstīšanas brīdi Pasūtītājs </w:t>
      </w:r>
      <w:r w:rsidR="00FE037E" w:rsidRPr="007B6488">
        <w:rPr>
          <w:lang w:val="lv-LV"/>
        </w:rPr>
        <w:t xml:space="preserve">norīko </w:t>
      </w:r>
      <w:r w:rsidRPr="007B6488">
        <w:rPr>
          <w:lang w:val="lv-LV"/>
        </w:rPr>
        <w:t>šādus Pasūtītāja pārstāvjus</w:t>
      </w:r>
      <w:r w:rsidR="00696C3C" w:rsidRPr="007B6488">
        <w:rPr>
          <w:lang w:val="lv-LV"/>
        </w:rPr>
        <w:t>:</w:t>
      </w:r>
    </w:p>
    <w:p w14:paraId="65072581" w14:textId="77777777" w:rsidR="003F50A6" w:rsidRPr="007B6488" w:rsidRDefault="00696C3C" w:rsidP="00F67E40">
      <w:pPr>
        <w:pStyle w:val="3rdlevelsubprovision"/>
        <w:rPr>
          <w:bCs/>
          <w:lang w:val="lv-LV"/>
        </w:rPr>
      </w:pPr>
      <w:r w:rsidRPr="007B6488">
        <w:rPr>
          <w:lang w:val="lv-LV"/>
        </w:rPr>
        <w:t>____________________</w:t>
      </w:r>
      <w:r w:rsidRPr="007B6488">
        <w:rPr>
          <w:bCs/>
          <w:lang w:val="lv-LV"/>
        </w:rPr>
        <w:t>,</w:t>
      </w:r>
      <w:r w:rsidRPr="007B6488">
        <w:rPr>
          <w:lang w:val="lv-LV"/>
        </w:rPr>
        <w:t xml:space="preserve"> tālr. +371 _________, mob. tālr. +371 ___________, fakss: _______________, e-pasts:_______________.  </w:t>
      </w:r>
    </w:p>
    <w:p w14:paraId="5E36A9E4" w14:textId="77777777" w:rsidR="003F50A6" w:rsidRPr="007B6488" w:rsidRDefault="003F50A6" w:rsidP="00F67E40">
      <w:pPr>
        <w:pStyle w:val="3rdlevelsubprovision"/>
        <w:rPr>
          <w:bCs/>
          <w:lang w:val="lv-LV"/>
        </w:rPr>
      </w:pPr>
      <w:r w:rsidRPr="007B6488">
        <w:rPr>
          <w:lang w:val="lv-LV"/>
        </w:rPr>
        <w:lastRenderedPageBreak/>
        <w:t>____________________</w:t>
      </w:r>
      <w:r w:rsidRPr="007B6488">
        <w:rPr>
          <w:bCs/>
          <w:lang w:val="lv-LV"/>
        </w:rPr>
        <w:t>,</w:t>
      </w:r>
      <w:r w:rsidRPr="007B6488">
        <w:rPr>
          <w:lang w:val="lv-LV"/>
        </w:rPr>
        <w:t xml:space="preserve"> tālr. +371 _________, mob. tālr. +371 ___________, fakss: _______________, e-pasts:_______________.  </w:t>
      </w:r>
    </w:p>
    <w:p w14:paraId="72207C79" w14:textId="7DCB2605" w:rsidR="00696C3C" w:rsidRPr="007B6488" w:rsidRDefault="00696C3C" w:rsidP="00F67E40">
      <w:pPr>
        <w:pStyle w:val="2ndlevelprovision"/>
        <w:rPr>
          <w:lang w:val="lv-LV"/>
        </w:rPr>
      </w:pPr>
      <w:r w:rsidRPr="007B6488">
        <w:rPr>
          <w:lang w:val="lv-LV"/>
        </w:rPr>
        <w:t xml:space="preserve">Pasūtītāja </w:t>
      </w:r>
      <w:r w:rsidR="003F50A6" w:rsidRPr="007B6488">
        <w:rPr>
          <w:lang w:val="lv-LV"/>
        </w:rPr>
        <w:t>pārstāvji</w:t>
      </w:r>
      <w:r w:rsidRPr="007B6488">
        <w:rPr>
          <w:lang w:val="lv-LV"/>
        </w:rPr>
        <w:t xml:space="preserve"> </w:t>
      </w:r>
      <w:r w:rsidR="003F50A6" w:rsidRPr="007B6488">
        <w:rPr>
          <w:lang w:val="lv-LV"/>
        </w:rPr>
        <w:t>pārzin</w:t>
      </w:r>
      <w:r w:rsidR="0066271F" w:rsidRPr="007B6488">
        <w:rPr>
          <w:lang w:val="lv-LV"/>
        </w:rPr>
        <w:t>a</w:t>
      </w:r>
      <w:r w:rsidRPr="007B6488">
        <w:rPr>
          <w:lang w:val="lv-LV"/>
        </w:rPr>
        <w:t xml:space="preserve"> </w:t>
      </w:r>
      <w:r w:rsidR="003F50A6" w:rsidRPr="007B6488">
        <w:rPr>
          <w:lang w:val="lv-LV"/>
        </w:rPr>
        <w:t xml:space="preserve">Būvlaukumu un </w:t>
      </w:r>
      <w:r w:rsidRPr="007B6488">
        <w:rPr>
          <w:lang w:val="lv-LV"/>
        </w:rPr>
        <w:t xml:space="preserve">Līguma noteikumus un </w:t>
      </w:r>
      <w:r w:rsidR="003F50A6" w:rsidRPr="007B6488">
        <w:rPr>
          <w:lang w:val="lv-LV"/>
        </w:rPr>
        <w:t>tām</w:t>
      </w:r>
      <w:r w:rsidRPr="007B6488">
        <w:rPr>
          <w:lang w:val="lv-LV"/>
        </w:rPr>
        <w:t xml:space="preserve"> ir tiesības, nepārkāpjot Līguma robežas, pieņemt lēmumus un risināt visus ar Līguma izpildi saistītos operatīvos jautājumus, organizēt un kontrolēt Līguma izpildes gaitu, tajā skaitā, bet ne tikai veikt komunikāciju starp Pasūtītāju un Uzņēmēju, pieprasīt no Uzņēmēja informāciju, sniegt informāciju Uzņēmējam, nodrošināt ar Līgumu saistītā</w:t>
      </w:r>
      <w:r w:rsidR="003F50A6" w:rsidRPr="007B6488">
        <w:rPr>
          <w:lang w:val="lv-LV"/>
        </w:rPr>
        <w:t xml:space="preserve">s dokumentācijas (Būvprojekta, </w:t>
      </w:r>
      <w:proofErr w:type="spellStart"/>
      <w:r w:rsidR="003F50A6" w:rsidRPr="007B6488">
        <w:rPr>
          <w:lang w:val="lv-LV"/>
        </w:rPr>
        <w:t>I</w:t>
      </w:r>
      <w:r w:rsidRPr="007B6488">
        <w:rPr>
          <w:lang w:val="lv-LV"/>
        </w:rPr>
        <w:t>zpilddokumentācijas</w:t>
      </w:r>
      <w:proofErr w:type="spellEnd"/>
      <w:r w:rsidRPr="007B6488">
        <w:rPr>
          <w:lang w:val="lv-LV"/>
        </w:rPr>
        <w:t xml:space="preserve"> un citas dokumentācijas) nodošanu/ pieņemšanu, nodrošināt izpildīto Būvdar</w:t>
      </w:r>
      <w:r w:rsidR="003F50A6" w:rsidRPr="007B6488">
        <w:rPr>
          <w:lang w:val="lv-LV"/>
        </w:rPr>
        <w:t xml:space="preserve">bu pieņemšanu, parakstīt Līgumā noteiktos aktus (izņemot </w:t>
      </w:r>
      <w:r w:rsidR="00051A3C" w:rsidRPr="007B6488">
        <w:rPr>
          <w:lang w:val="lv-LV"/>
        </w:rPr>
        <w:t xml:space="preserve">tādus </w:t>
      </w:r>
      <w:r w:rsidR="003F50A6" w:rsidRPr="007B6488">
        <w:rPr>
          <w:lang w:val="lv-LV"/>
        </w:rPr>
        <w:t>Būvdarbu izmaiņu aktus</w:t>
      </w:r>
      <w:r w:rsidR="00051A3C" w:rsidRPr="007B6488">
        <w:rPr>
          <w:lang w:val="lv-LV"/>
        </w:rPr>
        <w:t>, kuru rezultātā mainās Līgumcena vai Gala termiņš</w:t>
      </w:r>
      <w:r w:rsidR="003F50A6" w:rsidRPr="007B6488">
        <w:rPr>
          <w:lang w:val="lv-LV"/>
        </w:rPr>
        <w:t>), pretenzijas, d</w:t>
      </w:r>
      <w:r w:rsidRPr="007B6488">
        <w:rPr>
          <w:lang w:val="lv-LV"/>
        </w:rPr>
        <w:t xml:space="preserve">ot norādījumus par Līguma un Būvdarbu izpildi, kā arī veikt citas darbības, kas saistītas ar pienācīgu Līgumā paredzēto saistību izpildi, bet </w:t>
      </w:r>
      <w:r w:rsidR="003F50A6" w:rsidRPr="007B6488">
        <w:rPr>
          <w:lang w:val="lv-LV"/>
        </w:rPr>
        <w:t>tās</w:t>
      </w:r>
      <w:r w:rsidRPr="007B6488">
        <w:rPr>
          <w:lang w:val="lv-LV"/>
        </w:rPr>
        <w:t xml:space="preserve"> nav pilnvarota</w:t>
      </w:r>
      <w:r w:rsidR="003F50A6" w:rsidRPr="007B6488">
        <w:rPr>
          <w:lang w:val="lv-LV"/>
        </w:rPr>
        <w:t>s</w:t>
      </w:r>
      <w:r w:rsidRPr="007B6488">
        <w:rPr>
          <w:lang w:val="lv-LV"/>
        </w:rPr>
        <w:t xml:space="preserve"> </w:t>
      </w:r>
      <w:r w:rsidR="003F50A6" w:rsidRPr="007B6488">
        <w:rPr>
          <w:lang w:val="lv-LV"/>
        </w:rPr>
        <w:t xml:space="preserve">veikt nekādus </w:t>
      </w:r>
      <w:r w:rsidRPr="007B6488">
        <w:rPr>
          <w:lang w:val="lv-LV"/>
        </w:rPr>
        <w:t xml:space="preserve">grozījumus </w:t>
      </w:r>
      <w:r w:rsidR="003F50A6" w:rsidRPr="007B6488">
        <w:rPr>
          <w:lang w:val="lv-LV"/>
        </w:rPr>
        <w:t>vai</w:t>
      </w:r>
      <w:r w:rsidRPr="007B6488">
        <w:rPr>
          <w:lang w:val="lv-LV"/>
        </w:rPr>
        <w:t xml:space="preserve"> papildinājumus L</w:t>
      </w:r>
      <w:r w:rsidR="00661D2D" w:rsidRPr="007B6488">
        <w:rPr>
          <w:lang w:val="lv-LV"/>
        </w:rPr>
        <w:t xml:space="preserve">īgumā, </w:t>
      </w:r>
      <w:r w:rsidR="003F50A6" w:rsidRPr="007B6488">
        <w:rPr>
          <w:lang w:val="lv-LV"/>
        </w:rPr>
        <w:t>piemēram,</w:t>
      </w:r>
      <w:r w:rsidR="00661D2D" w:rsidRPr="007B6488">
        <w:rPr>
          <w:lang w:val="lv-LV"/>
        </w:rPr>
        <w:t xml:space="preserve"> grozīt Līgum</w:t>
      </w:r>
      <w:r w:rsidR="003F50A6" w:rsidRPr="007B6488">
        <w:rPr>
          <w:lang w:val="lv-LV"/>
        </w:rPr>
        <w:t xml:space="preserve">cenu, saskaņot Izmaiņas, mainīt </w:t>
      </w:r>
      <w:r w:rsidRPr="007B6488">
        <w:rPr>
          <w:lang w:val="lv-LV"/>
        </w:rPr>
        <w:t>Būvdarbu izpildes termiņus vai Būvdarbu apjomus</w:t>
      </w:r>
      <w:r w:rsidR="003F50A6" w:rsidRPr="007B6488">
        <w:rPr>
          <w:lang w:val="lv-LV"/>
        </w:rPr>
        <w:t>.</w:t>
      </w:r>
    </w:p>
    <w:p w14:paraId="63541655" w14:textId="55712EA6" w:rsidR="00696C3C" w:rsidRPr="007B6488" w:rsidRDefault="003F50A6" w:rsidP="00F67E40">
      <w:pPr>
        <w:pStyle w:val="2ndlevelprovision"/>
        <w:rPr>
          <w:lang w:val="lv-LV"/>
        </w:rPr>
      </w:pPr>
      <w:r w:rsidRPr="007B6488">
        <w:rPr>
          <w:lang w:val="lv-LV"/>
        </w:rPr>
        <w:t xml:space="preserve">Uz Līguma parakstīšanas brīdi Uzņēmējs </w:t>
      </w:r>
      <w:r w:rsidR="00FE037E" w:rsidRPr="007B6488">
        <w:rPr>
          <w:lang w:val="lv-LV"/>
        </w:rPr>
        <w:t xml:space="preserve">norīko </w:t>
      </w:r>
      <w:r w:rsidRPr="007B6488">
        <w:rPr>
          <w:lang w:val="lv-LV"/>
        </w:rPr>
        <w:t>šādu Uzņēmēja pārstāvi</w:t>
      </w:r>
      <w:r w:rsidR="00696C3C" w:rsidRPr="007B6488">
        <w:rPr>
          <w:lang w:val="lv-LV"/>
        </w:rPr>
        <w:t>:</w:t>
      </w:r>
    </w:p>
    <w:p w14:paraId="2BE995C5" w14:textId="739B4CE0" w:rsidR="003F50A6" w:rsidRPr="007B6488" w:rsidRDefault="00696C3C" w:rsidP="00F67E40">
      <w:pPr>
        <w:pStyle w:val="2ndlevelprovision"/>
        <w:numPr>
          <w:ilvl w:val="0"/>
          <w:numId w:val="0"/>
        </w:numPr>
        <w:ind w:left="964"/>
        <w:rPr>
          <w:lang w:val="lv-LV"/>
        </w:rPr>
      </w:pPr>
      <w:r w:rsidRPr="007B6488">
        <w:rPr>
          <w:lang w:val="lv-LV"/>
        </w:rPr>
        <w:t xml:space="preserve">________________, tālr. ____, mob. tālr. ______, fakss: _____, e-pasts:_______. Uzņēmēja </w:t>
      </w:r>
      <w:r w:rsidR="003F50A6" w:rsidRPr="007B6488">
        <w:rPr>
          <w:lang w:val="lv-LV"/>
        </w:rPr>
        <w:t>pārstāvis pilnībā pārzin</w:t>
      </w:r>
      <w:r w:rsidR="00AA4AE5" w:rsidRPr="007B6488">
        <w:rPr>
          <w:lang w:val="lv-LV"/>
        </w:rPr>
        <w:t>a</w:t>
      </w:r>
      <w:r w:rsidRPr="007B6488">
        <w:rPr>
          <w:lang w:val="lv-LV"/>
        </w:rPr>
        <w:t xml:space="preserve"> Līgumu un </w:t>
      </w:r>
      <w:r w:rsidR="003F50A6" w:rsidRPr="007B6488">
        <w:rPr>
          <w:lang w:val="lv-LV"/>
        </w:rPr>
        <w:t>Projekta dokumentāciju</w:t>
      </w:r>
      <w:r w:rsidRPr="007B6488">
        <w:rPr>
          <w:lang w:val="lv-LV"/>
        </w:rPr>
        <w:t xml:space="preserve">, </w:t>
      </w:r>
      <w:r w:rsidR="003F50A6" w:rsidRPr="007B6488">
        <w:rPr>
          <w:lang w:val="lv-LV"/>
        </w:rPr>
        <w:t>tam</w:t>
      </w:r>
      <w:r w:rsidRPr="007B6488">
        <w:rPr>
          <w:lang w:val="lv-LV"/>
        </w:rPr>
        <w:t xml:space="preserve"> ir tiesības pieņemt lēmumus un risināt visus ar Līguma izpildi saistītos jautājumus, parakstīt Līgumā noteiktos aktus, nodot Būvdarbus, </w:t>
      </w:r>
      <w:proofErr w:type="spellStart"/>
      <w:r w:rsidRPr="007B6488">
        <w:rPr>
          <w:lang w:val="lv-LV"/>
        </w:rPr>
        <w:t>izpilddokumentāciju</w:t>
      </w:r>
      <w:proofErr w:type="spellEnd"/>
      <w:r w:rsidRPr="007B6488">
        <w:rPr>
          <w:lang w:val="lv-LV"/>
        </w:rPr>
        <w:t xml:space="preserve">, Būvprojektu, Būvatļauju u.c. dokumentus, pieprasīt no Pasūtītāja informāciju, sniegt informāciju Pasūtītājam, bet </w:t>
      </w:r>
      <w:r w:rsidR="003F50A6" w:rsidRPr="007B6488">
        <w:rPr>
          <w:lang w:val="lv-LV"/>
        </w:rPr>
        <w:t>tas nav pilnvarots</w:t>
      </w:r>
      <w:r w:rsidRPr="007B6488">
        <w:rPr>
          <w:lang w:val="lv-LV"/>
        </w:rPr>
        <w:t xml:space="preserve"> izdarīt grozījumus un papildinājumus Līgumā, ieskaitot, grozīt Līgum</w:t>
      </w:r>
      <w:r w:rsidR="00661D2D" w:rsidRPr="007B6488">
        <w:rPr>
          <w:lang w:val="lv-LV"/>
        </w:rPr>
        <w:t>cenu</w:t>
      </w:r>
      <w:r w:rsidRPr="007B6488">
        <w:rPr>
          <w:lang w:val="lv-LV"/>
        </w:rPr>
        <w:t xml:space="preserve"> un/vai Būvdarbu izpildes termiņus.</w:t>
      </w:r>
    </w:p>
    <w:p w14:paraId="749164FF" w14:textId="2D5270C9" w:rsidR="000114DC" w:rsidRPr="007B6488" w:rsidRDefault="009C5452" w:rsidP="00F67E40">
      <w:pPr>
        <w:pStyle w:val="2ndlevelprovision"/>
        <w:rPr>
          <w:lang w:val="lv-LV"/>
        </w:rPr>
      </w:pPr>
      <w:r w:rsidRPr="007B6488">
        <w:rPr>
          <w:lang w:val="lv-LV"/>
        </w:rPr>
        <w:t>Papildus augstāk norādītajiem Pušu pārstāvjiem</w:t>
      </w:r>
      <w:r w:rsidR="00C93D85" w:rsidRPr="007B6488">
        <w:rPr>
          <w:lang w:val="lv-LV"/>
        </w:rPr>
        <w:t>,</w:t>
      </w:r>
      <w:r w:rsidRPr="007B6488">
        <w:rPr>
          <w:lang w:val="lv-LV"/>
        </w:rPr>
        <w:t xml:space="preserve"> </w:t>
      </w:r>
      <w:r w:rsidR="00C93D85" w:rsidRPr="007B6488">
        <w:rPr>
          <w:lang w:val="lv-LV"/>
        </w:rPr>
        <w:t xml:space="preserve">informācijas apmaiņai un </w:t>
      </w:r>
      <w:r w:rsidRPr="007B6488">
        <w:rPr>
          <w:lang w:val="lv-LV"/>
        </w:rPr>
        <w:t>da</w:t>
      </w:r>
      <w:r w:rsidR="00C93D85" w:rsidRPr="007B6488">
        <w:rPr>
          <w:lang w:val="lv-LV"/>
        </w:rPr>
        <w:t xml:space="preserve">rbam </w:t>
      </w:r>
      <w:r w:rsidRPr="007B6488">
        <w:rPr>
          <w:lang w:val="lv-LV"/>
        </w:rPr>
        <w:t xml:space="preserve">ar valsts noslēpumu, </w:t>
      </w:r>
      <w:r w:rsidR="00C93D85" w:rsidRPr="007B6488">
        <w:rPr>
          <w:lang w:val="lv-LV"/>
        </w:rPr>
        <w:t>Puses nozīmē šādus pārstāvjus</w:t>
      </w:r>
      <w:r w:rsidR="007C70C7" w:rsidRPr="007B6488">
        <w:rPr>
          <w:lang w:val="lv-LV"/>
        </w:rPr>
        <w:t xml:space="preserve">, kuriem visā Līguma darbības laikā ir jābūt </w:t>
      </w:r>
      <w:r w:rsidR="00866735" w:rsidRPr="007B6488">
        <w:rPr>
          <w:lang w:val="lv-LV"/>
        </w:rPr>
        <w:t>attie</w:t>
      </w:r>
      <w:r w:rsidR="00AA4AE5" w:rsidRPr="007B6488">
        <w:rPr>
          <w:lang w:val="lv-LV"/>
        </w:rPr>
        <w:t>cī</w:t>
      </w:r>
      <w:r w:rsidR="00866735" w:rsidRPr="007B6488">
        <w:rPr>
          <w:lang w:val="lv-LV"/>
        </w:rPr>
        <w:t xml:space="preserve">gās kategorijas </w:t>
      </w:r>
      <w:r w:rsidR="0075636D" w:rsidRPr="007B6488">
        <w:rPr>
          <w:lang w:val="lv-LV"/>
        </w:rPr>
        <w:t>pielaidei</w:t>
      </w:r>
      <w:r w:rsidR="003D309B" w:rsidRPr="007B6488">
        <w:rPr>
          <w:lang w:val="lv-LV"/>
        </w:rPr>
        <w:t xml:space="preserve"> darbam ar valsts noslēpumu</w:t>
      </w:r>
      <w:r w:rsidR="00C93D85" w:rsidRPr="007B6488">
        <w:rPr>
          <w:lang w:val="lv-LV"/>
        </w:rPr>
        <w:t>:</w:t>
      </w:r>
    </w:p>
    <w:p w14:paraId="3541FDE7" w14:textId="77777777" w:rsidR="00C93D85" w:rsidRPr="007B6488" w:rsidRDefault="00C93D85" w:rsidP="00F67E40">
      <w:pPr>
        <w:pStyle w:val="3rdlevelsubprovision"/>
        <w:rPr>
          <w:lang w:val="lv-LV"/>
        </w:rPr>
      </w:pPr>
      <w:r w:rsidRPr="007B6488">
        <w:rPr>
          <w:lang w:val="lv-LV"/>
        </w:rPr>
        <w:t xml:space="preserve">____________________, tālr. +371 _________, mob. tālr. +371 ___________, fakss: _______________, e-pasts:_______________.  </w:t>
      </w:r>
    </w:p>
    <w:p w14:paraId="45539F52" w14:textId="25399F2C" w:rsidR="00C93D85" w:rsidRPr="007B6488" w:rsidRDefault="00F86618" w:rsidP="00F67E40">
      <w:pPr>
        <w:pStyle w:val="3rdlevelsubprovision"/>
        <w:rPr>
          <w:lang w:val="lv-LV"/>
        </w:rPr>
      </w:pPr>
      <w:r w:rsidRPr="007B6488">
        <w:rPr>
          <w:lang w:val="lv-LV"/>
        </w:rPr>
        <w:t xml:space="preserve">____________________, tālr. +371 _________, mob. tālr. +371 ___________, fakss: _______________, e-pasts:_______________.  </w:t>
      </w:r>
    </w:p>
    <w:p w14:paraId="3B2366B5" w14:textId="7DF329A4" w:rsidR="003F50A6" w:rsidRPr="007B6488" w:rsidRDefault="003F50A6" w:rsidP="00F67E40">
      <w:pPr>
        <w:pStyle w:val="2ndlevelprovision"/>
        <w:rPr>
          <w:lang w:val="lv-LV"/>
        </w:rPr>
      </w:pPr>
      <w:r w:rsidRPr="007B6488">
        <w:rPr>
          <w:lang w:val="lv-LV"/>
        </w:rPr>
        <w:t xml:space="preserve">Ja Līguma darbības laikā Puses maina savus pārstāvjus, par to ir iepriekš rakstveidā jāinformē otra Puse. Uzskatāms, ka visu informāciju, ko viena Puse ir iesniegusi (pret parakstu par saņemšanu) otras Puses atbilstoši Līgumam </w:t>
      </w:r>
      <w:r w:rsidR="00FE037E" w:rsidRPr="007B6488">
        <w:rPr>
          <w:lang w:val="lv-LV"/>
        </w:rPr>
        <w:t xml:space="preserve">norīkotajam </w:t>
      </w:r>
      <w:r w:rsidRPr="007B6488">
        <w:rPr>
          <w:lang w:val="lv-LV"/>
        </w:rPr>
        <w:t xml:space="preserve">un paziņotajam pārstāvim, ir saņēmusi Puse, kuru pārstāv šis pārstāvis. Visi paziņojumi, vēstules un citi dokumenti, kas tiek nosūtīti ar ierakstītu vēstuli uz Pušu juridiskajām adresēm, tiek uzskatīti par piegādātiem </w:t>
      </w:r>
      <w:r w:rsidR="00B24DD2" w:rsidRPr="007B6488">
        <w:rPr>
          <w:lang w:val="lv-LV"/>
        </w:rPr>
        <w:t>5. (</w:t>
      </w:r>
      <w:r w:rsidRPr="007B6488">
        <w:rPr>
          <w:lang w:val="lv-LV"/>
        </w:rPr>
        <w:t>piektajā</w:t>
      </w:r>
      <w:r w:rsidR="00B24DD2" w:rsidRPr="007B6488">
        <w:rPr>
          <w:lang w:val="lv-LV"/>
        </w:rPr>
        <w:t>)</w:t>
      </w:r>
      <w:r w:rsidRPr="007B6488">
        <w:rPr>
          <w:lang w:val="lv-LV"/>
        </w:rPr>
        <w:t xml:space="preserve"> datumā pēc pasta zīmoga datuma. </w:t>
      </w:r>
    </w:p>
    <w:p w14:paraId="5827F3D0" w14:textId="229B7695" w:rsidR="003F50A6" w:rsidRPr="007B6488" w:rsidRDefault="003F50A6" w:rsidP="00F67E40">
      <w:pPr>
        <w:pStyle w:val="2ndlevelprovision"/>
        <w:rPr>
          <w:lang w:val="lv-LV"/>
        </w:rPr>
      </w:pPr>
      <w:r w:rsidRPr="007B6488">
        <w:rPr>
          <w:lang w:val="lv-LV"/>
        </w:rPr>
        <w:t xml:space="preserve">Ikdienas </w:t>
      </w:r>
      <w:r w:rsidR="004A2B46" w:rsidRPr="007B6488">
        <w:rPr>
          <w:lang w:val="lv-LV"/>
        </w:rPr>
        <w:t xml:space="preserve">informācijas </w:t>
      </w:r>
      <w:r w:rsidRPr="007B6488">
        <w:rPr>
          <w:lang w:val="lv-LV"/>
        </w:rPr>
        <w:t xml:space="preserve">apmaiņu </w:t>
      </w:r>
      <w:r w:rsidR="004A2B46" w:rsidRPr="007B6488">
        <w:rPr>
          <w:lang w:val="lv-LV"/>
        </w:rPr>
        <w:t xml:space="preserve">(piemērām, par sapulču norises laikiem) </w:t>
      </w:r>
      <w:r w:rsidRPr="007B6488">
        <w:rPr>
          <w:lang w:val="lv-LV"/>
        </w:rPr>
        <w:t xml:space="preserve">var veikt pa e-pastu vai faksu, tomēr </w:t>
      </w:r>
      <w:r w:rsidR="00B63EF8" w:rsidRPr="007B6488">
        <w:rPr>
          <w:lang w:val="lv-LV"/>
        </w:rPr>
        <w:t xml:space="preserve">visi </w:t>
      </w:r>
      <w:r w:rsidRPr="007B6488">
        <w:rPr>
          <w:lang w:val="lv-LV"/>
        </w:rPr>
        <w:t xml:space="preserve">dokumenti vai komunikācija, kas ietekmē Līguma izpildes termiņu, Līgumcenu un maksājumu saistību izpildi, tiek iesniegta Pusēm </w:t>
      </w:r>
      <w:r w:rsidR="00B63EF8" w:rsidRPr="007B6488">
        <w:rPr>
          <w:lang w:val="lv-LV"/>
        </w:rPr>
        <w:t xml:space="preserve">tikai </w:t>
      </w:r>
      <w:r w:rsidRPr="007B6488">
        <w:rPr>
          <w:lang w:val="lv-LV"/>
        </w:rPr>
        <w:t xml:space="preserve">papīra formātā ar parakstiem </w:t>
      </w:r>
      <w:r w:rsidR="00B63EF8" w:rsidRPr="007B6488">
        <w:rPr>
          <w:lang w:val="lv-LV"/>
        </w:rPr>
        <w:t xml:space="preserve">par saņemšanu vai </w:t>
      </w:r>
      <w:r w:rsidR="004B1062" w:rsidRPr="007B6488">
        <w:rPr>
          <w:lang w:val="lv-LV"/>
        </w:rPr>
        <w:t>ierakstīta</w:t>
      </w:r>
      <w:r w:rsidR="00303C77" w:rsidRPr="007B6488">
        <w:rPr>
          <w:lang w:val="lv-LV"/>
        </w:rPr>
        <w:t xml:space="preserve"> pasta sūtījuma veidā uz attiecīgās Puses juridisko adresi</w:t>
      </w:r>
      <w:r w:rsidRPr="007B6488">
        <w:rPr>
          <w:lang w:val="lv-LV"/>
        </w:rPr>
        <w:t>. Ja tiek mainītas Pušu adreses</w:t>
      </w:r>
      <w:r w:rsidR="00C1178F" w:rsidRPr="007B6488">
        <w:rPr>
          <w:lang w:val="lv-LV"/>
        </w:rPr>
        <w:t>, pārstāvji</w:t>
      </w:r>
      <w:r w:rsidRPr="007B6488">
        <w:rPr>
          <w:lang w:val="lv-LV"/>
        </w:rPr>
        <w:t xml:space="preserve"> vai citi dati, otrai Pusei par to jāpaziņo rakstiski </w:t>
      </w:r>
      <w:r w:rsidR="00C32889" w:rsidRPr="007B6488">
        <w:rPr>
          <w:lang w:val="lv-LV"/>
        </w:rPr>
        <w:t xml:space="preserve">10 (desmit) </w:t>
      </w:r>
      <w:r w:rsidRPr="007B6488">
        <w:rPr>
          <w:lang w:val="lv-LV"/>
        </w:rPr>
        <w:t>darba dienas iepriekš.</w:t>
      </w:r>
    </w:p>
    <w:p w14:paraId="0FC14609" w14:textId="40CA4C57" w:rsidR="00696C3C" w:rsidRPr="007B6488" w:rsidRDefault="00696C3C" w:rsidP="00F67E40">
      <w:pPr>
        <w:pStyle w:val="2ndlevelprovision"/>
        <w:rPr>
          <w:lang w:val="lv-LV"/>
        </w:rPr>
      </w:pPr>
      <w:r w:rsidRPr="007B6488">
        <w:rPr>
          <w:lang w:val="lv-LV"/>
        </w:rPr>
        <w:t xml:space="preserve">Uzņēmējs ir informēts, ka Pasūtītāja </w:t>
      </w:r>
      <w:r w:rsidR="00BA36AD" w:rsidRPr="007B6488">
        <w:rPr>
          <w:lang w:val="lv-LV"/>
        </w:rPr>
        <w:t xml:space="preserve">norīkoti </w:t>
      </w:r>
      <w:r w:rsidRPr="007B6488">
        <w:rPr>
          <w:lang w:val="lv-LV"/>
        </w:rPr>
        <w:t>sertificēt</w:t>
      </w:r>
      <w:r w:rsidR="00BA36AD" w:rsidRPr="007B6488">
        <w:rPr>
          <w:lang w:val="lv-LV"/>
        </w:rPr>
        <w:t>i</w:t>
      </w:r>
      <w:r w:rsidRPr="007B6488">
        <w:rPr>
          <w:lang w:val="lv-LV"/>
        </w:rPr>
        <w:t xml:space="preserve"> būvuzraug</w:t>
      </w:r>
      <w:r w:rsidR="00BA36AD" w:rsidRPr="007B6488">
        <w:rPr>
          <w:lang w:val="lv-LV"/>
        </w:rPr>
        <w:t>i</w:t>
      </w:r>
      <w:r w:rsidRPr="007B6488">
        <w:rPr>
          <w:lang w:val="lv-LV"/>
        </w:rPr>
        <w:t xml:space="preserve"> uzraudzīs Uzņēmēja veiktos Būvdarbus un informēs Pasūtītāju par jebkuru atklāto pārkāpumu, kas ir jebkura Būvdarbu apjoma vai būvizstrādājumu un to kvalitātes neatbilstība normatīvajiem aktiem, Būvprojektam, </w:t>
      </w:r>
      <w:r w:rsidR="003F50A6" w:rsidRPr="007B6488">
        <w:rPr>
          <w:lang w:val="lv-LV"/>
        </w:rPr>
        <w:t>specifikācijām</w:t>
      </w:r>
      <w:r w:rsidRPr="007B6488">
        <w:rPr>
          <w:lang w:val="lv-LV"/>
        </w:rPr>
        <w:t xml:space="preserve"> un citiem Līguma noteikumiem. Puses vienojas, ka būvuzraug</w:t>
      </w:r>
      <w:r w:rsidR="00BA36AD" w:rsidRPr="007B6488">
        <w:rPr>
          <w:lang w:val="lv-LV"/>
        </w:rPr>
        <w:t>i</w:t>
      </w:r>
      <w:r w:rsidRPr="007B6488">
        <w:rPr>
          <w:lang w:val="lv-LV"/>
        </w:rPr>
        <w:t xml:space="preserve"> pārbaudes veiks, pēc iespējas netraucējot Uzņēmēja darbu. Uzņēmējs ir informēts, ka Pasūtītāja </w:t>
      </w:r>
      <w:r w:rsidR="00BA36AD" w:rsidRPr="007B6488">
        <w:rPr>
          <w:lang w:val="lv-LV"/>
        </w:rPr>
        <w:t xml:space="preserve">norīkotie </w:t>
      </w:r>
      <w:r w:rsidRPr="007B6488">
        <w:rPr>
          <w:lang w:val="lv-LV"/>
        </w:rPr>
        <w:t>būvuzraug</w:t>
      </w:r>
      <w:r w:rsidR="00BA36AD" w:rsidRPr="007B6488">
        <w:rPr>
          <w:lang w:val="lv-LV"/>
        </w:rPr>
        <w:t>i</w:t>
      </w:r>
      <w:r w:rsidRPr="007B6488">
        <w:rPr>
          <w:lang w:val="lv-LV"/>
        </w:rPr>
        <w:t xml:space="preserve"> var dot norādījumus Uzņēmējam, meklēt un atklāt defektus vai trūkumus, un pārbaudīt jebkuru</w:t>
      </w:r>
      <w:r w:rsidR="003F50A6" w:rsidRPr="007B6488">
        <w:rPr>
          <w:lang w:val="lv-LV"/>
        </w:rPr>
        <w:t>s</w:t>
      </w:r>
      <w:r w:rsidRPr="007B6488">
        <w:rPr>
          <w:lang w:val="lv-LV"/>
        </w:rPr>
        <w:t xml:space="preserve"> Būvdarbu</w:t>
      </w:r>
      <w:r w:rsidR="003F50A6" w:rsidRPr="007B6488">
        <w:rPr>
          <w:lang w:val="lv-LV"/>
        </w:rPr>
        <w:t>s, kuros pēc būvuzraug</w:t>
      </w:r>
      <w:r w:rsidR="0085233B" w:rsidRPr="007B6488">
        <w:rPr>
          <w:lang w:val="lv-LV"/>
        </w:rPr>
        <w:t>u</w:t>
      </w:r>
      <w:r w:rsidR="003F50A6" w:rsidRPr="007B6488">
        <w:rPr>
          <w:lang w:val="lv-LV"/>
        </w:rPr>
        <w:t xml:space="preserve"> ieskatiem</w:t>
      </w:r>
      <w:r w:rsidRPr="007B6488">
        <w:rPr>
          <w:lang w:val="lv-LV"/>
        </w:rPr>
        <w:t xml:space="preserve"> varētu būt defekti vai trūkumi</w:t>
      </w:r>
      <w:r w:rsidR="003F50A6" w:rsidRPr="007B6488">
        <w:rPr>
          <w:lang w:val="lv-LV"/>
        </w:rPr>
        <w:t>, kā arī dokumentāciju</w:t>
      </w:r>
      <w:r w:rsidRPr="007B6488">
        <w:rPr>
          <w:lang w:val="lv-LV"/>
        </w:rPr>
        <w:t>.</w:t>
      </w:r>
    </w:p>
    <w:p w14:paraId="04A88816" w14:textId="77777777" w:rsidR="00A40C0C" w:rsidRPr="007B6488" w:rsidRDefault="00A40C0C" w:rsidP="00F67E40">
      <w:pPr>
        <w:pStyle w:val="2ndlevelprovision"/>
        <w:rPr>
          <w:lang w:val="lv-LV"/>
        </w:rPr>
      </w:pPr>
      <w:r w:rsidRPr="007B6488">
        <w:rPr>
          <w:lang w:val="lv-LV"/>
        </w:rPr>
        <w:lastRenderedPageBreak/>
        <w:t>Pēc Pasūtītāja vai būvuzrauga pieprasījuma Uzņēmējs nodrošina piekļuvi segtām vai apslēptām konstrukcijām, lai veiktu to pārbaudi; ja vien tādu konstrukciju atvēršana nerada ievērojamus bojājumus pabeigtajās konstrukcijās un nerada nesamērīgas papildu izmaksas. Pasūtītājam un būvuzraugam tomēr ir tiesības uzstāt uz jebkuru segto darbu vai apslēpto konstrukciju atvēršanu, tādā gadījumā atlīdzinot Uzņēmējam tādējādi radītās papildu izmaksas, ja vien (1) Uzņēmējs nav uzaicinājis Pasūtītāju veikt pārbaudi pirms attiecīgo Būvdarbu (konstrukciju) daļu nosegšanas, vai (2) pārbaudes laikā netiek atklāts, ka šādas segtas vai apslēptas konstrukcijas ir neatbilstošas Līguma prasībām.</w:t>
      </w:r>
    </w:p>
    <w:p w14:paraId="50796C0A" w14:textId="77777777" w:rsidR="00696C3C" w:rsidRPr="007B6488" w:rsidRDefault="00696C3C" w:rsidP="00F67E40">
      <w:pPr>
        <w:pStyle w:val="2ndlevelprovision"/>
        <w:rPr>
          <w:lang w:val="lv-LV"/>
        </w:rPr>
      </w:pPr>
      <w:r w:rsidRPr="007B6488">
        <w:rPr>
          <w:lang w:val="lv-LV"/>
        </w:rPr>
        <w:t>Uzņēmējam, saņemot</w:t>
      </w:r>
      <w:r w:rsidR="003F50A6" w:rsidRPr="007B6488">
        <w:rPr>
          <w:lang w:val="lv-LV"/>
        </w:rPr>
        <w:t xml:space="preserve"> norādījumus no Līgumā noteiktā</w:t>
      </w:r>
      <w:r w:rsidRPr="007B6488">
        <w:rPr>
          <w:lang w:val="lv-LV"/>
        </w:rPr>
        <w:t xml:space="preserve"> Pasūtītāja </w:t>
      </w:r>
      <w:r w:rsidR="003F50A6" w:rsidRPr="007B6488">
        <w:rPr>
          <w:lang w:val="lv-LV"/>
        </w:rPr>
        <w:t>pārstāvja ir tiesības uzskatīt, ka ta</w:t>
      </w:r>
      <w:r w:rsidRPr="007B6488">
        <w:rPr>
          <w:lang w:val="lv-LV"/>
        </w:rPr>
        <w:t>s rīkojas Pasūtītāja vārdā pilnvaras ietvaros, tomēr tas neatbrīvo Uzņēmēju no atbildības, ja norādījumi ir pretrunā ar Līgumu vai normatīvajiem aktiem. Uzņēmēja pienākums ir nekavējoties rakstiski informēt Pasūtītāju par šādiem norādījumiem.</w:t>
      </w:r>
    </w:p>
    <w:p w14:paraId="5D329060" w14:textId="77777777" w:rsidR="00696C3C" w:rsidRPr="007B6488" w:rsidRDefault="00696C3C" w:rsidP="00F67E40">
      <w:pPr>
        <w:pStyle w:val="2ndlevelprovision"/>
        <w:rPr>
          <w:lang w:val="lv-LV"/>
        </w:rPr>
      </w:pPr>
      <w:r w:rsidRPr="007B6488">
        <w:rPr>
          <w:lang w:val="lv-LV"/>
        </w:rPr>
        <w:t xml:space="preserve">Pasūtītāja </w:t>
      </w:r>
      <w:r w:rsidR="003F50A6" w:rsidRPr="007B6488">
        <w:rPr>
          <w:lang w:val="lv-LV"/>
        </w:rPr>
        <w:t>pārstāvja</w:t>
      </w:r>
      <w:r w:rsidRPr="007B6488">
        <w:rPr>
          <w:lang w:val="lv-LV"/>
        </w:rPr>
        <w:t xml:space="preserve"> veikts jebkāda rakstura apstiprinājums, kontroles pasākums, apliecinājums, saskaņojums, apskate, pārbaude, norādījums, paziņojums, pieprasījums, izmēģinājums, kā arī līdzīga rīcība, neatbrīvo Uzņēmēju no atbildības, kas izriet no Līguma, ieskaitot atbildību par kļūdām, nolaidību, pretrunām un neatbilstību.</w:t>
      </w:r>
    </w:p>
    <w:p w14:paraId="15F59F13" w14:textId="33AF46EC" w:rsidR="001976A3" w:rsidRPr="00031300" w:rsidRDefault="00696C3C" w:rsidP="00031300">
      <w:pPr>
        <w:pStyle w:val="2ndlevelprovision"/>
        <w:rPr>
          <w:lang w:val="lv-LV"/>
        </w:rPr>
      </w:pPr>
      <w:r w:rsidRPr="007B6488">
        <w:rPr>
          <w:lang w:val="lv-LV"/>
        </w:rPr>
        <w:t xml:space="preserve">Puses var nomainīt </w:t>
      </w:r>
      <w:r w:rsidR="003F50A6" w:rsidRPr="007B6488">
        <w:rPr>
          <w:lang w:val="lv-LV"/>
        </w:rPr>
        <w:t>Līgumā norādītos pārstāvjus</w:t>
      </w:r>
      <w:r w:rsidRPr="007B6488">
        <w:rPr>
          <w:lang w:val="lv-LV"/>
        </w:rPr>
        <w:t xml:space="preserve">, par to rakstiski informējot otru Pusi </w:t>
      </w:r>
      <w:r w:rsidR="00764DFF">
        <w:rPr>
          <w:lang w:val="lv-LV"/>
        </w:rPr>
        <w:t>vismaz 3 (trīs)</w:t>
      </w:r>
      <w:r w:rsidRPr="007B6488">
        <w:rPr>
          <w:lang w:val="lv-LV"/>
        </w:rPr>
        <w:t xml:space="preserve"> darba dienas iepriekš. Šādā gadījumā nav nepieciešams veikt grozījumus Līgumā.</w:t>
      </w:r>
    </w:p>
    <w:p w14:paraId="3322A0A7" w14:textId="77777777" w:rsidR="00696C3C" w:rsidRPr="007B6488" w:rsidRDefault="00696C3C" w:rsidP="00F67E40">
      <w:pPr>
        <w:pStyle w:val="1stlevelheading"/>
        <w:rPr>
          <w:lang w:val="lv-LV"/>
        </w:rPr>
      </w:pPr>
      <w:bookmarkStart w:id="50" w:name="_Toc473145010"/>
      <w:bookmarkStart w:id="51" w:name="_Toc473145050"/>
      <w:bookmarkStart w:id="52" w:name="_Ref468981280"/>
      <w:bookmarkStart w:id="53" w:name="_Toc473558933"/>
      <w:bookmarkEnd w:id="50"/>
      <w:bookmarkEnd w:id="51"/>
      <w:r w:rsidRPr="007B6488">
        <w:rPr>
          <w:lang w:val="lv-LV"/>
        </w:rPr>
        <w:t>APAKŠUZŅĒMĒJU UN SPECIĀLISTU MAIŅA UN PIESAISTĪŠANA</w:t>
      </w:r>
      <w:bookmarkEnd w:id="52"/>
      <w:bookmarkEnd w:id="53"/>
    </w:p>
    <w:p w14:paraId="1AB8367D" w14:textId="2BDF8823" w:rsidR="00BB0A5B" w:rsidRPr="007B6488" w:rsidRDefault="003F50A6" w:rsidP="00F67E40">
      <w:pPr>
        <w:pStyle w:val="2ndlevelprovision"/>
        <w:rPr>
          <w:lang w:val="lv-LV"/>
        </w:rPr>
      </w:pPr>
      <w:r w:rsidRPr="007B6488">
        <w:rPr>
          <w:lang w:val="lv-LV"/>
        </w:rPr>
        <w:t xml:space="preserve">Uzņēmējs nodrošina, ka Speciālisti un Apakšuzņēmēji izpilda tos Būvdarbus, kuru izpildei viņi tika norīkoti </w:t>
      </w:r>
      <w:r w:rsidR="00AC5120" w:rsidRPr="007B6488">
        <w:rPr>
          <w:lang w:val="lv-LV"/>
        </w:rPr>
        <w:t xml:space="preserve">Iepirkuma </w:t>
      </w:r>
      <w:r w:rsidRPr="007B6488">
        <w:rPr>
          <w:lang w:val="lv-LV"/>
        </w:rPr>
        <w:t xml:space="preserve">piedāvājumā. </w:t>
      </w:r>
    </w:p>
    <w:p w14:paraId="6D9CDB7D" w14:textId="19F836CD" w:rsidR="00696C3C" w:rsidRPr="007B6488" w:rsidRDefault="003F50A6" w:rsidP="00F67E40">
      <w:pPr>
        <w:pStyle w:val="2ndlevelprovision"/>
        <w:rPr>
          <w:lang w:val="lv-LV"/>
        </w:rPr>
      </w:pPr>
      <w:r w:rsidRPr="007B6488">
        <w:rPr>
          <w:lang w:val="lv-LV"/>
        </w:rPr>
        <w:t xml:space="preserve">Speciālistus un Apakšuzņēmējus var nomainīt </w:t>
      </w:r>
      <w:r w:rsidR="0093011A" w:rsidRPr="007B6488">
        <w:rPr>
          <w:lang w:val="lv-LV"/>
        </w:rPr>
        <w:t xml:space="preserve">(t.sk. aizvietot uz prombūtnes laiku) </w:t>
      </w:r>
      <w:r w:rsidRPr="007B6488">
        <w:rPr>
          <w:lang w:val="lv-LV"/>
        </w:rPr>
        <w:t xml:space="preserve">tikai ar iepriekšēju Pasūtītāja piekrišanu un ar tādas pašas </w:t>
      </w:r>
      <w:r w:rsidR="003C3108" w:rsidRPr="007B6488">
        <w:rPr>
          <w:lang w:val="lv-LV"/>
        </w:rPr>
        <w:t xml:space="preserve">vai augstākas </w:t>
      </w:r>
      <w:r w:rsidRPr="007B6488">
        <w:rPr>
          <w:lang w:val="lv-LV"/>
        </w:rPr>
        <w:t xml:space="preserve">kvalifikācijas un pieredzes </w:t>
      </w:r>
      <w:r w:rsidR="009C3B1A" w:rsidRPr="007B6488">
        <w:rPr>
          <w:lang w:val="lv-LV"/>
        </w:rPr>
        <w:t>Speciālistiem un Apakšuzņēmējiem</w:t>
      </w:r>
      <w:r w:rsidRPr="007B6488">
        <w:rPr>
          <w:lang w:val="lv-LV"/>
        </w:rPr>
        <w:t>. Uzņēmējs ir atbildīgs par atbilstošu Speciālistu un Apakšuzņēmēju atlasi, ar kuriem var nomainīt sākotnējos Speciālistus vai Apakšuzņēmējus.</w:t>
      </w:r>
      <w:r w:rsidR="00696C3C" w:rsidRPr="007B6488">
        <w:rPr>
          <w:lang w:val="lv-LV"/>
        </w:rPr>
        <w:t xml:space="preserve"> Šādā gadījumā nav nepiec</w:t>
      </w:r>
      <w:r w:rsidRPr="007B6488">
        <w:rPr>
          <w:lang w:val="lv-LV"/>
        </w:rPr>
        <w:t>iešams veikt grozījumus Līgumā.</w:t>
      </w:r>
    </w:p>
    <w:p w14:paraId="0A50C610" w14:textId="5E21C654" w:rsidR="005207E3" w:rsidRPr="007B6488" w:rsidRDefault="00EA230F" w:rsidP="00F67E40">
      <w:pPr>
        <w:pStyle w:val="2ndlevelprovision"/>
        <w:rPr>
          <w:lang w:val="lv-LV"/>
        </w:rPr>
      </w:pPr>
      <w:r w:rsidRPr="007B6488">
        <w:rPr>
          <w:lang w:val="lv-LV"/>
        </w:rPr>
        <w:t xml:space="preserve">Gadījumā, ja Uzņēmējs nenodrošina, ka attiecīgos Būvdarbus veic </w:t>
      </w:r>
      <w:r w:rsidR="001919A5" w:rsidRPr="007B6488">
        <w:rPr>
          <w:lang w:val="lv-LV"/>
        </w:rPr>
        <w:t xml:space="preserve">sākotnējie </w:t>
      </w:r>
      <w:r w:rsidRPr="007B6488">
        <w:rPr>
          <w:lang w:val="lv-LV"/>
        </w:rPr>
        <w:t>Apakšuzņēmēji vai Speciālisti</w:t>
      </w:r>
      <w:r w:rsidR="00362ACD" w:rsidRPr="007B6488">
        <w:rPr>
          <w:lang w:val="lv-LV"/>
        </w:rPr>
        <w:t xml:space="preserve"> </w:t>
      </w:r>
      <w:r w:rsidR="003F1364" w:rsidRPr="007B6488">
        <w:rPr>
          <w:lang w:val="lv-LV"/>
        </w:rPr>
        <w:t>vai tādi, ar kuriem tie Līgumā noteiktā kārtībā ir nomainīti</w:t>
      </w:r>
      <w:r w:rsidRPr="007B6488">
        <w:rPr>
          <w:lang w:val="lv-LV"/>
        </w:rPr>
        <w:t xml:space="preserve">, </w:t>
      </w:r>
      <w:r w:rsidR="00E25C5B" w:rsidRPr="007B6488">
        <w:rPr>
          <w:lang w:val="lv-LV"/>
        </w:rPr>
        <w:t xml:space="preserve">tad </w:t>
      </w:r>
      <w:r w:rsidRPr="007B6488">
        <w:rPr>
          <w:lang w:val="lv-LV"/>
        </w:rPr>
        <w:t xml:space="preserve">Pasūtītājs </w:t>
      </w:r>
      <w:r w:rsidR="00362ACD" w:rsidRPr="007B6488">
        <w:rPr>
          <w:lang w:val="lv-LV"/>
        </w:rPr>
        <w:t xml:space="preserve">vai būvuzraugs </w:t>
      </w:r>
      <w:r w:rsidRPr="007B6488">
        <w:rPr>
          <w:lang w:val="lv-LV"/>
        </w:rPr>
        <w:t xml:space="preserve">ir tiesīgs </w:t>
      </w:r>
      <w:r w:rsidR="00362ACD" w:rsidRPr="007B6488">
        <w:rPr>
          <w:lang w:val="lv-LV"/>
        </w:rPr>
        <w:t xml:space="preserve">apturēt </w:t>
      </w:r>
      <w:r w:rsidR="00E25C5B" w:rsidRPr="007B6488">
        <w:rPr>
          <w:lang w:val="lv-LV"/>
        </w:rPr>
        <w:t xml:space="preserve">attiecīgo </w:t>
      </w:r>
      <w:r w:rsidR="00362ACD" w:rsidRPr="007B6488">
        <w:rPr>
          <w:lang w:val="lv-LV"/>
        </w:rPr>
        <w:t>Būvdarbu izpildi</w:t>
      </w:r>
      <w:r w:rsidR="00E25C5B" w:rsidRPr="007B6488">
        <w:rPr>
          <w:lang w:val="lv-LV"/>
        </w:rPr>
        <w:t xml:space="preserve"> līdz brīdim, kad Uzņēmējs piesaista atbilstošu Apakšuzņēmēju vai Speciālistu</w:t>
      </w:r>
      <w:r w:rsidR="003F50A6" w:rsidRPr="007B6488">
        <w:rPr>
          <w:lang w:val="lv-LV"/>
        </w:rPr>
        <w:t xml:space="preserve">. </w:t>
      </w:r>
    </w:p>
    <w:p w14:paraId="6C3ED20F" w14:textId="51C7FDE8" w:rsidR="003F50A6" w:rsidRPr="007B6488" w:rsidRDefault="003F50A6" w:rsidP="00F67E40">
      <w:pPr>
        <w:pStyle w:val="2ndlevelprovision"/>
        <w:rPr>
          <w:lang w:val="lv-LV"/>
        </w:rPr>
      </w:pPr>
      <w:r w:rsidRPr="007B6488">
        <w:rPr>
          <w:lang w:val="lv-LV"/>
        </w:rPr>
        <w:t xml:space="preserve">Pasūtītājam ir tiesības rakstveidā un motivēti pieprasīt jebkura Apakšuzņēmēja vai Speciālista nomaiņu, ja Pasūtītāju neapmierina tā darba produktivitāte, darba kvalitāte vai Pasūtītājs norāda uz citiem apstākļiem, kas nepieļauj turpmāku konkrētā Apakšuzņēmēja vai Speciālista piesaisti </w:t>
      </w:r>
      <w:r w:rsidR="00A61989" w:rsidRPr="007B6488">
        <w:rPr>
          <w:lang w:val="lv-LV"/>
        </w:rPr>
        <w:t xml:space="preserve">Būvdarbu </w:t>
      </w:r>
      <w:r w:rsidRPr="007B6488">
        <w:rPr>
          <w:lang w:val="lv-LV"/>
        </w:rPr>
        <w:t>izpildei.</w:t>
      </w:r>
    </w:p>
    <w:p w14:paraId="410D76B2" w14:textId="4DD22C2C" w:rsidR="003F50A6" w:rsidRPr="007B6488" w:rsidRDefault="00696C3C" w:rsidP="00F67E40">
      <w:pPr>
        <w:pStyle w:val="2ndlevelprovision"/>
        <w:rPr>
          <w:lang w:val="lv-LV"/>
        </w:rPr>
      </w:pPr>
      <w:r w:rsidRPr="007B6488">
        <w:rPr>
          <w:lang w:val="lv-LV"/>
        </w:rPr>
        <w:t>Pas</w:t>
      </w:r>
      <w:r w:rsidR="003F50A6" w:rsidRPr="007B6488">
        <w:rPr>
          <w:lang w:val="lv-LV"/>
        </w:rPr>
        <w:t>ūtītājs dod piekrišanu Speciālistu vai Apakšuzņēmēju nomaiņai un Līguma grozījumi nav nepieciešami</w:t>
      </w:r>
      <w:r w:rsidRPr="007B6488">
        <w:rPr>
          <w:lang w:val="lv-LV"/>
        </w:rPr>
        <w:t xml:space="preserve">, ja </w:t>
      </w:r>
      <w:r w:rsidR="003F50A6" w:rsidRPr="007B6488">
        <w:rPr>
          <w:lang w:val="lv-LV"/>
        </w:rPr>
        <w:t>nepastāv normatīvajos aktos noteikti šķēršļi šādai maiņai un Uzņēmējs ir iesniedzis Pasūtītājam šādu informāciju:</w:t>
      </w:r>
    </w:p>
    <w:p w14:paraId="3C8F5E36" w14:textId="6E6BB356" w:rsidR="003F50A6" w:rsidRPr="007B6488" w:rsidRDefault="005207E3" w:rsidP="00F67E40">
      <w:pPr>
        <w:pStyle w:val="3rdlevelsubprovision"/>
        <w:rPr>
          <w:bCs/>
          <w:lang w:val="lv-LV"/>
        </w:rPr>
      </w:pPr>
      <w:r w:rsidRPr="007B6488">
        <w:rPr>
          <w:lang w:val="lv-LV"/>
        </w:rPr>
        <w:t xml:space="preserve">Iepirkuma </w:t>
      </w:r>
      <w:r w:rsidR="003F50A6" w:rsidRPr="007B6488">
        <w:rPr>
          <w:lang w:val="lv-LV"/>
        </w:rPr>
        <w:t>piedāvājumā paredzētos Būvdarbus, kas tiks nodoti jaunajam piesaistītajam Apakšuzņēmējam;</w:t>
      </w:r>
    </w:p>
    <w:p w14:paraId="631E0566" w14:textId="77777777" w:rsidR="003F50A6" w:rsidRPr="007B6488" w:rsidRDefault="003F50A6" w:rsidP="00F67E40">
      <w:pPr>
        <w:pStyle w:val="3rdlevelsubprovision"/>
        <w:rPr>
          <w:bCs/>
          <w:lang w:val="lv-LV"/>
        </w:rPr>
      </w:pPr>
      <w:r w:rsidRPr="007B6488">
        <w:rPr>
          <w:lang w:val="lv-LV"/>
        </w:rPr>
        <w:t>jaunā piesaistītā Apakšuzņēmēja veicamo Būvdarbu procentuālo īpatsvaru pret visu Līgumā paredzēto Būvdarbu apjomu;</w:t>
      </w:r>
    </w:p>
    <w:p w14:paraId="11C1F459" w14:textId="0C5B7B45" w:rsidR="003F50A6" w:rsidRPr="007B6488" w:rsidRDefault="003F50A6" w:rsidP="00F67E40">
      <w:pPr>
        <w:pStyle w:val="3rdlevelsubprovision"/>
        <w:rPr>
          <w:bCs/>
          <w:lang w:val="lv-LV"/>
        </w:rPr>
      </w:pPr>
      <w:r w:rsidRPr="007B6488">
        <w:rPr>
          <w:lang w:val="lv-LV"/>
        </w:rPr>
        <w:t>jaunajam p</w:t>
      </w:r>
      <w:r w:rsidR="00E126F6" w:rsidRPr="007B6488">
        <w:rPr>
          <w:lang w:val="lv-LV"/>
        </w:rPr>
        <w:t>iesaistītajam A</w:t>
      </w:r>
      <w:r w:rsidRPr="007B6488">
        <w:rPr>
          <w:lang w:val="lv-LV"/>
        </w:rPr>
        <w:t xml:space="preserve">pakšuzņēmējam nododamo Būvdarbu vērtība (bez PVN), piemērojot </w:t>
      </w:r>
      <w:r w:rsidR="00C84772" w:rsidRPr="007B6488">
        <w:rPr>
          <w:lang w:val="lv-LV"/>
        </w:rPr>
        <w:t xml:space="preserve">Iepirkuma </w:t>
      </w:r>
      <w:r w:rsidRPr="007B6488">
        <w:rPr>
          <w:lang w:val="lv-LV"/>
        </w:rPr>
        <w:t>piedāvājumā noteiktās cenas.</w:t>
      </w:r>
    </w:p>
    <w:p w14:paraId="58C7A916" w14:textId="77777777" w:rsidR="00696C3C" w:rsidRPr="007B6488" w:rsidRDefault="003F50A6" w:rsidP="00F67E40">
      <w:pPr>
        <w:pStyle w:val="2ndlevelprovision"/>
        <w:rPr>
          <w:lang w:val="lv-LV"/>
        </w:rPr>
      </w:pPr>
      <w:r w:rsidRPr="007B6488">
        <w:rPr>
          <w:lang w:val="lv-LV"/>
        </w:rPr>
        <w:t>Lēmuma pieņemšanas vajadzībām Pasūtītājam ir tiesības prasīt no Uzņēmēja vēl papildus informāciju, kas attiecas uz Speciālistu vai Apakšuzņēmēju nomaiņu.</w:t>
      </w:r>
    </w:p>
    <w:p w14:paraId="7EAE9804" w14:textId="124F10AC" w:rsidR="00696C3C" w:rsidRPr="007B6488" w:rsidRDefault="00696C3C" w:rsidP="00F67E40">
      <w:pPr>
        <w:pStyle w:val="2ndlevelprovision"/>
        <w:rPr>
          <w:lang w:val="lv-LV"/>
        </w:rPr>
      </w:pPr>
      <w:r w:rsidRPr="007B6488">
        <w:rPr>
          <w:lang w:val="lv-LV"/>
        </w:rPr>
        <w:lastRenderedPageBreak/>
        <w:t xml:space="preserve">Pasūtītājs pieņem lēmumu atļaut vai atteikt </w:t>
      </w:r>
      <w:r w:rsidR="003F50A6" w:rsidRPr="007B6488">
        <w:rPr>
          <w:lang w:val="lv-LV"/>
        </w:rPr>
        <w:t>A</w:t>
      </w:r>
      <w:r w:rsidRPr="007B6488">
        <w:rPr>
          <w:lang w:val="lv-LV"/>
        </w:rPr>
        <w:t xml:space="preserve">pakšuzņēmēju </w:t>
      </w:r>
      <w:r w:rsidR="003F50A6" w:rsidRPr="007B6488">
        <w:rPr>
          <w:lang w:val="lv-LV"/>
        </w:rPr>
        <w:t xml:space="preserve">vai Speciālistu </w:t>
      </w:r>
      <w:r w:rsidRPr="007B6488">
        <w:rPr>
          <w:lang w:val="lv-LV"/>
        </w:rPr>
        <w:t xml:space="preserve">nomaiņu </w:t>
      </w:r>
      <w:r w:rsidR="003F50A6" w:rsidRPr="007B6488">
        <w:rPr>
          <w:lang w:val="lv-LV"/>
        </w:rPr>
        <w:t>i</w:t>
      </w:r>
      <w:r w:rsidRPr="007B6488">
        <w:rPr>
          <w:lang w:val="lv-LV"/>
        </w:rPr>
        <w:t xml:space="preserve">espējami īsā laikā, bet ne vēlāk kā </w:t>
      </w:r>
      <w:r w:rsidR="00827C44" w:rsidRPr="007B6488">
        <w:rPr>
          <w:lang w:val="lv-LV"/>
        </w:rPr>
        <w:t xml:space="preserve">5 </w:t>
      </w:r>
      <w:r w:rsidR="0066271F" w:rsidRPr="007B6488">
        <w:rPr>
          <w:lang w:val="lv-LV"/>
        </w:rPr>
        <w:t xml:space="preserve">(piecu) </w:t>
      </w:r>
      <w:r w:rsidRPr="007B6488">
        <w:rPr>
          <w:lang w:val="lv-LV"/>
        </w:rPr>
        <w:t>darb</w:t>
      </w:r>
      <w:r w:rsidR="0066271F" w:rsidRPr="007B6488">
        <w:rPr>
          <w:lang w:val="lv-LV"/>
        </w:rPr>
        <w:t xml:space="preserve">a </w:t>
      </w:r>
      <w:r w:rsidRPr="007B6488">
        <w:rPr>
          <w:lang w:val="lv-LV"/>
        </w:rPr>
        <w:t xml:space="preserve">dienu laikā pēc tam, kad saņēmis visu informāciju un dokumentus, kas nepieciešami </w:t>
      </w:r>
      <w:r w:rsidR="003F50A6" w:rsidRPr="007B6488">
        <w:rPr>
          <w:lang w:val="lv-LV"/>
        </w:rPr>
        <w:t xml:space="preserve">šāda </w:t>
      </w:r>
      <w:r w:rsidRPr="007B6488">
        <w:rPr>
          <w:lang w:val="lv-LV"/>
        </w:rPr>
        <w:t>lēmuma pieņemšanai.</w:t>
      </w:r>
    </w:p>
    <w:p w14:paraId="37B29C05" w14:textId="77777777" w:rsidR="00696C3C" w:rsidRPr="007B6488" w:rsidRDefault="003F50A6" w:rsidP="00F67E40">
      <w:pPr>
        <w:pStyle w:val="1stlevelheading"/>
        <w:rPr>
          <w:lang w:val="lv-LV"/>
        </w:rPr>
      </w:pPr>
      <w:bookmarkStart w:id="54" w:name="_Toc473145012"/>
      <w:bookmarkStart w:id="55" w:name="_Toc473145052"/>
      <w:bookmarkStart w:id="56" w:name="_Toc473558934"/>
      <w:bookmarkEnd w:id="54"/>
      <w:bookmarkEnd w:id="55"/>
      <w:r w:rsidRPr="007B6488">
        <w:rPr>
          <w:lang w:val="lv-LV"/>
        </w:rPr>
        <w:t>STRĪDU IZŠĶIRŠANA</w:t>
      </w:r>
      <w:bookmarkEnd w:id="56"/>
    </w:p>
    <w:p w14:paraId="6EF03E50" w14:textId="77777777" w:rsidR="003F50A6" w:rsidRPr="007B6488" w:rsidRDefault="003F50A6" w:rsidP="00F67E40">
      <w:pPr>
        <w:pStyle w:val="2ndlevelprovision"/>
        <w:rPr>
          <w:lang w:val="lv-LV"/>
        </w:rPr>
      </w:pPr>
      <w:r w:rsidRPr="007B6488">
        <w:rPr>
          <w:lang w:val="lv-LV"/>
        </w:rPr>
        <w:t>Puses vienojas pielietot visas pūles, lai atrisinātu jebkādas nesaskaņas vai domstarpības attiecībā uz šo Līgumu pārrunu ceļā, savstarpēji vienojoties.</w:t>
      </w:r>
    </w:p>
    <w:p w14:paraId="11938823" w14:textId="14C3B9C1" w:rsidR="003F50A6" w:rsidRPr="007B6488" w:rsidRDefault="003F50A6" w:rsidP="00F67E40">
      <w:pPr>
        <w:pStyle w:val="2ndlevelprovision"/>
        <w:rPr>
          <w:lang w:val="lv-LV"/>
        </w:rPr>
      </w:pPr>
      <w:r w:rsidRPr="007B6488">
        <w:rPr>
          <w:lang w:val="lv-LV"/>
        </w:rPr>
        <w:t>Ja vienošanos nav iespējams panākt</w:t>
      </w:r>
      <w:r w:rsidR="0066271F" w:rsidRPr="007B6488">
        <w:rPr>
          <w:lang w:val="lv-LV"/>
        </w:rPr>
        <w:t xml:space="preserve"> 30 (trīsdesmit) dienu laikā</w:t>
      </w:r>
      <w:r w:rsidRPr="007B6488">
        <w:rPr>
          <w:lang w:val="lv-LV"/>
        </w:rPr>
        <w:t>, labprātīgi vienojoties, tad strīds tiek risināts</w:t>
      </w:r>
      <w:r w:rsidR="0056474F">
        <w:rPr>
          <w:lang w:val="lv-LV"/>
        </w:rPr>
        <w:t xml:space="preserve"> Latvijas Republikas</w:t>
      </w:r>
      <w:r w:rsidRPr="007B6488">
        <w:rPr>
          <w:lang w:val="lv-LV"/>
        </w:rPr>
        <w:t xml:space="preserve"> vispārējās jurisdikcijas tiesās normatīvajos aktos noteiktajā kārtībā.</w:t>
      </w:r>
    </w:p>
    <w:p w14:paraId="63DA70F8" w14:textId="60B91C4F" w:rsidR="00696C3C" w:rsidRPr="007B6488" w:rsidRDefault="00696C3C" w:rsidP="00F67E40">
      <w:pPr>
        <w:pStyle w:val="2ndlevelprovision"/>
        <w:rPr>
          <w:lang w:val="lv-LV"/>
        </w:rPr>
      </w:pPr>
      <w:r w:rsidRPr="007B6488">
        <w:rPr>
          <w:lang w:val="lv-LV"/>
        </w:rPr>
        <w:t>Ja sakarā ar Līgumu vai tā izpildi kāda no Pusēm ir iesniegusi prasību tiesā, tas nav pamats Uzņēmējam pārtraukt Būvdarbus, kā arī Pasūtītājam aizturēt maksājumus vai kā citādi Pusēm  nepildīt tos pienākumus, kuri tieši nav saistīti ar strīdu, izņemot</w:t>
      </w:r>
      <w:r w:rsidR="00827C44" w:rsidRPr="007B6488">
        <w:rPr>
          <w:lang w:val="lv-LV"/>
        </w:rPr>
        <w:t>,</w:t>
      </w:r>
      <w:r w:rsidRPr="007B6488">
        <w:rPr>
          <w:lang w:val="lv-LV"/>
        </w:rPr>
        <w:t xml:space="preserve"> ja šāda Līguma izpildes pārtraukšana vai maksājuma aizturēšana noteikta Līgumā.</w:t>
      </w:r>
    </w:p>
    <w:p w14:paraId="2408491C" w14:textId="77777777" w:rsidR="00696C3C" w:rsidRPr="007B6488" w:rsidRDefault="00696C3C" w:rsidP="00F67E40">
      <w:pPr>
        <w:pStyle w:val="1stlevelheading"/>
        <w:rPr>
          <w:lang w:val="lv-LV"/>
        </w:rPr>
      </w:pPr>
      <w:bookmarkStart w:id="57" w:name="_Toc473145014"/>
      <w:bookmarkStart w:id="58" w:name="_Toc473145054"/>
      <w:bookmarkStart w:id="59" w:name="_Toc473558935"/>
      <w:bookmarkEnd w:id="57"/>
      <w:bookmarkEnd w:id="58"/>
      <w:r w:rsidRPr="007B6488">
        <w:rPr>
          <w:lang w:val="lv-LV"/>
        </w:rPr>
        <w:t>KONFIDENCIALITĀTE</w:t>
      </w:r>
      <w:bookmarkEnd w:id="59"/>
    </w:p>
    <w:p w14:paraId="558167E0" w14:textId="77777777" w:rsidR="00696C3C" w:rsidRPr="007B6488" w:rsidRDefault="00696C3C" w:rsidP="00F67E40">
      <w:pPr>
        <w:pStyle w:val="2ndlevelprovision"/>
        <w:rPr>
          <w:lang w:val="lv-LV"/>
        </w:rPr>
      </w:pPr>
      <w:r w:rsidRPr="007B6488">
        <w:rPr>
          <w:lang w:val="lv-LV"/>
        </w:rPr>
        <w:t>Uzņēmējs apņemas ievērot konfidencialitāti, tajā skaitā:</w:t>
      </w:r>
    </w:p>
    <w:p w14:paraId="607AE400" w14:textId="77777777" w:rsidR="00696C3C" w:rsidRPr="007B6488" w:rsidRDefault="00696C3C" w:rsidP="00F67E40">
      <w:pPr>
        <w:pStyle w:val="3rdlevelsubprovision"/>
        <w:rPr>
          <w:lang w:val="lv-LV"/>
        </w:rPr>
      </w:pPr>
      <w:r w:rsidRPr="007B6488">
        <w:rPr>
          <w:lang w:val="lv-LV"/>
        </w:rPr>
        <w:t>nodrošināt Līgumā minētās informācijas neizpaušanu, tajā skaitā no trešo personu puses, kas piedalās vai ir iesaistītas Līguma izpildē;</w:t>
      </w:r>
    </w:p>
    <w:p w14:paraId="6589B5DB" w14:textId="77777777" w:rsidR="00696C3C" w:rsidRPr="007B6488" w:rsidRDefault="00696C3C" w:rsidP="00F67E40">
      <w:pPr>
        <w:pStyle w:val="3rdlevelsubprovision"/>
        <w:rPr>
          <w:lang w:val="lv-LV"/>
        </w:rPr>
      </w:pPr>
      <w:r w:rsidRPr="007B6488">
        <w:rPr>
          <w:lang w:val="lv-LV"/>
        </w:rPr>
        <w:t>aizsargāt, neizplatīt un bez iepriekšējas Pasūtītāja rakstiskas atļaujas saņemšanas neizpaust trešajām personām pilnīgi vai da</w:t>
      </w:r>
      <w:r w:rsidR="003F50A6" w:rsidRPr="007B6488">
        <w:rPr>
          <w:lang w:val="lv-LV"/>
        </w:rPr>
        <w:t>ļēji ar šo Līgumu vai citu ar tā</w:t>
      </w:r>
      <w:r w:rsidRPr="007B6488">
        <w:rPr>
          <w:lang w:val="lv-LV"/>
        </w:rPr>
        <w:t xml:space="preserve"> izpildi saistītu dokumentu saturu, kā arī tehniska, komerciāla un jebkāda cita rakstura informāciju par Pasūtītāja darbību, kas kļuvusi Uzņēmējam pieejama Līguma izpildes </w:t>
      </w:r>
      <w:r w:rsidR="003F50A6" w:rsidRPr="007B6488">
        <w:rPr>
          <w:lang w:val="lv-LV"/>
        </w:rPr>
        <w:t>ietvaros</w:t>
      </w:r>
      <w:r w:rsidRPr="007B6488">
        <w:rPr>
          <w:lang w:val="lv-LV"/>
        </w:rPr>
        <w:t>.</w:t>
      </w:r>
    </w:p>
    <w:p w14:paraId="6F1274F0" w14:textId="77777777" w:rsidR="00696C3C" w:rsidRPr="007B6488" w:rsidRDefault="00696C3C" w:rsidP="00F67E40">
      <w:pPr>
        <w:pStyle w:val="2ndlevelprovision"/>
        <w:rPr>
          <w:lang w:val="lv-LV"/>
        </w:rPr>
      </w:pPr>
      <w:r w:rsidRPr="007B6488">
        <w:rPr>
          <w:lang w:val="lv-LV"/>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321D07FC" w14:textId="40983C69" w:rsidR="00696C3C" w:rsidRPr="007B6488" w:rsidRDefault="00696C3C" w:rsidP="00F67E40">
      <w:pPr>
        <w:pStyle w:val="2ndlevelprovision"/>
        <w:rPr>
          <w:lang w:val="lv-LV"/>
        </w:rPr>
      </w:pPr>
      <w:r w:rsidRPr="007B6488">
        <w:rPr>
          <w:lang w:val="lv-LV"/>
        </w:rPr>
        <w:t>Konfidencialitātes noteikumi neattiecas uz gadījumiem, kad informāciju pieprasa valsts vai pašvaldību iestādes un kurām šādas tiesības ir noteiktas Latvijas Republikas normatīvajos aktos</w:t>
      </w:r>
      <w:r w:rsidR="00C53A9A" w:rsidRPr="007B6488">
        <w:rPr>
          <w:lang w:val="lv-LV"/>
        </w:rPr>
        <w:t>, un kurām, ja tiek pieprasīta informācija par sadaļu, kurai noteikts valsts noslēpuma statuss, ir attiecīga pielaide iepazīties ar šādu informāciju.</w:t>
      </w:r>
    </w:p>
    <w:p w14:paraId="1EC81E7F" w14:textId="361346FD" w:rsidR="00696C3C" w:rsidRPr="007B6488" w:rsidRDefault="00696C3C" w:rsidP="00F67E40">
      <w:pPr>
        <w:pStyle w:val="2ndlevelprovision"/>
        <w:rPr>
          <w:lang w:val="lv-LV"/>
        </w:rPr>
      </w:pPr>
      <w:r w:rsidRPr="007B6488">
        <w:rPr>
          <w:lang w:val="lv-LV"/>
        </w:rPr>
        <w:t>Puses vienojas, ka konfidencialitātes noteikumu neievērošana ir Līguma pārkāpums, kas cietušajai Pusei dod tiesības prasīt no vainīgās Puses konfidencialitātes noteikumu neievērošanas rezultātā radušos zaudējumu atlīdzināšanu</w:t>
      </w:r>
      <w:r w:rsidR="00827C44" w:rsidRPr="007B6488">
        <w:rPr>
          <w:lang w:val="lv-LV"/>
        </w:rPr>
        <w:t xml:space="preserve"> un vienpusēji atkāpties no līguma</w:t>
      </w:r>
      <w:r w:rsidRPr="007B6488">
        <w:rPr>
          <w:lang w:val="lv-LV"/>
        </w:rPr>
        <w:t>.</w:t>
      </w:r>
    </w:p>
    <w:p w14:paraId="7E46C0B4" w14:textId="319B6FAE" w:rsidR="00696C3C" w:rsidRPr="007B6488" w:rsidRDefault="00696C3C" w:rsidP="00F67E40">
      <w:pPr>
        <w:pStyle w:val="2ndlevelprovision"/>
        <w:rPr>
          <w:lang w:val="lv-LV"/>
        </w:rPr>
      </w:pPr>
      <w:r w:rsidRPr="007B6488">
        <w:rPr>
          <w:lang w:val="lv-LV"/>
        </w:rPr>
        <w:t xml:space="preserve">Šī Līguma nodaļas noteikumiem nav laika ierobežojuma un uz to neattiecas Līguma darbības termiņš. </w:t>
      </w:r>
    </w:p>
    <w:p w14:paraId="33183137" w14:textId="56B45CF5" w:rsidR="00827C44" w:rsidRPr="007B6488" w:rsidRDefault="00827C44" w:rsidP="00F67E40">
      <w:pPr>
        <w:pStyle w:val="2ndlevelprovision"/>
        <w:rPr>
          <w:lang w:val="lv-LV"/>
        </w:rPr>
      </w:pPr>
      <w:r w:rsidRPr="007B6488">
        <w:rPr>
          <w:lang w:val="lv-LV"/>
        </w:rPr>
        <w:t>Pušu pienākumus saistībā ar valsts noslēpuma aizsardzību nosaka normatīvie akti.</w:t>
      </w:r>
    </w:p>
    <w:p w14:paraId="09E302D9" w14:textId="0423F34F" w:rsidR="00696C3C" w:rsidRPr="007B6488" w:rsidRDefault="00696C3C" w:rsidP="00F67E40">
      <w:pPr>
        <w:pStyle w:val="1stlevelheading"/>
        <w:rPr>
          <w:lang w:val="lv-LV"/>
        </w:rPr>
      </w:pPr>
      <w:bookmarkStart w:id="60" w:name="_Toc473145016"/>
      <w:bookmarkStart w:id="61" w:name="_Toc473145056"/>
      <w:bookmarkStart w:id="62" w:name="_Toc473558936"/>
      <w:bookmarkEnd w:id="60"/>
      <w:bookmarkEnd w:id="61"/>
      <w:r w:rsidRPr="007B6488">
        <w:rPr>
          <w:lang w:val="lv-LV"/>
        </w:rPr>
        <w:t xml:space="preserve">CITI </w:t>
      </w:r>
      <w:r w:rsidR="004F15A5" w:rsidRPr="007B6488">
        <w:rPr>
          <w:lang w:val="lv-LV"/>
        </w:rPr>
        <w:t>NOTEIKUMI</w:t>
      </w:r>
      <w:bookmarkEnd w:id="62"/>
    </w:p>
    <w:p w14:paraId="30B6E12E" w14:textId="1368E801" w:rsidR="00FF77D7" w:rsidRPr="007B6488" w:rsidRDefault="007F37C5" w:rsidP="00F67E40">
      <w:pPr>
        <w:pStyle w:val="2ndlevelprovision"/>
        <w:rPr>
          <w:lang w:val="lv-LV"/>
        </w:rPr>
      </w:pPr>
      <w:r w:rsidRPr="007B6488">
        <w:rPr>
          <w:lang w:val="lv-LV"/>
        </w:rPr>
        <w:t>Līgums stājas spēkā pēc tā abpusējas parakstīšanas, pie nosacījuma, ka Uzņēmējs saskaņā ar Līguma 9.</w:t>
      </w:r>
      <w:r w:rsidR="0066271F" w:rsidRPr="007B6488">
        <w:rPr>
          <w:lang w:val="lv-LV"/>
        </w:rPr>
        <w:t> </w:t>
      </w:r>
      <w:r w:rsidRPr="007B6488">
        <w:rPr>
          <w:lang w:val="lv-LV"/>
        </w:rPr>
        <w:t>nodaļu ir iesniedzis Pasūtītājam Uzņēmēja profesionālās civiltiesiskās atbildības apdrošināšanas polises un būvniecības visu risku apdrošināšanas polises, attiecīgo apdrošināšanas līguma un noteikumu, un dokumentu, kas apliecina apdrošināšanas prēmiju samaksu, kopijas (uzrādot oriģinālus), kā arī Līguma izpildes garantijas oriģinālu.</w:t>
      </w:r>
    </w:p>
    <w:p w14:paraId="0A2AD6C6" w14:textId="1ACD50CB" w:rsidR="003F50A6" w:rsidRPr="007B6488" w:rsidRDefault="002E3272" w:rsidP="00F67E40">
      <w:pPr>
        <w:pStyle w:val="2ndlevelprovision"/>
        <w:rPr>
          <w:lang w:val="lv-LV"/>
        </w:rPr>
      </w:pPr>
      <w:r w:rsidRPr="007B6488">
        <w:rPr>
          <w:lang w:val="lv-LV"/>
        </w:rPr>
        <w:t xml:space="preserve">Līgums </w:t>
      </w:r>
      <w:r w:rsidR="003F50A6" w:rsidRPr="007B6488">
        <w:rPr>
          <w:lang w:val="lv-LV"/>
        </w:rPr>
        <w:t xml:space="preserve">ir spēkā līdz Pušu savstarpējo saistību pilnīgai izpildei, vai līdz brīdim, kad Līgums tiek izbeigts saskaņā ar Līguma noteikumiem. </w:t>
      </w:r>
    </w:p>
    <w:p w14:paraId="287E0F9F" w14:textId="77777777" w:rsidR="003F50A6" w:rsidRPr="007B6488" w:rsidRDefault="003F50A6" w:rsidP="00F67E40">
      <w:pPr>
        <w:pStyle w:val="2ndlevelprovision"/>
        <w:rPr>
          <w:lang w:val="lv-LV"/>
        </w:rPr>
      </w:pPr>
      <w:r w:rsidRPr="007B6488">
        <w:rPr>
          <w:lang w:val="lv-LV"/>
        </w:rPr>
        <w:lastRenderedPageBreak/>
        <w:t>Līguma izbeigšana pirms pilnīgas saistību izpildes nemazina līdz šādai izbeigšanai jau iegūtās un Līgumā noteiktās Pušu tiesības un pienākumus.</w:t>
      </w:r>
    </w:p>
    <w:p w14:paraId="072A0841" w14:textId="3CD8867B" w:rsidR="003F50A6" w:rsidRPr="007B6488" w:rsidRDefault="003F50A6" w:rsidP="00F67E40">
      <w:pPr>
        <w:pStyle w:val="2ndlevelprovision"/>
        <w:rPr>
          <w:lang w:val="lv-LV"/>
        </w:rPr>
      </w:pPr>
      <w:r w:rsidRPr="007B6488">
        <w:rPr>
          <w:lang w:val="lv-LV"/>
        </w:rPr>
        <w:t xml:space="preserve">Puses apliecina, ka tām </w:t>
      </w:r>
      <w:r w:rsidR="001E34AE" w:rsidRPr="007B6488">
        <w:rPr>
          <w:lang w:val="lv-LV"/>
        </w:rPr>
        <w:t>ir tiesības noslēgt šo Līgumu un</w:t>
      </w:r>
      <w:r w:rsidRPr="007B6488">
        <w:rPr>
          <w:lang w:val="lv-LV"/>
        </w:rPr>
        <w:t xml:space="preserve"> uzņemties tajā noteiktās saistības, kā arī, ka tām nav zināmi šķēršļi un tās neveiks nekādas darbības, kas varētu liegt vai traucēt šī Līguma izpildi.</w:t>
      </w:r>
    </w:p>
    <w:p w14:paraId="728B4FA5" w14:textId="0790CB3A" w:rsidR="003F50A6" w:rsidRPr="007B6488" w:rsidRDefault="003F50A6" w:rsidP="00F67E40">
      <w:pPr>
        <w:pStyle w:val="2ndlevelprovision"/>
        <w:rPr>
          <w:lang w:val="lv-LV"/>
        </w:rPr>
      </w:pPr>
      <w:r w:rsidRPr="007B6488">
        <w:rPr>
          <w:lang w:val="lv-LV"/>
        </w:rPr>
        <w:t>Līgums var tikt grozīts vai papildināts, tikai Pusēm rakstveidā vienojoties</w:t>
      </w:r>
      <w:r w:rsidR="00EB4763" w:rsidRPr="007B6488">
        <w:rPr>
          <w:lang w:val="lv-LV"/>
        </w:rPr>
        <w:t>, normatīvajos aktos noteiktaj</w:t>
      </w:r>
      <w:r w:rsidR="00DF170F" w:rsidRPr="007B6488">
        <w:rPr>
          <w:lang w:val="lv-LV"/>
        </w:rPr>
        <w:t>os gadījumos un</w:t>
      </w:r>
      <w:r w:rsidR="00EB4763" w:rsidRPr="007B6488">
        <w:rPr>
          <w:lang w:val="lv-LV"/>
        </w:rPr>
        <w:t xml:space="preserve"> kārtīb</w:t>
      </w:r>
      <w:r w:rsidR="00DF170F" w:rsidRPr="007B6488">
        <w:rPr>
          <w:lang w:val="lv-LV"/>
        </w:rPr>
        <w:t>ā</w:t>
      </w:r>
      <w:r w:rsidRPr="007B6488">
        <w:rPr>
          <w:lang w:val="lv-LV"/>
        </w:rPr>
        <w:t>. Visi Pušu veiktie Līguma grozījumi un papildinājumi ir spēkā tikai tad, ja tie ir noformēti rakstveidā kā Līguma grozījumi un tos ir parakstījuši pienācīgi pilnvaroti Pušu pārstāvji.</w:t>
      </w:r>
    </w:p>
    <w:p w14:paraId="657B6952" w14:textId="77777777" w:rsidR="003F50A6" w:rsidRPr="007B6488" w:rsidRDefault="003F50A6" w:rsidP="00F67E40">
      <w:pPr>
        <w:pStyle w:val="2ndlevelprovision"/>
        <w:rPr>
          <w:lang w:val="lv-LV"/>
        </w:rPr>
      </w:pPr>
      <w:r w:rsidRPr="007B6488">
        <w:rPr>
          <w:lang w:val="lv-LV"/>
        </w:rPr>
        <w:t>Jebkādas Pušu vienošanās, kas ietekmē Līgumcenu vai Gala termiņu, noformējamas tikai kā Līguma grozījumi un nekādā citā veidā (piemēram, ar ierakstiem sapulču protokolos vai savstarpējā sarakstē).</w:t>
      </w:r>
      <w:r w:rsidR="00711254" w:rsidRPr="007B6488">
        <w:rPr>
          <w:lang w:val="lv-LV"/>
        </w:rPr>
        <w:t xml:space="preserve"> </w:t>
      </w:r>
    </w:p>
    <w:p w14:paraId="4A845CB5" w14:textId="77777777" w:rsidR="003F50A6" w:rsidRPr="007B6488" w:rsidRDefault="003F50A6" w:rsidP="00F67E40">
      <w:pPr>
        <w:pStyle w:val="2ndlevelprovision"/>
        <w:rPr>
          <w:lang w:val="lv-LV"/>
        </w:rPr>
      </w:pPr>
      <w:r w:rsidRPr="007B6488">
        <w:rPr>
          <w:lang w:val="lv-LV"/>
        </w:rPr>
        <w:t>Ja normatīvo aktu izmaiņu rezultātā kāds no Līguma noteikumiem zaudē spēku vai kļūst neizpildāms, pārējie Līguma noteikumi nezaudē spēku, un šajā gadījumā Pušu pienākums ir piemērot Līgumu atbilstoši spēkā esošajiem normatīvajiem aktiem. Vienlaicīgi Pusēm jāizmanto visi līdzekļi, lai spēku zaudējušais vai neizpildāmais noteikums tiktu mainīts un izpildīts tā, lai pēc iespējas sasniegtu tā sākotnējo mērķi un būtu ievēroti normatīvie akti.</w:t>
      </w:r>
    </w:p>
    <w:p w14:paraId="52E57780" w14:textId="6B61F6EE" w:rsidR="00696C3C" w:rsidRPr="007B6488" w:rsidRDefault="00696C3C" w:rsidP="00F67E40">
      <w:pPr>
        <w:pStyle w:val="2ndlevelprovision"/>
        <w:rPr>
          <w:lang w:val="lv-LV"/>
        </w:rPr>
      </w:pPr>
      <w:r w:rsidRPr="007B6488">
        <w:rPr>
          <w:lang w:val="lv-LV"/>
        </w:rPr>
        <w:t>Gadījumā, ja kāda no Pusēm tiek reorganizēta, Līgums paliek spēkā, un tā noteikumi ir saistoši Pušu saistību pārņēmējam.</w:t>
      </w:r>
      <w:r w:rsidR="00AB4729" w:rsidRPr="007B6488">
        <w:rPr>
          <w:lang w:val="lv-LV"/>
        </w:rPr>
        <w:t xml:space="preserve"> Pasūtītājam ir tiesības</w:t>
      </w:r>
      <w:r w:rsidR="00601D53" w:rsidRPr="007B6488">
        <w:rPr>
          <w:lang w:val="lv-LV"/>
        </w:rPr>
        <w:t xml:space="preserve"> vienpusēji</w:t>
      </w:r>
      <w:r w:rsidR="00AB4729" w:rsidRPr="007B6488">
        <w:rPr>
          <w:lang w:val="lv-LV"/>
        </w:rPr>
        <w:t xml:space="preserve"> nodot no šī Līguma izrietošās </w:t>
      </w:r>
      <w:r w:rsidR="00601D53" w:rsidRPr="007B6488">
        <w:rPr>
          <w:lang w:val="lv-LV"/>
        </w:rPr>
        <w:t xml:space="preserve">tiesības un pienākumus (tai skaitā, prasījuma tiesības attiecībā uz Uzņēmēja saistību izpildi Garantijas </w:t>
      </w:r>
      <w:r w:rsidR="00C43512" w:rsidRPr="007B6488">
        <w:rPr>
          <w:lang w:val="lv-LV"/>
        </w:rPr>
        <w:t>laikā) jebkurai treša</w:t>
      </w:r>
      <w:r w:rsidR="00A1173F" w:rsidRPr="007B6488">
        <w:rPr>
          <w:lang w:val="lv-LV"/>
        </w:rPr>
        <w:t>ja</w:t>
      </w:r>
      <w:r w:rsidR="00C43512" w:rsidRPr="007B6488">
        <w:rPr>
          <w:lang w:val="lv-LV"/>
        </w:rPr>
        <w:t>i personai</w:t>
      </w:r>
      <w:r w:rsidR="00AF0643" w:rsidRPr="007B6488">
        <w:rPr>
          <w:lang w:val="lv-LV"/>
        </w:rPr>
        <w:t>, par to iepriekš rakstveidā paziņojot Uzņēmējam</w:t>
      </w:r>
      <w:r w:rsidR="00C43512" w:rsidRPr="007B6488">
        <w:rPr>
          <w:lang w:val="lv-LV"/>
        </w:rPr>
        <w:t>.</w:t>
      </w:r>
    </w:p>
    <w:p w14:paraId="48264AFB" w14:textId="77777777" w:rsidR="00696C3C" w:rsidRPr="007B6488" w:rsidRDefault="00696C3C" w:rsidP="00F67E40">
      <w:pPr>
        <w:pStyle w:val="2ndlevelprovision"/>
        <w:rPr>
          <w:lang w:val="lv-LV"/>
        </w:rPr>
      </w:pPr>
      <w:r w:rsidRPr="007B6488">
        <w:rPr>
          <w:lang w:val="lv-LV"/>
        </w:rPr>
        <w:t>Līgums sagatavots ____ (____) eksemplāros latviešu valodā, visiem eksemplāriem ir vienāds juridiskais spēks. ____ Līguma eksemplār</w:t>
      </w:r>
      <w:r w:rsidR="003F50A6" w:rsidRPr="007B6488">
        <w:rPr>
          <w:lang w:val="lv-LV"/>
        </w:rPr>
        <w:t>i tiek nodoti</w:t>
      </w:r>
      <w:r w:rsidRPr="007B6488">
        <w:rPr>
          <w:lang w:val="lv-LV"/>
        </w:rPr>
        <w:t xml:space="preserve"> Pasūtītājam un _____ - Uzņēmējam.</w:t>
      </w:r>
    </w:p>
    <w:p w14:paraId="00176517" w14:textId="121C8889" w:rsidR="00696C3C" w:rsidRPr="007B6488" w:rsidRDefault="00696C3C" w:rsidP="00F67E40">
      <w:pPr>
        <w:pStyle w:val="2ndlevelprovision"/>
        <w:rPr>
          <w:lang w:val="lv-LV"/>
        </w:rPr>
      </w:pPr>
      <w:r w:rsidRPr="007B6488">
        <w:rPr>
          <w:lang w:val="lv-LV"/>
        </w:rPr>
        <w:t xml:space="preserve">Līgumam tā parakstīšanas brīdī </w:t>
      </w:r>
      <w:r w:rsidR="007177DC" w:rsidRPr="007B6488">
        <w:rPr>
          <w:lang w:val="lv-LV"/>
        </w:rPr>
        <w:t xml:space="preserve">un Pušu rīcībā </w:t>
      </w:r>
      <w:r w:rsidR="003F50A6" w:rsidRPr="007B6488">
        <w:rPr>
          <w:lang w:val="lv-LV"/>
        </w:rPr>
        <w:t>ir</w:t>
      </w:r>
      <w:r w:rsidRPr="007B6488">
        <w:rPr>
          <w:lang w:val="lv-LV"/>
        </w:rPr>
        <w:t xml:space="preserve"> šādi pielikumi, kas ir Līguma neatņemamas sastāvdaļas</w:t>
      </w:r>
      <w:r w:rsidR="004D666E" w:rsidRPr="007B6488">
        <w:rPr>
          <w:lang w:val="lv-LV"/>
        </w:rPr>
        <w:t xml:space="preserve"> neatkarīgi no tā, vai tie ir piešūti Līgumam</w:t>
      </w:r>
      <w:r w:rsidRPr="007B6488">
        <w:rPr>
          <w:lang w:val="lv-LV"/>
        </w:rPr>
        <w:t>:</w:t>
      </w:r>
    </w:p>
    <w:p w14:paraId="15532A8F" w14:textId="21CC77BD" w:rsidR="005060B6" w:rsidRPr="007B6488" w:rsidRDefault="00D77340" w:rsidP="00400480">
      <w:pPr>
        <w:pStyle w:val="Pamatteksts"/>
        <w:tabs>
          <w:tab w:val="left" w:pos="3402"/>
        </w:tabs>
        <w:ind w:left="2694" w:hanging="1843"/>
        <w:rPr>
          <w:lang w:val="lv-LV"/>
        </w:rPr>
      </w:pPr>
      <w:r w:rsidRPr="007B6488">
        <w:rPr>
          <w:lang w:val="lv-LV"/>
        </w:rPr>
        <w:t>`</w:t>
      </w:r>
    </w:p>
    <w:p w14:paraId="1C8DD808" w14:textId="77777777" w:rsidR="003F50A6" w:rsidRPr="007B6488" w:rsidRDefault="003F50A6" w:rsidP="001C2697">
      <w:pPr>
        <w:pStyle w:val="Pamatteksts"/>
        <w:tabs>
          <w:tab w:val="left" w:pos="3402"/>
        </w:tabs>
        <w:ind w:left="567"/>
        <w:rPr>
          <w:lang w:val="lv-LV"/>
        </w:rPr>
      </w:pPr>
    </w:p>
    <w:p w14:paraId="360575B3" w14:textId="77777777" w:rsidR="004E625C" w:rsidRPr="007B6488" w:rsidRDefault="004E625C" w:rsidP="004E625C">
      <w:pPr>
        <w:tabs>
          <w:tab w:val="left" w:pos="1560"/>
        </w:tabs>
        <w:jc w:val="center"/>
        <w:rPr>
          <w:b/>
          <w:color w:val="000000"/>
          <w:lang w:val="lv-LV"/>
        </w:rPr>
      </w:pPr>
    </w:p>
    <w:p w14:paraId="7F9B49BD" w14:textId="6F325638" w:rsidR="00696C3C" w:rsidRPr="007B6488" w:rsidRDefault="00CC5CC1" w:rsidP="00F67E40">
      <w:pPr>
        <w:pStyle w:val="1stlevelheading"/>
        <w:numPr>
          <w:ilvl w:val="0"/>
          <w:numId w:val="0"/>
        </w:numPr>
        <w:rPr>
          <w:lang w:val="lv-LV"/>
        </w:rPr>
      </w:pPr>
      <w:bookmarkStart w:id="63" w:name="_Toc473558937"/>
      <w:r w:rsidRPr="007B6488">
        <w:rPr>
          <w:lang w:val="lv-LV"/>
        </w:rPr>
        <w:t>18.</w:t>
      </w:r>
      <w:r w:rsidRPr="007B6488">
        <w:rPr>
          <w:lang w:val="lv-LV"/>
        </w:rPr>
        <w:tab/>
      </w:r>
      <w:r w:rsidR="00696C3C" w:rsidRPr="007B6488">
        <w:rPr>
          <w:lang w:val="lv-LV"/>
        </w:rPr>
        <w:t xml:space="preserve">PUŠU </w:t>
      </w:r>
      <w:r w:rsidRPr="007B6488">
        <w:rPr>
          <w:lang w:val="lv-LV"/>
        </w:rPr>
        <w:t>REKVIZĪTI</w:t>
      </w:r>
      <w:bookmarkEnd w:id="63"/>
      <w:r w:rsidR="003F5AF0" w:rsidRPr="007B6488">
        <w:rPr>
          <w:lang w:val="lv-LV"/>
        </w:rPr>
        <w:t xml:space="preserve"> un PARAKSTI</w:t>
      </w:r>
    </w:p>
    <w:tbl>
      <w:tblPr>
        <w:tblW w:w="0" w:type="auto"/>
        <w:tblInd w:w="2" w:type="dxa"/>
        <w:tblLook w:val="00A0" w:firstRow="1" w:lastRow="0" w:firstColumn="1" w:lastColumn="0" w:noHBand="0" w:noVBand="0"/>
      </w:tblPr>
      <w:tblGrid>
        <w:gridCol w:w="4857"/>
        <w:gridCol w:w="4428"/>
      </w:tblGrid>
      <w:tr w:rsidR="00696C3C" w:rsidRPr="007B6488" w14:paraId="70E71E12" w14:textId="77777777" w:rsidTr="00E6253C">
        <w:tc>
          <w:tcPr>
            <w:tcW w:w="4857" w:type="dxa"/>
          </w:tcPr>
          <w:p w14:paraId="0368CB6E" w14:textId="77777777" w:rsidR="003F50A6" w:rsidRPr="007B6488" w:rsidRDefault="003F50A6" w:rsidP="00E6253C">
            <w:pPr>
              <w:pStyle w:val="Pamatteksts"/>
              <w:rPr>
                <w:b/>
                <w:bCs/>
                <w:lang w:val="lv-LV"/>
              </w:rPr>
            </w:pPr>
          </w:p>
          <w:p w14:paraId="1BE4DF26" w14:textId="77777777" w:rsidR="004E625C" w:rsidRPr="007B6488" w:rsidRDefault="004E625C" w:rsidP="00E6253C">
            <w:pPr>
              <w:pStyle w:val="Pamatteksts"/>
              <w:rPr>
                <w:b/>
                <w:bCs/>
                <w:lang w:val="lv-LV"/>
              </w:rPr>
            </w:pPr>
          </w:p>
          <w:p w14:paraId="6650E07F" w14:textId="2AFBE09E" w:rsidR="00696C3C" w:rsidRPr="007B6488" w:rsidRDefault="00696C3C" w:rsidP="00E6253C">
            <w:pPr>
              <w:pStyle w:val="Pamatteksts"/>
              <w:rPr>
                <w:b/>
                <w:bCs/>
                <w:lang w:val="lv-LV"/>
              </w:rPr>
            </w:pPr>
            <w:r w:rsidRPr="007B6488">
              <w:rPr>
                <w:b/>
                <w:bCs/>
                <w:lang w:val="lv-LV"/>
              </w:rPr>
              <w:t>Pasūtītājs</w:t>
            </w:r>
            <w:r w:rsidR="003F50A6" w:rsidRPr="007B6488">
              <w:rPr>
                <w:b/>
                <w:bCs/>
                <w:lang w:val="lv-LV"/>
              </w:rPr>
              <w:t>:</w:t>
            </w:r>
          </w:p>
        </w:tc>
        <w:tc>
          <w:tcPr>
            <w:tcW w:w="4428" w:type="dxa"/>
          </w:tcPr>
          <w:p w14:paraId="47C1686A" w14:textId="77777777" w:rsidR="003F50A6" w:rsidRPr="007B6488" w:rsidRDefault="003F50A6" w:rsidP="00E6253C">
            <w:pPr>
              <w:pStyle w:val="Pamatteksts"/>
              <w:rPr>
                <w:b/>
                <w:bCs/>
                <w:lang w:val="lv-LV"/>
              </w:rPr>
            </w:pPr>
          </w:p>
          <w:p w14:paraId="020C731E" w14:textId="77777777" w:rsidR="004E625C" w:rsidRPr="007B6488" w:rsidRDefault="004E625C" w:rsidP="00E6253C">
            <w:pPr>
              <w:pStyle w:val="Pamatteksts"/>
              <w:rPr>
                <w:b/>
                <w:bCs/>
                <w:lang w:val="lv-LV"/>
              </w:rPr>
            </w:pPr>
          </w:p>
          <w:p w14:paraId="61CF8325" w14:textId="4B2B00CD" w:rsidR="00696C3C" w:rsidRPr="007B6488" w:rsidRDefault="00696C3C" w:rsidP="00E6253C">
            <w:pPr>
              <w:pStyle w:val="Pamatteksts"/>
              <w:rPr>
                <w:b/>
                <w:bCs/>
                <w:lang w:val="lv-LV"/>
              </w:rPr>
            </w:pPr>
            <w:r w:rsidRPr="007B6488">
              <w:rPr>
                <w:b/>
                <w:bCs/>
                <w:lang w:val="lv-LV"/>
              </w:rPr>
              <w:t>Uzņēmējs</w:t>
            </w:r>
            <w:r w:rsidR="004E625C" w:rsidRPr="007B6488">
              <w:rPr>
                <w:b/>
                <w:bCs/>
                <w:lang w:val="lv-LV"/>
              </w:rPr>
              <w:t>:</w:t>
            </w:r>
          </w:p>
        </w:tc>
      </w:tr>
      <w:tr w:rsidR="00696C3C" w:rsidRPr="007B6488" w14:paraId="1E949467" w14:textId="77777777" w:rsidTr="00E6253C">
        <w:tc>
          <w:tcPr>
            <w:tcW w:w="4857" w:type="dxa"/>
          </w:tcPr>
          <w:p w14:paraId="6D798D80" w14:textId="77777777" w:rsidR="00696C3C" w:rsidRPr="007B6488" w:rsidRDefault="00696C3C" w:rsidP="00E6253C">
            <w:pPr>
              <w:pStyle w:val="Pamatteksts"/>
              <w:rPr>
                <w:lang w:val="lv-LV"/>
              </w:rPr>
            </w:pPr>
          </w:p>
        </w:tc>
        <w:tc>
          <w:tcPr>
            <w:tcW w:w="4428" w:type="dxa"/>
          </w:tcPr>
          <w:p w14:paraId="6B36562B" w14:textId="77777777" w:rsidR="00696C3C" w:rsidRPr="007B6488" w:rsidRDefault="00696C3C" w:rsidP="00E6253C">
            <w:pPr>
              <w:pStyle w:val="Pamatteksts"/>
              <w:rPr>
                <w:lang w:val="lv-LV"/>
              </w:rPr>
            </w:pPr>
          </w:p>
        </w:tc>
      </w:tr>
      <w:tr w:rsidR="00696C3C" w:rsidRPr="007B6488" w14:paraId="1E864267" w14:textId="77777777" w:rsidTr="00E6253C">
        <w:tc>
          <w:tcPr>
            <w:tcW w:w="4857" w:type="dxa"/>
          </w:tcPr>
          <w:p w14:paraId="450DF2BB" w14:textId="77777777" w:rsidR="00696C3C" w:rsidRPr="007B6488" w:rsidRDefault="00696C3C" w:rsidP="00E6253C">
            <w:pPr>
              <w:pStyle w:val="Pamatteksts"/>
              <w:rPr>
                <w:b/>
                <w:bCs/>
                <w:lang w:val="lv-LV"/>
              </w:rPr>
            </w:pPr>
          </w:p>
        </w:tc>
        <w:tc>
          <w:tcPr>
            <w:tcW w:w="4428" w:type="dxa"/>
          </w:tcPr>
          <w:p w14:paraId="4325DC6E" w14:textId="77777777" w:rsidR="00696C3C" w:rsidRPr="007B6488" w:rsidRDefault="00696C3C" w:rsidP="00E6253C">
            <w:pPr>
              <w:pStyle w:val="Pamatteksts"/>
              <w:rPr>
                <w:b/>
                <w:bCs/>
                <w:lang w:val="lv-LV"/>
              </w:rPr>
            </w:pPr>
          </w:p>
        </w:tc>
      </w:tr>
    </w:tbl>
    <w:p w14:paraId="1FAE261D" w14:textId="40F5C03C" w:rsidR="00696C3C" w:rsidRPr="007B6488" w:rsidRDefault="003F50A6" w:rsidP="003F50A6">
      <w:pPr>
        <w:tabs>
          <w:tab w:val="left" w:pos="709"/>
          <w:tab w:val="left" w:pos="993"/>
        </w:tabs>
        <w:rPr>
          <w:b/>
          <w:lang w:val="lv-LV"/>
        </w:rPr>
      </w:pPr>
      <w:r w:rsidRPr="007B6488">
        <w:rPr>
          <w:b/>
          <w:lang w:val="lv-LV"/>
        </w:rPr>
        <w:t>__________________</w:t>
      </w:r>
      <w:r w:rsidRPr="007B6488">
        <w:rPr>
          <w:b/>
          <w:lang w:val="lv-LV"/>
        </w:rPr>
        <w:tab/>
      </w:r>
      <w:r w:rsidRPr="007B6488">
        <w:rPr>
          <w:b/>
          <w:lang w:val="lv-LV"/>
        </w:rPr>
        <w:tab/>
      </w:r>
      <w:r w:rsidRPr="007B6488">
        <w:rPr>
          <w:b/>
          <w:lang w:val="lv-LV"/>
        </w:rPr>
        <w:tab/>
      </w:r>
      <w:r w:rsidRPr="007B6488">
        <w:rPr>
          <w:b/>
          <w:lang w:val="lv-LV"/>
        </w:rPr>
        <w:tab/>
      </w:r>
      <w:r w:rsidRPr="007B6488">
        <w:rPr>
          <w:b/>
          <w:lang w:val="lv-LV"/>
        </w:rPr>
        <w:tab/>
        <w:t>_____________________</w:t>
      </w:r>
    </w:p>
    <w:p w14:paraId="2EDCA247" w14:textId="232BEA00" w:rsidR="00952AF5" w:rsidRPr="007B6488" w:rsidRDefault="00952AF5" w:rsidP="003F50A6">
      <w:pPr>
        <w:tabs>
          <w:tab w:val="left" w:pos="709"/>
          <w:tab w:val="left" w:pos="993"/>
        </w:tabs>
        <w:rPr>
          <w:b/>
          <w:lang w:val="lv-LV"/>
        </w:rPr>
      </w:pPr>
    </w:p>
    <w:p w14:paraId="66BCC655" w14:textId="43294779" w:rsidR="00952AF5" w:rsidRPr="007B6488" w:rsidRDefault="00952AF5">
      <w:pPr>
        <w:rPr>
          <w:b/>
          <w:lang w:val="lv-LV"/>
        </w:rPr>
      </w:pPr>
      <w:r w:rsidRPr="007B6488">
        <w:rPr>
          <w:b/>
          <w:lang w:val="lv-LV"/>
        </w:rPr>
        <w:br w:type="page"/>
      </w:r>
    </w:p>
    <w:p w14:paraId="45685042" w14:textId="05599241" w:rsidR="00CC5CC1" w:rsidRPr="007B6488" w:rsidRDefault="00CC5CC1" w:rsidP="00F67E40">
      <w:pPr>
        <w:pStyle w:val="SLOReportTitle"/>
        <w:rPr>
          <w:sz w:val="22"/>
          <w:lang w:val="lv-LV"/>
        </w:rPr>
      </w:pPr>
      <w:r w:rsidRPr="007B6488">
        <w:rPr>
          <w:sz w:val="22"/>
          <w:lang w:val="lv-LV"/>
        </w:rPr>
        <w:lastRenderedPageBreak/>
        <w:t xml:space="preserve">LĪGUMA </w:t>
      </w:r>
      <w:r w:rsidR="005A1418" w:rsidRPr="007B6488">
        <w:rPr>
          <w:sz w:val="22"/>
          <w:lang w:val="lv-LV"/>
        </w:rPr>
        <w:t>Pielikums</w:t>
      </w:r>
      <w:r w:rsidRPr="007B6488">
        <w:rPr>
          <w:sz w:val="22"/>
          <w:lang w:val="lv-LV"/>
        </w:rPr>
        <w:t xml:space="preserve"> Nr. 5</w:t>
      </w:r>
      <w:r w:rsidR="005A1418" w:rsidRPr="007B6488">
        <w:rPr>
          <w:sz w:val="22"/>
          <w:lang w:val="lv-LV"/>
        </w:rPr>
        <w:t xml:space="preserve">: </w:t>
      </w:r>
      <w:r w:rsidRPr="007B6488">
        <w:rPr>
          <w:sz w:val="22"/>
          <w:lang w:val="lv-LV"/>
        </w:rPr>
        <w:t>BANKAS GARANTIJU FORMAS</w:t>
      </w:r>
    </w:p>
    <w:p w14:paraId="0D548FBA" w14:textId="4DDBD3CF" w:rsidR="00CA2AC7" w:rsidRPr="007B6488" w:rsidRDefault="005A1418" w:rsidP="007B6488">
      <w:pPr>
        <w:pStyle w:val="SLOReportTitle"/>
        <w:jc w:val="center"/>
        <w:rPr>
          <w:sz w:val="22"/>
          <w:lang w:val="lv-LV"/>
        </w:rPr>
      </w:pPr>
      <w:r w:rsidRPr="007B6488">
        <w:rPr>
          <w:sz w:val="22"/>
          <w:lang w:val="lv-LV"/>
        </w:rPr>
        <w:t>Avansa maksājumu garantija</w:t>
      </w:r>
    </w:p>
    <w:p w14:paraId="672ABA98" w14:textId="5023ED54" w:rsidR="00CA2AC7" w:rsidRPr="007B6488" w:rsidRDefault="00CA2AC7" w:rsidP="00CA2AC7">
      <w:pPr>
        <w:jc w:val="center"/>
        <w:rPr>
          <w:lang w:val="lv-LV"/>
        </w:rPr>
      </w:pPr>
      <w:r w:rsidRPr="007B6488">
        <w:rPr>
          <w:lang w:val="lv-LV"/>
        </w:rPr>
        <w:t>[Garantijas devēja veidlapa]</w:t>
      </w:r>
    </w:p>
    <w:p w14:paraId="6D4539CD" w14:textId="77777777" w:rsidR="00CA2AC7" w:rsidRPr="007B6488" w:rsidRDefault="00CA2AC7" w:rsidP="00CA2AC7">
      <w:pPr>
        <w:jc w:val="center"/>
        <w:rPr>
          <w:lang w:val="lv-LV"/>
        </w:rPr>
      </w:pPr>
    </w:p>
    <w:p w14:paraId="13C74C7C" w14:textId="77777777" w:rsidR="00CA2AC7" w:rsidRPr="007B6488" w:rsidRDefault="00CA2AC7" w:rsidP="00CA2AC7">
      <w:pPr>
        <w:pStyle w:val="SLOAgreementTitle"/>
        <w:rPr>
          <w:szCs w:val="22"/>
          <w:lang w:val="lv-LV"/>
        </w:rPr>
      </w:pPr>
      <w:r w:rsidRPr="007B6488">
        <w:rPr>
          <w:lang w:val="lv-LV"/>
        </w:rPr>
        <w:t>PIRMĀ PIEPRASĪJUMA, BEZNOSACĪJUMA GARANTIJA</w:t>
      </w:r>
    </w:p>
    <w:p w14:paraId="5FCDF0CF" w14:textId="77777777" w:rsidR="00CA2AC7" w:rsidRPr="007B6488" w:rsidRDefault="00CA2AC7" w:rsidP="00CA2AC7">
      <w:pPr>
        <w:spacing w:before="120"/>
        <w:jc w:val="both"/>
        <w:rPr>
          <w:i/>
          <w:lang w:val="lv-LV"/>
        </w:rPr>
      </w:pPr>
    </w:p>
    <w:p w14:paraId="7A9C2524" w14:textId="77777777" w:rsidR="00CA2AC7" w:rsidRPr="007B6488" w:rsidRDefault="00CA2AC7" w:rsidP="00CA2AC7">
      <w:pPr>
        <w:tabs>
          <w:tab w:val="left" w:pos="440"/>
        </w:tabs>
        <w:jc w:val="both"/>
        <w:rPr>
          <w:lang w:val="lv-LV"/>
        </w:rPr>
      </w:pPr>
      <w:r w:rsidRPr="007B6488">
        <w:rPr>
          <w:b/>
          <w:lang w:val="lv-LV"/>
        </w:rPr>
        <w:t>Kam</w:t>
      </w:r>
      <w:r w:rsidRPr="007B6488">
        <w:rPr>
          <w:lang w:val="lv-LV"/>
        </w:rPr>
        <w:t xml:space="preserve">: </w:t>
      </w:r>
      <w:r w:rsidRPr="007B6488">
        <w:rPr>
          <w:lang w:val="lv-LV"/>
        </w:rPr>
        <w:tab/>
        <w:t>Labuma guvējam (skatīt zemāk)</w:t>
      </w:r>
    </w:p>
    <w:p w14:paraId="5349BE27" w14:textId="77777777" w:rsidR="00CA2AC7" w:rsidRPr="007B6488" w:rsidRDefault="00CA2AC7" w:rsidP="00CA2AC7">
      <w:pPr>
        <w:spacing w:before="60"/>
        <w:jc w:val="both"/>
        <w:rPr>
          <w:lang w:val="lv-LV"/>
        </w:rPr>
      </w:pPr>
      <w:r w:rsidRPr="007B6488">
        <w:rPr>
          <w:b/>
          <w:smallCaps/>
          <w:lang w:val="lv-LV"/>
        </w:rPr>
        <w:t>Datums:</w:t>
      </w:r>
      <w:r w:rsidRPr="007B6488">
        <w:rPr>
          <w:lang w:val="lv-LV"/>
        </w:rPr>
        <w:t xml:space="preserve"> [norādīt izdošanas datumu]</w:t>
      </w:r>
    </w:p>
    <w:p w14:paraId="4F10C38C" w14:textId="77777777" w:rsidR="00CA2AC7" w:rsidRPr="007B6488" w:rsidRDefault="00CA2AC7" w:rsidP="00CA2AC7">
      <w:pPr>
        <w:spacing w:before="60"/>
        <w:jc w:val="both"/>
        <w:rPr>
          <w:lang w:val="lv-LV"/>
        </w:rPr>
      </w:pPr>
      <w:r w:rsidRPr="007B6488">
        <w:rPr>
          <w:b/>
          <w:smallCaps/>
          <w:lang w:val="lv-LV"/>
        </w:rPr>
        <w:t>Garantijas veids:</w:t>
      </w:r>
      <w:r w:rsidRPr="007B6488">
        <w:rPr>
          <w:lang w:val="lv-LV"/>
        </w:rPr>
        <w:t xml:space="preserve"> Avansa maksājuma garantija</w:t>
      </w:r>
    </w:p>
    <w:p w14:paraId="512AA27B" w14:textId="77777777" w:rsidR="00CA2AC7" w:rsidRPr="007B6488" w:rsidRDefault="00CA2AC7" w:rsidP="00CA2AC7">
      <w:pPr>
        <w:spacing w:before="60"/>
        <w:jc w:val="both"/>
        <w:rPr>
          <w:lang w:val="lv-LV"/>
        </w:rPr>
      </w:pPr>
      <w:r w:rsidRPr="007B6488">
        <w:rPr>
          <w:b/>
          <w:smallCaps/>
          <w:lang w:val="lv-LV"/>
        </w:rPr>
        <w:t>Garantijas Nr.:</w:t>
      </w:r>
      <w:r w:rsidRPr="007B6488">
        <w:rPr>
          <w:lang w:val="lv-LV"/>
        </w:rPr>
        <w:t xml:space="preserve"> [norādīt Garantijas Nr.]</w:t>
      </w:r>
    </w:p>
    <w:p w14:paraId="6BA8339B" w14:textId="77777777" w:rsidR="00CA2AC7" w:rsidRPr="007B6488" w:rsidRDefault="00CA2AC7" w:rsidP="00CA2AC7">
      <w:pPr>
        <w:spacing w:before="60"/>
        <w:jc w:val="both"/>
        <w:rPr>
          <w:lang w:val="lv-LV"/>
        </w:rPr>
      </w:pPr>
      <w:r w:rsidRPr="007B6488">
        <w:rPr>
          <w:b/>
          <w:smallCaps/>
          <w:lang w:val="lv-LV"/>
        </w:rPr>
        <w:t>Garantijas devējs:</w:t>
      </w:r>
      <w:r w:rsidRPr="007B6488">
        <w:rPr>
          <w:lang w:val="lv-LV"/>
        </w:rPr>
        <w:t xml:space="preserve"> [norādīt Garantijas devēja nosaukumu, juridisko adresi un reģistrācijas Nr.]</w:t>
      </w:r>
    </w:p>
    <w:p w14:paraId="2ED0A2DE" w14:textId="77777777" w:rsidR="00CA2AC7" w:rsidRPr="007B6488" w:rsidRDefault="00CA2AC7" w:rsidP="00CA2AC7">
      <w:pPr>
        <w:spacing w:before="60"/>
        <w:jc w:val="both"/>
        <w:rPr>
          <w:lang w:val="lv-LV"/>
        </w:rPr>
      </w:pPr>
      <w:r w:rsidRPr="007B6488">
        <w:rPr>
          <w:b/>
          <w:smallCaps/>
          <w:lang w:val="lv-LV"/>
        </w:rPr>
        <w:t>Pieteicējs:</w:t>
      </w:r>
      <w:r w:rsidRPr="007B6488">
        <w:rPr>
          <w:lang w:val="lv-LV"/>
        </w:rPr>
        <w:t xml:space="preserve"> [norādīt Pieteicēja nosaukumu, juridisko adresi un reģistrācijas Nr.]</w:t>
      </w:r>
    </w:p>
    <w:p w14:paraId="1504E54F" w14:textId="77777777" w:rsidR="00CA2AC7" w:rsidRPr="007B6488" w:rsidRDefault="00CA2AC7" w:rsidP="00CA2AC7">
      <w:pPr>
        <w:spacing w:before="60"/>
        <w:jc w:val="both"/>
        <w:rPr>
          <w:lang w:val="lv-LV"/>
        </w:rPr>
      </w:pPr>
      <w:r w:rsidRPr="007B6488">
        <w:rPr>
          <w:b/>
          <w:smallCaps/>
          <w:lang w:val="lv-LV"/>
        </w:rPr>
        <w:t>Labuma guvējs</w:t>
      </w:r>
      <w:r w:rsidRPr="007B6488">
        <w:rPr>
          <w:lang w:val="lv-LV"/>
        </w:rPr>
        <w:t>: valsts akciju sabiedrība “Tiesu namu aģentūra”, reģistrācijas numurs: 40003334410, juridiskā adrese: Baldones iela 1B, LV-1007, Rīga, Latvija.</w:t>
      </w:r>
    </w:p>
    <w:p w14:paraId="77DDC630" w14:textId="43FC445E" w:rsidR="00CA2AC7" w:rsidRPr="007B6488" w:rsidRDefault="00CA2AC7" w:rsidP="00CA2AC7">
      <w:pPr>
        <w:spacing w:before="60"/>
        <w:jc w:val="both"/>
        <w:rPr>
          <w:lang w:val="lv-LV"/>
        </w:rPr>
      </w:pPr>
      <w:r w:rsidRPr="007B6488">
        <w:rPr>
          <w:b/>
          <w:smallCaps/>
          <w:lang w:val="lv-LV"/>
        </w:rPr>
        <w:t>Pamatā esošā tiesiskā attiecība:</w:t>
      </w:r>
      <w:r w:rsidRPr="007B6488">
        <w:rPr>
          <w:lang w:val="lv-LV"/>
        </w:rPr>
        <w:t xml:space="preserve"> Pieteicēja saistības saskaņā ar Labuma guvēja un Pieteicēja [●] noslēgto </w:t>
      </w:r>
      <w:r w:rsidR="00E072A1" w:rsidRPr="007B6488">
        <w:rPr>
          <w:lang w:val="lv-LV"/>
        </w:rPr>
        <w:t xml:space="preserve">Jaunā cietuma kompleksa Alsungas ielā 29, Liepājā </w:t>
      </w:r>
      <w:r w:rsidRPr="007B6488">
        <w:rPr>
          <w:lang w:val="lv-LV"/>
        </w:rPr>
        <w:t xml:space="preserve">būvniecības līgumu Nr. [●]. </w:t>
      </w:r>
    </w:p>
    <w:p w14:paraId="12090C03" w14:textId="77777777" w:rsidR="00CA2AC7" w:rsidRPr="007B6488" w:rsidRDefault="00CA2AC7" w:rsidP="00CA2AC7">
      <w:pPr>
        <w:spacing w:before="60"/>
        <w:jc w:val="both"/>
        <w:rPr>
          <w:lang w:val="lv-LV"/>
        </w:rPr>
      </w:pPr>
      <w:r w:rsidRPr="007B6488">
        <w:rPr>
          <w:b/>
          <w:smallCaps/>
          <w:lang w:val="lv-LV"/>
        </w:rPr>
        <w:t>Garantijas summa un valūta</w:t>
      </w:r>
      <w:r w:rsidRPr="007B6488">
        <w:rPr>
          <w:lang w:val="lv-LV"/>
        </w:rPr>
        <w:t>: [norādīt maksimālo maksājamo summu ar cipariem un vārdos un valūtu, kādā tā jāmaksā].</w:t>
      </w:r>
    </w:p>
    <w:p w14:paraId="001E8A36" w14:textId="77777777" w:rsidR="00CA2AC7" w:rsidRPr="007B6488" w:rsidRDefault="00CA2AC7" w:rsidP="00CA2AC7">
      <w:pPr>
        <w:spacing w:before="60"/>
        <w:jc w:val="both"/>
        <w:rPr>
          <w:lang w:val="lv-LV"/>
        </w:rPr>
      </w:pPr>
      <w:r w:rsidRPr="007B6488">
        <w:rPr>
          <w:b/>
          <w:smallCaps/>
          <w:lang w:val="lv-LV"/>
        </w:rPr>
        <w:t xml:space="preserve">Papildu apliecinājums: </w:t>
      </w:r>
      <w:r w:rsidRPr="007B6488">
        <w:rPr>
          <w:lang w:val="lv-LV"/>
        </w:rPr>
        <w:t>ICC Noteikumu (kā definēti tālāk) 15.(a) pantā minētais Papildu apliecinājums tiek izslēgts (nav jāsniedz).</w:t>
      </w:r>
    </w:p>
    <w:p w14:paraId="2EA8F928" w14:textId="77777777" w:rsidR="00CA2AC7" w:rsidRPr="007B6488" w:rsidRDefault="00CA2AC7" w:rsidP="00CA2AC7">
      <w:pPr>
        <w:spacing w:before="60"/>
        <w:jc w:val="both"/>
        <w:rPr>
          <w:lang w:val="lv-LV"/>
        </w:rPr>
      </w:pPr>
      <w:r w:rsidRPr="007B6488">
        <w:rPr>
          <w:b/>
          <w:smallCaps/>
          <w:lang w:val="lv-LV"/>
        </w:rPr>
        <w:t>Jebkurš dokuments, kas papildus jāpievieno maksājuma pieprasījumam</w:t>
      </w:r>
      <w:r w:rsidRPr="007B6488">
        <w:rPr>
          <w:smallCaps/>
          <w:lang w:val="lv-LV"/>
        </w:rPr>
        <w:t>: nav</w:t>
      </w:r>
    </w:p>
    <w:p w14:paraId="236B4E93" w14:textId="77777777" w:rsidR="00CA2AC7" w:rsidRPr="007B6488" w:rsidRDefault="00CA2AC7" w:rsidP="00CA2AC7">
      <w:pPr>
        <w:spacing w:before="60"/>
        <w:jc w:val="both"/>
        <w:rPr>
          <w:lang w:val="lv-LV"/>
        </w:rPr>
      </w:pPr>
      <w:r w:rsidRPr="007B6488">
        <w:rPr>
          <w:b/>
          <w:smallCaps/>
          <w:lang w:val="lv-LV"/>
        </w:rPr>
        <w:t>Iesniedzamo dokumentu valoda</w:t>
      </w:r>
      <w:r w:rsidRPr="007B6488">
        <w:rPr>
          <w:lang w:val="lv-LV"/>
        </w:rPr>
        <w:t xml:space="preserve">: jebkurš dokuments, ieskaitot pieprasījumu, tiek iesniegts latviešu valodā. </w:t>
      </w:r>
    </w:p>
    <w:p w14:paraId="66B21380" w14:textId="32BE790A" w:rsidR="00CA2AC7" w:rsidRPr="007B6488" w:rsidRDefault="00CA2AC7" w:rsidP="00CA2AC7">
      <w:pPr>
        <w:spacing w:before="60"/>
        <w:jc w:val="both"/>
        <w:rPr>
          <w:b/>
          <w:smallCaps/>
          <w:lang w:val="lv-LV"/>
        </w:rPr>
      </w:pPr>
      <w:r w:rsidRPr="007B6488">
        <w:rPr>
          <w:b/>
          <w:smallCaps/>
          <w:lang w:val="lv-LV"/>
        </w:rPr>
        <w:t xml:space="preserve">Iesniegšanas veids: </w:t>
      </w:r>
      <w:r w:rsidRPr="007B6488">
        <w:rPr>
          <w:lang w:val="lv-LV"/>
        </w:rPr>
        <w:t>jebkurš dokuments, ieskaitot pieprasījumu, tiek</w:t>
      </w:r>
      <w:r w:rsidRPr="007B6488">
        <w:rPr>
          <w:smallCaps/>
          <w:lang w:val="lv-LV"/>
        </w:rPr>
        <w:t xml:space="preserve"> </w:t>
      </w:r>
      <w:r w:rsidRPr="007B6488">
        <w:rPr>
          <w:lang w:val="lv-LV"/>
        </w:rPr>
        <w:t xml:space="preserve">iesniegts papīra vai elektroniska dokumenta formātā (oriģināls), un to paraksta Labuma guvēja viens vai vairāki pilnvarotie pārstāvji ar atbilstošu pārstāvības tiesību apjomu. Ja pieprasījums tiek iesniegts papīra formātā, paraksta īstumu jāapliecina </w:t>
      </w:r>
      <w:r w:rsidR="00ED436C" w:rsidRPr="007B6488">
        <w:rPr>
          <w:lang w:val="lv-LV"/>
        </w:rPr>
        <w:t xml:space="preserve">(i) </w:t>
      </w:r>
      <w:r w:rsidRPr="007B6488">
        <w:rPr>
          <w:lang w:val="lv-LV"/>
        </w:rPr>
        <w:t>pie zvērināta notāra vai (</w:t>
      </w:r>
      <w:proofErr w:type="spellStart"/>
      <w:r w:rsidRPr="007B6488">
        <w:rPr>
          <w:lang w:val="lv-LV"/>
        </w:rPr>
        <w:t>ii</w:t>
      </w:r>
      <w:proofErr w:type="spellEnd"/>
      <w:r w:rsidRPr="007B6488">
        <w:rPr>
          <w:lang w:val="lv-LV"/>
        </w:rPr>
        <w:t>) pie citas Latvijas kredītiestādes, kura pieprasījumā vai tam pievienotajā dokumentā rakstiski apstiprina, ka tā ir pārbaudījusi Labuma guvēja pārstāvju paraksta īstumu un to apstiprina ar savu parakstu. Ja pie</w:t>
      </w:r>
      <w:r w:rsidR="00ED436C" w:rsidRPr="007B6488">
        <w:rPr>
          <w:lang w:val="lv-LV"/>
        </w:rPr>
        <w:t>p</w:t>
      </w:r>
      <w:r w:rsidRPr="007B6488">
        <w:rPr>
          <w:lang w:val="lv-LV"/>
        </w:rPr>
        <w:t xml:space="preserve">rasījums tiek iesniegts elektroniskā formātā, tas ir jāparaksta ar Latvijā atzītu drošu elektronisko parakstu. </w:t>
      </w:r>
    </w:p>
    <w:p w14:paraId="58A2F4E2" w14:textId="77777777" w:rsidR="00CA2AC7" w:rsidRPr="007B6488" w:rsidRDefault="00CA2AC7" w:rsidP="00CA2AC7">
      <w:pPr>
        <w:spacing w:before="60"/>
        <w:jc w:val="both"/>
        <w:rPr>
          <w:lang w:val="lv-LV"/>
        </w:rPr>
      </w:pPr>
      <w:r w:rsidRPr="007B6488">
        <w:rPr>
          <w:b/>
          <w:smallCaps/>
          <w:lang w:val="lv-LV"/>
        </w:rPr>
        <w:t>Iesniegšanas vieta</w:t>
      </w:r>
      <w:r w:rsidRPr="007B6488">
        <w:rPr>
          <w:lang w:val="lv-LV"/>
        </w:rPr>
        <w:t xml:space="preserve">: </w:t>
      </w:r>
    </w:p>
    <w:p w14:paraId="7E9964B4" w14:textId="77777777" w:rsidR="00CA2AC7" w:rsidRPr="007B6488" w:rsidRDefault="00CA2AC7" w:rsidP="00CA2AC7">
      <w:pPr>
        <w:numPr>
          <w:ilvl w:val="0"/>
          <w:numId w:val="26"/>
        </w:numPr>
        <w:spacing w:before="60"/>
        <w:jc w:val="both"/>
        <w:rPr>
          <w:lang w:val="lv-LV"/>
        </w:rPr>
      </w:pPr>
      <w:r w:rsidRPr="007B6488">
        <w:rPr>
          <w:lang w:val="lv-LV"/>
        </w:rPr>
        <w:t xml:space="preserve">ja pieprasījums tiek iesniegts papīra formātā, tas jāiesniedz [lūdzu norādīt pieprasījuma iesniegšanas vietu] vai Garantijas devēja juridiskajā adresē (pēc Labuma guvēja izvēles); vai </w:t>
      </w:r>
    </w:p>
    <w:p w14:paraId="5DB94F17" w14:textId="77777777" w:rsidR="00CA2AC7" w:rsidRPr="007B6488" w:rsidRDefault="00CA2AC7" w:rsidP="00CA2AC7">
      <w:pPr>
        <w:numPr>
          <w:ilvl w:val="0"/>
          <w:numId w:val="26"/>
        </w:numPr>
        <w:spacing w:before="60"/>
        <w:jc w:val="both"/>
        <w:rPr>
          <w:lang w:val="lv-LV"/>
        </w:rPr>
      </w:pPr>
      <w:r w:rsidRPr="007B6488">
        <w:rPr>
          <w:lang w:val="lv-LV"/>
        </w:rPr>
        <w:t xml:space="preserve">ja pieprasījums tiek iesniegts elektroniska dokumenta formātā, tas jānosūta uz Garantijas devēja e-pasta adresi [●] (nosūtīšanas faktu apliecina attiecīgi elektroniskie dati vai to izdruka no Labuma guvēja datora sistēmas, un Garantijas devējam ir pienākums rakstveidā apstiprināt pieprasījuma saņemšanu 1 darba dienas laikā pēc saņemšanas). </w:t>
      </w:r>
    </w:p>
    <w:p w14:paraId="291C0F61" w14:textId="77777777" w:rsidR="00CA2AC7" w:rsidRPr="007B6488" w:rsidRDefault="00CA2AC7" w:rsidP="00CA2AC7">
      <w:pPr>
        <w:spacing w:before="60"/>
        <w:jc w:val="both"/>
        <w:rPr>
          <w:lang w:val="lv-LV"/>
        </w:rPr>
      </w:pPr>
      <w:r w:rsidRPr="007B6488">
        <w:rPr>
          <w:b/>
          <w:smallCaps/>
          <w:lang w:val="lv-LV"/>
        </w:rPr>
        <w:t>Derīguma termiņš</w:t>
      </w:r>
      <w:r w:rsidRPr="007B6488">
        <w:rPr>
          <w:lang w:val="lv-LV"/>
        </w:rPr>
        <w:t xml:space="preserve">: diena, kad Pasūtītājs un Uzņēmējs paraksta Objekta Gala pieņemšanas-nodošanas aktu (saskaņā ar [●] Liepājas cietuma būvniecības līgumā Nr. [●] noteikto šī termina definīciju). </w:t>
      </w:r>
    </w:p>
    <w:p w14:paraId="3486D6E7" w14:textId="77777777" w:rsidR="00CA2AC7" w:rsidRPr="007B6488" w:rsidRDefault="00CA2AC7" w:rsidP="00CA2AC7">
      <w:pPr>
        <w:spacing w:before="60"/>
        <w:jc w:val="both"/>
        <w:rPr>
          <w:lang w:val="lv-LV"/>
        </w:rPr>
      </w:pPr>
      <w:r w:rsidRPr="007B6488">
        <w:rPr>
          <w:b/>
          <w:smallCaps/>
          <w:lang w:val="lv-LV"/>
        </w:rPr>
        <w:t>Puse, kura ir atbildīga par jebkādu maksu (t.sk. bankas komisiju) segšanu</w:t>
      </w:r>
      <w:r w:rsidRPr="007B6488">
        <w:rPr>
          <w:lang w:val="lv-LV"/>
        </w:rPr>
        <w:t>: Pieteicējs.</w:t>
      </w:r>
    </w:p>
    <w:p w14:paraId="79B1F35F" w14:textId="77777777" w:rsidR="00CA2AC7" w:rsidRPr="007B6488" w:rsidRDefault="00CA2AC7" w:rsidP="00CA2AC7">
      <w:pPr>
        <w:spacing w:before="60"/>
        <w:jc w:val="both"/>
        <w:rPr>
          <w:lang w:val="lv-LV"/>
        </w:rPr>
      </w:pPr>
    </w:p>
    <w:p w14:paraId="3AD27C39" w14:textId="3F706E7D" w:rsidR="00CA2AC7" w:rsidRPr="007B6488" w:rsidRDefault="00CA2AC7" w:rsidP="00CA2AC7">
      <w:pPr>
        <w:spacing w:before="60"/>
        <w:jc w:val="both"/>
        <w:rPr>
          <w:lang w:val="lv-LV"/>
        </w:rPr>
      </w:pPr>
      <w:r w:rsidRPr="007B6488">
        <w:rPr>
          <w:lang w:val="lv-LV"/>
        </w:rPr>
        <w:t xml:space="preserve">Kā Garantijas devējs mēs ar šo neatsaucami un bez nosacījumiem apņemamies nekavējoties, bez jebkāda kavējuma (jebkurā gadījumā ne vēlāk kā </w:t>
      </w:r>
      <w:r w:rsidR="00C86FF5" w:rsidRPr="007B6488">
        <w:rPr>
          <w:lang w:val="lv-LV"/>
        </w:rPr>
        <w:t xml:space="preserve">2 </w:t>
      </w:r>
      <w:r w:rsidRPr="007B6488">
        <w:rPr>
          <w:lang w:val="lv-LV"/>
        </w:rPr>
        <w:t xml:space="preserve">[divu] darba dienu laikā pēc Labuma guvēja pieprasījuma saņemšanas) samaksāt Labuma guvējam jebkādu summu, kas nepārsniedz Garantijas </w:t>
      </w:r>
      <w:r w:rsidRPr="007B6488">
        <w:rPr>
          <w:lang w:val="lv-LV"/>
        </w:rPr>
        <w:lastRenderedPageBreak/>
        <w:t xml:space="preserve">summu, pēc šīs Garantijas noteikumiem atbilstoša pieprasījuma saņemšanas no Labuma guvēja. Maksājums ir veicams uz Labuma guvēja bankas kontu, kas norādīts Labuma guvēja pieprasījumā. Skaidrības labad, šī Garantija veido atsevišķas un patstāvīgas Garantijas devēja saistības, un tās spēkā esamību un </w:t>
      </w:r>
      <w:proofErr w:type="spellStart"/>
      <w:r w:rsidRPr="007B6488">
        <w:rPr>
          <w:lang w:val="lv-LV"/>
        </w:rPr>
        <w:t>izpildāmību</w:t>
      </w:r>
      <w:proofErr w:type="spellEnd"/>
      <w:r w:rsidRPr="007B6488">
        <w:rPr>
          <w:lang w:val="lv-LV"/>
        </w:rPr>
        <w:t xml:space="preserve"> neietekmē Pamatā esošās tiesiskās attiecības spēkā esamība vai neesamība un </w:t>
      </w:r>
      <w:proofErr w:type="spellStart"/>
      <w:r w:rsidRPr="007B6488">
        <w:rPr>
          <w:lang w:val="lv-LV"/>
        </w:rPr>
        <w:t>izpildāmība</w:t>
      </w:r>
      <w:proofErr w:type="spellEnd"/>
      <w:r w:rsidRPr="007B6488">
        <w:rPr>
          <w:lang w:val="lv-LV"/>
        </w:rPr>
        <w:t xml:space="preserve"> vai neizpildāmība. Garantijas devējam nav tiesību celt iebildumus un ierunas pret šo Garantiju, ieskaitot, bet neaprobežojoties ar Pieteicējam saskaņā ar Pamatā esošo tiesisko attiecību pieejamajiem iebildumiem un ierunām.</w:t>
      </w:r>
    </w:p>
    <w:p w14:paraId="37F46229" w14:textId="77777777" w:rsidR="00CA2AC7" w:rsidRPr="007B6488" w:rsidRDefault="00CA2AC7" w:rsidP="00CA2AC7">
      <w:pPr>
        <w:spacing w:before="60"/>
        <w:jc w:val="both"/>
        <w:rPr>
          <w:lang w:val="lv-LV"/>
        </w:rPr>
      </w:pPr>
      <w:r w:rsidRPr="007B6488">
        <w:rPr>
          <w:lang w:val="lv-LV"/>
        </w:rPr>
        <w:t>Jebkurš pieprasījums saskaņā ar šo Garantiju ir mums jāsaņem Beigu termiņā vai līdz tam Iesniegšanas vietā un kādā no veidiem, kas ir norādīti augstāk.</w:t>
      </w:r>
    </w:p>
    <w:p w14:paraId="3566955D" w14:textId="77777777" w:rsidR="00CA2AC7" w:rsidRPr="007B6488" w:rsidRDefault="00CA2AC7" w:rsidP="00CA2AC7">
      <w:pPr>
        <w:spacing w:before="60"/>
        <w:jc w:val="both"/>
        <w:rPr>
          <w:lang w:val="lv-LV"/>
        </w:rPr>
      </w:pPr>
      <w:r w:rsidRPr="007B6488">
        <w:rPr>
          <w:lang w:val="lv-LV"/>
        </w:rPr>
        <w:t>Var iesniegt vairākus pieprasījumus. Summa, ko Garantijas devējs ir apņēmies maksāt saskaņā ar šo Garantiju, tiek automātiski samazināta par jebkuru summu, ko Garantijas devējs jau ir samaksājis saskaņā ar šo Garantiju.</w:t>
      </w:r>
    </w:p>
    <w:p w14:paraId="3B7CDBCA" w14:textId="77777777" w:rsidR="00CA2AC7" w:rsidRPr="007B6488" w:rsidRDefault="00CA2AC7" w:rsidP="00CA2AC7">
      <w:pPr>
        <w:spacing w:before="60"/>
        <w:jc w:val="both"/>
        <w:rPr>
          <w:lang w:val="lv-LV"/>
        </w:rPr>
      </w:pPr>
      <w:r w:rsidRPr="007B6488">
        <w:rPr>
          <w:b/>
          <w:smallCaps/>
          <w:lang w:val="lv-LV"/>
        </w:rPr>
        <w:t xml:space="preserve">Šai Garantijai ir piemērojami Vienoto pieprasījuma garantiju noteikumi,  2010. gada redakcija, ICC (Starptautiskās Tirdzniecības palātas) publikācija Nr. 758 (angļu valodā - </w:t>
      </w:r>
      <w:proofErr w:type="spellStart"/>
      <w:r w:rsidRPr="007B6488">
        <w:rPr>
          <w:b/>
          <w:i/>
          <w:smallCaps/>
          <w:lang w:val="lv-LV"/>
        </w:rPr>
        <w:t>Uniform</w:t>
      </w:r>
      <w:proofErr w:type="spellEnd"/>
      <w:r w:rsidRPr="007B6488">
        <w:rPr>
          <w:b/>
          <w:i/>
          <w:smallCaps/>
          <w:lang w:val="lv-LV"/>
        </w:rPr>
        <w:t xml:space="preserve"> </w:t>
      </w:r>
      <w:proofErr w:type="spellStart"/>
      <w:r w:rsidRPr="007B6488">
        <w:rPr>
          <w:b/>
          <w:i/>
          <w:smallCaps/>
          <w:lang w:val="lv-LV"/>
        </w:rPr>
        <w:t>Rules</w:t>
      </w:r>
      <w:proofErr w:type="spellEnd"/>
      <w:r w:rsidRPr="007B6488">
        <w:rPr>
          <w:b/>
          <w:i/>
          <w:smallCaps/>
          <w:lang w:val="lv-LV"/>
        </w:rPr>
        <w:t xml:space="preserve"> </w:t>
      </w:r>
      <w:proofErr w:type="spellStart"/>
      <w:r w:rsidRPr="007B6488">
        <w:rPr>
          <w:b/>
          <w:i/>
          <w:smallCaps/>
          <w:lang w:val="lv-LV"/>
        </w:rPr>
        <w:t>for</w:t>
      </w:r>
      <w:proofErr w:type="spellEnd"/>
      <w:r w:rsidRPr="007B6488">
        <w:rPr>
          <w:b/>
          <w:i/>
          <w:smallCaps/>
          <w:lang w:val="lv-LV"/>
        </w:rPr>
        <w:t xml:space="preserve"> </w:t>
      </w:r>
      <w:proofErr w:type="spellStart"/>
      <w:r w:rsidRPr="007B6488">
        <w:rPr>
          <w:b/>
          <w:i/>
          <w:smallCaps/>
          <w:lang w:val="lv-LV"/>
        </w:rPr>
        <w:t>demand</w:t>
      </w:r>
      <w:proofErr w:type="spellEnd"/>
      <w:r w:rsidRPr="007B6488">
        <w:rPr>
          <w:b/>
          <w:i/>
          <w:smallCaps/>
          <w:lang w:val="lv-LV"/>
        </w:rPr>
        <w:t xml:space="preserve"> </w:t>
      </w:r>
      <w:proofErr w:type="spellStart"/>
      <w:r w:rsidRPr="007B6488">
        <w:rPr>
          <w:b/>
          <w:i/>
          <w:smallCaps/>
          <w:lang w:val="lv-LV"/>
        </w:rPr>
        <w:t>Guarantees</w:t>
      </w:r>
      <w:proofErr w:type="spellEnd"/>
      <w:r w:rsidRPr="007B6488">
        <w:rPr>
          <w:b/>
          <w:i/>
          <w:smallCaps/>
          <w:lang w:val="lv-LV"/>
        </w:rPr>
        <w:t xml:space="preserve"> (</w:t>
      </w:r>
      <w:proofErr w:type="spellStart"/>
      <w:r w:rsidRPr="007B6488">
        <w:rPr>
          <w:b/>
          <w:i/>
          <w:smallCaps/>
          <w:lang w:val="lv-LV"/>
        </w:rPr>
        <w:t>Urdg</w:t>
      </w:r>
      <w:proofErr w:type="spellEnd"/>
      <w:r w:rsidRPr="007B6488">
        <w:rPr>
          <w:b/>
          <w:i/>
          <w:smallCaps/>
          <w:lang w:val="lv-LV"/>
        </w:rPr>
        <w:t xml:space="preserve">) 2010 </w:t>
      </w:r>
      <w:proofErr w:type="spellStart"/>
      <w:r w:rsidRPr="007B6488">
        <w:rPr>
          <w:b/>
          <w:i/>
          <w:smallCaps/>
          <w:lang w:val="lv-LV"/>
        </w:rPr>
        <w:t>Revision</w:t>
      </w:r>
      <w:proofErr w:type="spellEnd"/>
      <w:r w:rsidRPr="007B6488">
        <w:rPr>
          <w:b/>
          <w:i/>
          <w:smallCaps/>
          <w:lang w:val="lv-LV"/>
        </w:rPr>
        <w:t xml:space="preserve">, ICC </w:t>
      </w:r>
      <w:proofErr w:type="spellStart"/>
      <w:r w:rsidRPr="007B6488">
        <w:rPr>
          <w:b/>
          <w:i/>
          <w:smallCaps/>
          <w:lang w:val="lv-LV"/>
        </w:rPr>
        <w:t>Publication</w:t>
      </w:r>
      <w:proofErr w:type="spellEnd"/>
      <w:r w:rsidRPr="007B6488">
        <w:rPr>
          <w:b/>
          <w:i/>
          <w:smallCaps/>
          <w:lang w:val="lv-LV"/>
        </w:rPr>
        <w:t xml:space="preserve"> No 758</w:t>
      </w:r>
      <w:r w:rsidRPr="007B6488">
        <w:rPr>
          <w:b/>
          <w:smallCaps/>
          <w:lang w:val="lv-LV"/>
        </w:rPr>
        <w:t>) (ICC Noteikumi).</w:t>
      </w:r>
      <w:r w:rsidRPr="007B6488">
        <w:rPr>
          <w:lang w:val="lv-LV"/>
        </w:rPr>
        <w:t xml:space="preserve"> Skaidrības labad, ICC Noteikumu 15(a) pants netiek piemērots šai Garantijai. Jautājumi, kurus neregulē augstāk minētie ICC Noteikumi, tiek izlemti saskaņā ar Latvijas normatīviem aktiem. Skaidrības labad, Latvijas Civillikuma 1692. līdz 1715. pants nav piemērojams šai Garantijai, jo šī Garantija neveido galvojumu, un tā vietā šī Garantija veido atsevišķas un patstāvīgas Garantijas devēja saistības (nevis Garantijas devēja blakus saistības). </w:t>
      </w:r>
    </w:p>
    <w:p w14:paraId="4008A767" w14:textId="77777777" w:rsidR="00CA2AC7" w:rsidRPr="007B6488" w:rsidRDefault="00CA2AC7" w:rsidP="00CA2AC7">
      <w:pPr>
        <w:spacing w:before="60"/>
        <w:jc w:val="both"/>
        <w:rPr>
          <w:lang w:val="lv-LV"/>
        </w:rPr>
      </w:pPr>
      <w:r w:rsidRPr="007B6488">
        <w:rPr>
          <w:lang w:val="lv-LV"/>
        </w:rPr>
        <w:t xml:space="preserve">Jebkurš strīds, nesaskaņa vai prasība, kas izriet no vai saistībā ar šo Garantiju, vai tās pārkāpumu, izbeigšanu vai spēkā neesamību, tiek risināta Latvijas Republikas tiesās. </w:t>
      </w:r>
    </w:p>
    <w:p w14:paraId="270AFE26" w14:textId="77777777" w:rsidR="00CA2AC7" w:rsidRPr="007B6488" w:rsidRDefault="00CA2AC7" w:rsidP="00CA2AC7">
      <w:pPr>
        <w:spacing w:before="60"/>
        <w:jc w:val="both"/>
        <w:rPr>
          <w:lang w:val="lv-LV"/>
        </w:rPr>
      </w:pPr>
    </w:p>
    <w:p w14:paraId="6BC4C893" w14:textId="77777777" w:rsidR="00CA2AC7" w:rsidRPr="007B6488" w:rsidRDefault="00CA2AC7" w:rsidP="00CA2AC7">
      <w:pPr>
        <w:spacing w:before="60"/>
        <w:jc w:val="both"/>
        <w:rPr>
          <w:lang w:val="lv-LV"/>
        </w:rPr>
      </w:pPr>
      <w:r w:rsidRPr="007B6488">
        <w:rPr>
          <w:lang w:val="lv-LV"/>
        </w:rPr>
        <w:t xml:space="preserve">Šī Garantija ir sagatavota divos oriģinālos, no kuriem vienu patur Labuma guvējs, bet otru patur Garantijas devējs. </w:t>
      </w:r>
    </w:p>
    <w:p w14:paraId="774FA842" w14:textId="77777777" w:rsidR="00CA2AC7" w:rsidRPr="007B6488" w:rsidRDefault="00CA2AC7" w:rsidP="00CA2AC7">
      <w:pPr>
        <w:spacing w:before="60"/>
        <w:jc w:val="both"/>
        <w:rPr>
          <w:i/>
          <w:lang w:val="lv-LV"/>
        </w:rPr>
      </w:pPr>
    </w:p>
    <w:p w14:paraId="45F6EBBB" w14:textId="77777777" w:rsidR="00CA2AC7" w:rsidRPr="007B6488" w:rsidRDefault="00CA2AC7" w:rsidP="00CA2AC7">
      <w:pPr>
        <w:spacing w:before="60"/>
        <w:jc w:val="both"/>
        <w:rPr>
          <w:i/>
          <w:lang w:val="lv-LV"/>
        </w:rPr>
      </w:pPr>
      <w:r w:rsidRPr="007B6488">
        <w:rPr>
          <w:i/>
          <w:lang w:val="lv-LV"/>
        </w:rPr>
        <w:t>Garantijas devēja PARAKSTS(-I)</w:t>
      </w:r>
    </w:p>
    <w:p w14:paraId="2CBE333C" w14:textId="77777777" w:rsidR="00CA2AC7" w:rsidRPr="007B6488" w:rsidRDefault="00CA2AC7" w:rsidP="00CA2AC7">
      <w:pPr>
        <w:spacing w:before="60"/>
        <w:jc w:val="both"/>
        <w:rPr>
          <w:lang w:val="lv-LV"/>
        </w:rPr>
      </w:pPr>
    </w:p>
    <w:p w14:paraId="3F572A0B" w14:textId="16BD3811" w:rsidR="007D3686" w:rsidRPr="007B6488" w:rsidRDefault="007D3686">
      <w:pPr>
        <w:rPr>
          <w:kern w:val="24"/>
          <w:lang w:val="lv-LV"/>
        </w:rPr>
      </w:pPr>
      <w:r w:rsidRPr="007B6488">
        <w:rPr>
          <w:lang w:val="lv-LV"/>
        </w:rPr>
        <w:br w:type="page"/>
      </w:r>
    </w:p>
    <w:p w14:paraId="741C9ADF" w14:textId="57C55800" w:rsidR="000E1B6C" w:rsidRPr="007B6488" w:rsidRDefault="002D622B" w:rsidP="007B6488">
      <w:pPr>
        <w:pStyle w:val="SLOReportTitle"/>
        <w:jc w:val="center"/>
        <w:rPr>
          <w:sz w:val="22"/>
          <w:lang w:val="lv-LV"/>
        </w:rPr>
      </w:pPr>
      <w:r w:rsidRPr="007B6488">
        <w:rPr>
          <w:sz w:val="22"/>
          <w:lang w:val="lv-LV"/>
        </w:rPr>
        <w:lastRenderedPageBreak/>
        <w:t>Garantijas laika garantija</w:t>
      </w:r>
    </w:p>
    <w:p w14:paraId="39CCDDB8" w14:textId="77777777" w:rsidR="002D622B" w:rsidRPr="007B6488" w:rsidRDefault="002D622B" w:rsidP="002D622B">
      <w:pPr>
        <w:jc w:val="center"/>
        <w:rPr>
          <w:lang w:val="lv-LV"/>
        </w:rPr>
      </w:pPr>
      <w:r w:rsidRPr="007B6488">
        <w:rPr>
          <w:lang w:val="lv-LV"/>
        </w:rPr>
        <w:t>[Garantijas devēja veidlapa]</w:t>
      </w:r>
    </w:p>
    <w:p w14:paraId="0362B6E3" w14:textId="77777777" w:rsidR="002D622B" w:rsidRPr="007B6488" w:rsidRDefault="002D622B" w:rsidP="002D622B">
      <w:pPr>
        <w:jc w:val="center"/>
        <w:rPr>
          <w:lang w:val="lv-LV"/>
        </w:rPr>
      </w:pPr>
    </w:p>
    <w:p w14:paraId="7D0ECA2C" w14:textId="77777777" w:rsidR="002D622B" w:rsidRPr="007B6488" w:rsidRDefault="002D622B" w:rsidP="002D622B">
      <w:pPr>
        <w:pStyle w:val="SLOAgreementTitle"/>
        <w:rPr>
          <w:szCs w:val="22"/>
          <w:lang w:val="lv-LV"/>
        </w:rPr>
      </w:pPr>
      <w:r w:rsidRPr="007B6488">
        <w:rPr>
          <w:lang w:val="lv-LV"/>
        </w:rPr>
        <w:t>PIRMĀ PIEPRASĪJUMA, BEZNOSACĪJUMA GARANTIJA</w:t>
      </w:r>
    </w:p>
    <w:p w14:paraId="3B6F0487" w14:textId="77777777" w:rsidR="002D622B" w:rsidRPr="007B6488" w:rsidRDefault="002D622B" w:rsidP="002D622B">
      <w:pPr>
        <w:spacing w:before="120"/>
        <w:jc w:val="both"/>
        <w:rPr>
          <w:i/>
          <w:lang w:val="lv-LV"/>
        </w:rPr>
      </w:pPr>
    </w:p>
    <w:p w14:paraId="2D0D8357" w14:textId="77777777" w:rsidR="002D622B" w:rsidRPr="007B6488" w:rsidRDefault="002D622B" w:rsidP="002D622B">
      <w:pPr>
        <w:tabs>
          <w:tab w:val="left" w:pos="440"/>
        </w:tabs>
        <w:jc w:val="both"/>
        <w:rPr>
          <w:lang w:val="lv-LV"/>
        </w:rPr>
      </w:pPr>
      <w:r w:rsidRPr="007B6488">
        <w:rPr>
          <w:b/>
          <w:lang w:val="lv-LV"/>
        </w:rPr>
        <w:t>Kam</w:t>
      </w:r>
      <w:r w:rsidRPr="007B6488">
        <w:rPr>
          <w:lang w:val="lv-LV"/>
        </w:rPr>
        <w:t xml:space="preserve">: </w:t>
      </w:r>
      <w:r w:rsidRPr="007B6488">
        <w:rPr>
          <w:lang w:val="lv-LV"/>
        </w:rPr>
        <w:tab/>
        <w:t>Labuma guvējam (skatīt zemāk).</w:t>
      </w:r>
    </w:p>
    <w:p w14:paraId="7A746157" w14:textId="77777777" w:rsidR="002D622B" w:rsidRPr="007B6488" w:rsidRDefault="002D622B" w:rsidP="002D622B">
      <w:pPr>
        <w:spacing w:before="60"/>
        <w:jc w:val="both"/>
        <w:rPr>
          <w:lang w:val="lv-LV"/>
        </w:rPr>
      </w:pPr>
      <w:r w:rsidRPr="007B6488">
        <w:rPr>
          <w:b/>
          <w:smallCaps/>
          <w:lang w:val="lv-LV"/>
        </w:rPr>
        <w:t>Datums:</w:t>
      </w:r>
      <w:r w:rsidRPr="007B6488">
        <w:rPr>
          <w:lang w:val="lv-LV"/>
        </w:rPr>
        <w:t xml:space="preserve"> [norādīt izdošanas datumu]</w:t>
      </w:r>
    </w:p>
    <w:p w14:paraId="5DC74469" w14:textId="77777777" w:rsidR="002D622B" w:rsidRPr="007B6488" w:rsidRDefault="002D622B" w:rsidP="002D622B">
      <w:pPr>
        <w:spacing w:before="60"/>
        <w:jc w:val="both"/>
        <w:rPr>
          <w:lang w:val="lv-LV"/>
        </w:rPr>
      </w:pPr>
      <w:r w:rsidRPr="007B6488">
        <w:rPr>
          <w:b/>
          <w:smallCaps/>
          <w:lang w:val="lv-LV"/>
        </w:rPr>
        <w:t>Garantijas veids:</w:t>
      </w:r>
      <w:r w:rsidRPr="007B6488">
        <w:rPr>
          <w:lang w:val="lv-LV"/>
        </w:rPr>
        <w:t xml:space="preserve"> Garantijas laika garantija</w:t>
      </w:r>
    </w:p>
    <w:p w14:paraId="40984916" w14:textId="77777777" w:rsidR="002D622B" w:rsidRPr="007B6488" w:rsidRDefault="002D622B" w:rsidP="002D622B">
      <w:pPr>
        <w:spacing w:before="60"/>
        <w:jc w:val="both"/>
        <w:rPr>
          <w:lang w:val="lv-LV"/>
        </w:rPr>
      </w:pPr>
      <w:r w:rsidRPr="007B6488">
        <w:rPr>
          <w:b/>
          <w:smallCaps/>
          <w:lang w:val="lv-LV"/>
        </w:rPr>
        <w:t>Garantijas Nr.:</w:t>
      </w:r>
      <w:r w:rsidRPr="007B6488">
        <w:rPr>
          <w:lang w:val="lv-LV"/>
        </w:rPr>
        <w:t xml:space="preserve"> [norādīt Garantijas Nr.]</w:t>
      </w:r>
    </w:p>
    <w:p w14:paraId="2D389BC6" w14:textId="77777777" w:rsidR="002D622B" w:rsidRPr="007B6488" w:rsidRDefault="002D622B" w:rsidP="002D622B">
      <w:pPr>
        <w:spacing w:before="60"/>
        <w:jc w:val="both"/>
        <w:rPr>
          <w:lang w:val="lv-LV"/>
        </w:rPr>
      </w:pPr>
      <w:r w:rsidRPr="007B6488">
        <w:rPr>
          <w:b/>
          <w:smallCaps/>
          <w:lang w:val="lv-LV"/>
        </w:rPr>
        <w:t>Garantijas devējs:</w:t>
      </w:r>
      <w:r w:rsidRPr="007B6488">
        <w:rPr>
          <w:lang w:val="lv-LV"/>
        </w:rPr>
        <w:t xml:space="preserve"> [norādīt Garantijas devēja nosaukumu, juridisko adresi un reģistrācijas Nr.]</w:t>
      </w:r>
    </w:p>
    <w:p w14:paraId="6FBCB90B" w14:textId="77777777" w:rsidR="002D622B" w:rsidRPr="007B6488" w:rsidRDefault="002D622B" w:rsidP="002D622B">
      <w:pPr>
        <w:spacing w:before="60"/>
        <w:jc w:val="both"/>
        <w:rPr>
          <w:lang w:val="lv-LV"/>
        </w:rPr>
      </w:pPr>
      <w:r w:rsidRPr="007B6488">
        <w:rPr>
          <w:b/>
          <w:smallCaps/>
          <w:lang w:val="lv-LV"/>
        </w:rPr>
        <w:t>Pieteicējs:</w:t>
      </w:r>
      <w:r w:rsidRPr="007B6488">
        <w:rPr>
          <w:lang w:val="lv-LV"/>
        </w:rPr>
        <w:t xml:space="preserve"> [norādīt Pieteicēja nosaukumu, juridisko adresi un reģistrācijas Nr.]</w:t>
      </w:r>
    </w:p>
    <w:p w14:paraId="3613CB17" w14:textId="77777777" w:rsidR="002D622B" w:rsidRPr="007B6488" w:rsidRDefault="002D622B" w:rsidP="002D622B">
      <w:pPr>
        <w:spacing w:before="60"/>
        <w:jc w:val="both"/>
        <w:rPr>
          <w:lang w:val="lv-LV"/>
        </w:rPr>
      </w:pPr>
      <w:r w:rsidRPr="007B6488">
        <w:rPr>
          <w:b/>
          <w:smallCaps/>
          <w:lang w:val="lv-LV"/>
        </w:rPr>
        <w:t>Labuma guvējs</w:t>
      </w:r>
      <w:r w:rsidRPr="007B6488">
        <w:rPr>
          <w:lang w:val="lv-LV"/>
        </w:rPr>
        <w:t>: valsts akciju sabiedrība “Tiesu namu aģentūra”, reģistrācijas numurs: 40003334410, juridiskā adrese: Baldones iela 1B, LV-1007, Rīga, Latvija.</w:t>
      </w:r>
    </w:p>
    <w:p w14:paraId="30630101" w14:textId="14BA4E08" w:rsidR="002D622B" w:rsidRPr="007B6488" w:rsidRDefault="002D622B" w:rsidP="002D622B">
      <w:pPr>
        <w:spacing w:before="60"/>
        <w:jc w:val="both"/>
        <w:rPr>
          <w:lang w:val="lv-LV"/>
        </w:rPr>
      </w:pPr>
      <w:r w:rsidRPr="007B6488">
        <w:rPr>
          <w:b/>
          <w:smallCaps/>
          <w:lang w:val="lv-LV"/>
        </w:rPr>
        <w:t>Pamatā esošā tiesiskā attiecība:</w:t>
      </w:r>
      <w:r w:rsidRPr="007B6488">
        <w:rPr>
          <w:lang w:val="lv-LV"/>
        </w:rPr>
        <w:t xml:space="preserve"> Pieteicēja saistības saskaņā ar Labuma guvēja un Pieteicēja [●] noslēgto </w:t>
      </w:r>
      <w:r w:rsidR="00B613EB" w:rsidRPr="007B6488">
        <w:rPr>
          <w:lang w:val="lv-LV"/>
        </w:rPr>
        <w:t>Jaunā cietuma kompleksa Alsungas ielā 29, Liepājā būvniecības līgumu Nr. [●]</w:t>
      </w:r>
      <w:r w:rsidRPr="007B6488">
        <w:rPr>
          <w:lang w:val="lv-LV"/>
        </w:rPr>
        <w:t xml:space="preserve">. </w:t>
      </w:r>
    </w:p>
    <w:p w14:paraId="612A606C" w14:textId="77777777" w:rsidR="002D622B" w:rsidRPr="007B6488" w:rsidRDefault="002D622B" w:rsidP="002D622B">
      <w:pPr>
        <w:spacing w:before="60"/>
        <w:jc w:val="both"/>
        <w:rPr>
          <w:lang w:val="lv-LV"/>
        </w:rPr>
      </w:pPr>
      <w:r w:rsidRPr="007B6488">
        <w:rPr>
          <w:b/>
          <w:smallCaps/>
          <w:lang w:val="lv-LV"/>
        </w:rPr>
        <w:t>Garantijas summa un valūta</w:t>
      </w:r>
      <w:r w:rsidRPr="007B6488">
        <w:rPr>
          <w:lang w:val="lv-LV"/>
        </w:rPr>
        <w:t xml:space="preserve">: </w:t>
      </w:r>
    </w:p>
    <w:p w14:paraId="31C20001" w14:textId="77777777" w:rsidR="002D622B" w:rsidRPr="007B6488" w:rsidRDefault="002D622B" w:rsidP="002D622B">
      <w:pPr>
        <w:pStyle w:val="4thlevellist"/>
        <w:rPr>
          <w:lang w:val="lv-LV"/>
        </w:rPr>
      </w:pPr>
      <w:r w:rsidRPr="007B6488">
        <w:rPr>
          <w:lang w:val="lv-LV"/>
        </w:rPr>
        <w:t>[norādīt maksimālo maksājamo summu ar cipariem un vārdos un valūtu, kādā tā jāmaksā] no šīs Garantijas izdošanas datuma līdz [●] (ieskaitot); un</w:t>
      </w:r>
    </w:p>
    <w:p w14:paraId="7A86E7FF" w14:textId="77777777" w:rsidR="002D622B" w:rsidRPr="007B6488" w:rsidRDefault="002D622B" w:rsidP="002D622B">
      <w:pPr>
        <w:pStyle w:val="4thlevellist"/>
        <w:rPr>
          <w:lang w:val="lv-LV"/>
        </w:rPr>
      </w:pPr>
      <w:r w:rsidRPr="007B6488">
        <w:rPr>
          <w:lang w:val="lv-LV"/>
        </w:rPr>
        <w:t>[norādīt maksimālo maksājamo summu ar cipariem un vārdos un valūtu, kādā tā jāmaksā] no [●] līdz Derīguma termiņa (kurš noteikts[●] Liepājas cietuma būvniecības līgumā Nr. [●]) pēdējai dienai (ieskaitot).</w:t>
      </w:r>
    </w:p>
    <w:p w14:paraId="247F2656" w14:textId="06FD458B" w:rsidR="002D622B" w:rsidRPr="007B6488" w:rsidRDefault="002D622B" w:rsidP="002D622B">
      <w:pPr>
        <w:spacing w:before="60"/>
        <w:jc w:val="both"/>
        <w:rPr>
          <w:lang w:val="lv-LV"/>
        </w:rPr>
      </w:pPr>
      <w:r w:rsidRPr="007B6488">
        <w:rPr>
          <w:b/>
          <w:smallCaps/>
          <w:lang w:val="lv-LV"/>
        </w:rPr>
        <w:t xml:space="preserve">Papildu apliecinājums: </w:t>
      </w:r>
      <w:r w:rsidRPr="007B6488">
        <w:rPr>
          <w:lang w:val="lv-LV"/>
        </w:rPr>
        <w:t>ICC Noteikumu (kā definēti tālāk) 15.(a) pantā minētais Papildu apliecinājums tiek izslēgts (nav jāsniedz).</w:t>
      </w:r>
      <w:r w:rsidR="00DB0D27" w:rsidRPr="007B6488">
        <w:rPr>
          <w:lang w:val="lv-LV"/>
        </w:rPr>
        <w:t xml:space="preserve"> </w:t>
      </w:r>
      <w:r w:rsidRPr="007B6488">
        <w:rPr>
          <w:b/>
          <w:smallCaps/>
          <w:lang w:val="lv-LV"/>
        </w:rPr>
        <w:t>Jebkurš dokuments, kas papildus jāpievieno maksājuma pieprasījumam</w:t>
      </w:r>
      <w:r w:rsidRPr="007B6488">
        <w:rPr>
          <w:smallCaps/>
          <w:lang w:val="lv-LV"/>
        </w:rPr>
        <w:t>: nav</w:t>
      </w:r>
    </w:p>
    <w:p w14:paraId="3CEE7F18" w14:textId="77777777" w:rsidR="002D622B" w:rsidRPr="007B6488" w:rsidRDefault="002D622B" w:rsidP="002D622B">
      <w:pPr>
        <w:spacing w:before="60"/>
        <w:jc w:val="both"/>
        <w:rPr>
          <w:lang w:val="lv-LV"/>
        </w:rPr>
      </w:pPr>
      <w:r w:rsidRPr="007B6488">
        <w:rPr>
          <w:b/>
          <w:smallCaps/>
          <w:lang w:val="lv-LV"/>
        </w:rPr>
        <w:t>Iesniedzamo dokumentu valoda</w:t>
      </w:r>
      <w:r w:rsidRPr="007B6488">
        <w:rPr>
          <w:lang w:val="lv-LV"/>
        </w:rPr>
        <w:t xml:space="preserve">: jebkurš dokuments, ieskaitot pieprasījumu, tiek iesniegts latviešu valodā. </w:t>
      </w:r>
    </w:p>
    <w:p w14:paraId="248E8AFF" w14:textId="1B6CF557" w:rsidR="002D622B" w:rsidRPr="007B6488" w:rsidRDefault="002D622B" w:rsidP="002D622B">
      <w:pPr>
        <w:spacing w:before="60"/>
        <w:jc w:val="both"/>
        <w:rPr>
          <w:b/>
          <w:smallCaps/>
          <w:lang w:val="lv-LV"/>
        </w:rPr>
      </w:pPr>
      <w:r w:rsidRPr="007B6488">
        <w:rPr>
          <w:b/>
          <w:smallCaps/>
          <w:lang w:val="lv-LV"/>
        </w:rPr>
        <w:t xml:space="preserve">Iesniegšanas veids: </w:t>
      </w:r>
      <w:r w:rsidRPr="007B6488">
        <w:rPr>
          <w:lang w:val="lv-LV"/>
        </w:rPr>
        <w:t>jebkurš dokuments, ieskaitot pieprasījumu, tiek</w:t>
      </w:r>
      <w:r w:rsidRPr="007B6488">
        <w:rPr>
          <w:smallCaps/>
          <w:lang w:val="lv-LV"/>
        </w:rPr>
        <w:t xml:space="preserve"> </w:t>
      </w:r>
      <w:r w:rsidRPr="007B6488">
        <w:rPr>
          <w:lang w:val="lv-LV"/>
        </w:rPr>
        <w:t xml:space="preserve">iesniegts papīra vai elektroniska dokumenta formātā (oriģināls), un to paraksta Labuma guvēja viens vai vairāki pilnvarotie pārstāvji ar atbilstošu pārstāvības tiesību apjomu. Ja pieprasījums tiek iesniegts papīra formātā, paraksta īstumu jāapliecina </w:t>
      </w:r>
      <w:r w:rsidR="00AA594B" w:rsidRPr="007B6488">
        <w:rPr>
          <w:lang w:val="lv-LV"/>
        </w:rPr>
        <w:t xml:space="preserve">(i) </w:t>
      </w:r>
      <w:r w:rsidRPr="007B6488">
        <w:rPr>
          <w:lang w:val="lv-LV"/>
        </w:rPr>
        <w:t>pie zvērināta notāra vai (</w:t>
      </w:r>
      <w:proofErr w:type="spellStart"/>
      <w:r w:rsidRPr="007B6488">
        <w:rPr>
          <w:lang w:val="lv-LV"/>
        </w:rPr>
        <w:t>ii</w:t>
      </w:r>
      <w:proofErr w:type="spellEnd"/>
      <w:r w:rsidRPr="007B6488">
        <w:rPr>
          <w:lang w:val="lv-LV"/>
        </w:rPr>
        <w:t>) pie citas Latvijas kredītiestādes, kura pieprasījumā vai tam pievienotajā dokumentā rakstiski apstiprina, ka tā ir pārbaudījusi Labuma guvēja pārstāvju paraksta īstumu un to apstiprina ar savu parakstu. Ja pie</w:t>
      </w:r>
      <w:r w:rsidR="00AA594B" w:rsidRPr="007B6488">
        <w:rPr>
          <w:lang w:val="lv-LV"/>
        </w:rPr>
        <w:t>p</w:t>
      </w:r>
      <w:r w:rsidRPr="007B6488">
        <w:rPr>
          <w:lang w:val="lv-LV"/>
        </w:rPr>
        <w:t xml:space="preserve">rasījums tiek iesniegts elektroniskā formātā, tas ir jāparaksta ar Latvijā atzītu drošu elektronisko parakstu. </w:t>
      </w:r>
    </w:p>
    <w:p w14:paraId="0B7712DC" w14:textId="77777777" w:rsidR="002D622B" w:rsidRPr="007B6488" w:rsidRDefault="002D622B" w:rsidP="002D622B">
      <w:pPr>
        <w:spacing w:before="60"/>
        <w:jc w:val="both"/>
        <w:rPr>
          <w:lang w:val="lv-LV"/>
        </w:rPr>
      </w:pPr>
      <w:r w:rsidRPr="007B6488">
        <w:rPr>
          <w:b/>
          <w:smallCaps/>
          <w:lang w:val="lv-LV"/>
        </w:rPr>
        <w:t>Iesniegšanas vieta</w:t>
      </w:r>
      <w:r w:rsidRPr="007B6488">
        <w:rPr>
          <w:lang w:val="lv-LV"/>
        </w:rPr>
        <w:t xml:space="preserve">: </w:t>
      </w:r>
    </w:p>
    <w:p w14:paraId="721B3A91" w14:textId="77777777" w:rsidR="002D622B" w:rsidRPr="007B6488" w:rsidRDefault="002D622B" w:rsidP="002D622B">
      <w:pPr>
        <w:numPr>
          <w:ilvl w:val="0"/>
          <w:numId w:val="26"/>
        </w:numPr>
        <w:spacing w:before="60"/>
        <w:jc w:val="both"/>
        <w:rPr>
          <w:lang w:val="lv-LV"/>
        </w:rPr>
      </w:pPr>
      <w:r w:rsidRPr="007B6488">
        <w:rPr>
          <w:lang w:val="lv-LV"/>
        </w:rPr>
        <w:t xml:space="preserve">ja pieprasījums tiek iesniegts papīra formātā, tas jāiesniedz [lūdzu norādīt pieprasījuma iesniegšanas vietu] vai Garantijas devēja juridiskajā adresē (pēc Labuma guvēja izvēles); vai </w:t>
      </w:r>
    </w:p>
    <w:p w14:paraId="19A2B2CE" w14:textId="77777777" w:rsidR="002D622B" w:rsidRPr="007B6488" w:rsidRDefault="002D622B" w:rsidP="002D622B">
      <w:pPr>
        <w:numPr>
          <w:ilvl w:val="0"/>
          <w:numId w:val="26"/>
        </w:numPr>
        <w:spacing w:before="60"/>
        <w:jc w:val="both"/>
        <w:rPr>
          <w:lang w:val="lv-LV"/>
        </w:rPr>
      </w:pPr>
      <w:r w:rsidRPr="007B6488">
        <w:rPr>
          <w:lang w:val="lv-LV"/>
        </w:rPr>
        <w:t>ja pieprasījums tiek iesniegts elektroniska dokumenta formātā, tas jānosūta uz Garantijas devēja e-pasta adresi [●] (nosūtīšanas faktu apliecina attiecīgi elektroniskie dati vai to izdruka no Labuma guvēja datora sistēmas, un Garantijas devējam ir pienākums rakstveidā apstiprināt pieprasījuma saņemšanu 1 darba dienas laikā pēc saņemšanas).</w:t>
      </w:r>
    </w:p>
    <w:p w14:paraId="11B2527E" w14:textId="77777777" w:rsidR="002D622B" w:rsidRPr="007B6488" w:rsidRDefault="002D622B" w:rsidP="002D622B">
      <w:pPr>
        <w:spacing w:before="60"/>
        <w:jc w:val="both"/>
        <w:rPr>
          <w:lang w:val="lv-LV"/>
        </w:rPr>
      </w:pPr>
      <w:r w:rsidRPr="007B6488">
        <w:rPr>
          <w:b/>
          <w:smallCaps/>
          <w:lang w:val="lv-LV"/>
        </w:rPr>
        <w:t>Derīguma termiņš</w:t>
      </w:r>
      <w:r w:rsidRPr="007B6488">
        <w:rPr>
          <w:lang w:val="lv-LV"/>
        </w:rPr>
        <w:t xml:space="preserve">: diena, kad iztek 3 mēneši, kas seko pēc [●] Liepājas cietuma būvniecības līguma Nr. [●] noteiktā Garantijas laika beigām. </w:t>
      </w:r>
    </w:p>
    <w:p w14:paraId="01137475" w14:textId="77777777" w:rsidR="002D622B" w:rsidRPr="007B6488" w:rsidRDefault="002D622B" w:rsidP="002D622B">
      <w:pPr>
        <w:spacing w:before="60"/>
        <w:jc w:val="both"/>
        <w:rPr>
          <w:lang w:val="lv-LV"/>
        </w:rPr>
      </w:pPr>
      <w:r w:rsidRPr="007B6488">
        <w:rPr>
          <w:b/>
          <w:smallCaps/>
          <w:lang w:val="lv-LV"/>
        </w:rPr>
        <w:t>Puse, kura ir atbildīga par jebkādu maksu (t.sk. bankas komisiju) segšanu</w:t>
      </w:r>
      <w:r w:rsidRPr="007B6488">
        <w:rPr>
          <w:lang w:val="lv-LV"/>
        </w:rPr>
        <w:t>: Pieteicējs.</w:t>
      </w:r>
    </w:p>
    <w:p w14:paraId="33F3A52F" w14:textId="77777777" w:rsidR="002D622B" w:rsidRPr="007B6488" w:rsidRDefault="002D622B" w:rsidP="002D622B">
      <w:pPr>
        <w:spacing w:before="60"/>
        <w:jc w:val="both"/>
        <w:rPr>
          <w:lang w:val="lv-LV"/>
        </w:rPr>
      </w:pPr>
    </w:p>
    <w:p w14:paraId="2514CCB3" w14:textId="6405FA4C" w:rsidR="002D622B" w:rsidRPr="007B6488" w:rsidRDefault="002D622B" w:rsidP="002D622B">
      <w:pPr>
        <w:spacing w:before="60"/>
        <w:jc w:val="both"/>
        <w:rPr>
          <w:lang w:val="lv-LV"/>
        </w:rPr>
      </w:pPr>
      <w:r w:rsidRPr="007B6488">
        <w:rPr>
          <w:lang w:val="lv-LV"/>
        </w:rPr>
        <w:lastRenderedPageBreak/>
        <w:t xml:space="preserve">Kā Garantijas devējs mēs ar šo neatsaucami un bez nosacījumiem apņemamies nekavējoties, bez jebkāda kavējuma (jebkurā gadījumā ne vēlāk kā </w:t>
      </w:r>
      <w:r w:rsidR="00527B97" w:rsidRPr="007B6488">
        <w:rPr>
          <w:lang w:val="lv-LV"/>
        </w:rPr>
        <w:t xml:space="preserve">2 </w:t>
      </w:r>
      <w:r w:rsidRPr="007B6488">
        <w:rPr>
          <w:lang w:val="lv-LV"/>
        </w:rPr>
        <w:t xml:space="preserve">[divu] darba dienu laikā pēc Labuma guvēja pieprasījuma saņemšanas) samaksāt Labuma guvējam jebkādu summu, kas nepārsniedz Garantijas summu, pēc šīs Garantijas noteikumiem atbilstoša pieprasījuma saņemšanas no Labuma guvēja. Maksājums ir veicams uz Labuma guvēja bankas kontu, kas norādīts Labuma guvēja pieprasījumā. Skaidrības labad, šī Garantija veido atsevišķas un patstāvīgas Garantijas devēja saistības, un tās spēkā esamību un </w:t>
      </w:r>
      <w:proofErr w:type="spellStart"/>
      <w:r w:rsidRPr="007B6488">
        <w:rPr>
          <w:lang w:val="lv-LV"/>
        </w:rPr>
        <w:t>izpildāmību</w:t>
      </w:r>
      <w:proofErr w:type="spellEnd"/>
      <w:r w:rsidRPr="007B6488">
        <w:rPr>
          <w:lang w:val="lv-LV"/>
        </w:rPr>
        <w:t xml:space="preserve"> neietekmē Pamatā esošās tiesiskās attiecības spēkā esamība vai neesamība un </w:t>
      </w:r>
      <w:proofErr w:type="spellStart"/>
      <w:r w:rsidRPr="007B6488">
        <w:rPr>
          <w:lang w:val="lv-LV"/>
        </w:rPr>
        <w:t>izpildāmība</w:t>
      </w:r>
      <w:proofErr w:type="spellEnd"/>
      <w:r w:rsidRPr="007B6488">
        <w:rPr>
          <w:lang w:val="lv-LV"/>
        </w:rPr>
        <w:t xml:space="preserve"> vai neizpildāmība. Garantijas devējam nav tiesību celt iebildumus un ierunas pret šo Garantiju, ieskaitot, bet neaprobežojoties ar Pieteicējam saskaņā ar Pamatā esošo tiesisko attiecību pieejamajiem iebildumiem un ierunām.</w:t>
      </w:r>
    </w:p>
    <w:p w14:paraId="29FDB397" w14:textId="77777777" w:rsidR="002D622B" w:rsidRPr="007B6488" w:rsidRDefault="002D622B" w:rsidP="002D622B">
      <w:pPr>
        <w:spacing w:before="60"/>
        <w:jc w:val="both"/>
        <w:rPr>
          <w:lang w:val="lv-LV"/>
        </w:rPr>
      </w:pPr>
      <w:r w:rsidRPr="007B6488">
        <w:rPr>
          <w:lang w:val="lv-LV"/>
        </w:rPr>
        <w:t>Jebkurš pieprasījums saskaņā ar šo Garantiju ir mums jāsaņem Beigu termiņā vai līdz tam Iesniegšanas vietā un kādā no veidiem, kas ir norādīti augstāk.</w:t>
      </w:r>
    </w:p>
    <w:p w14:paraId="04DF630E" w14:textId="77777777" w:rsidR="002D622B" w:rsidRPr="007B6488" w:rsidRDefault="002D622B" w:rsidP="002D622B">
      <w:pPr>
        <w:spacing w:before="60"/>
        <w:jc w:val="both"/>
        <w:rPr>
          <w:lang w:val="lv-LV"/>
        </w:rPr>
      </w:pPr>
      <w:r w:rsidRPr="007B6488">
        <w:rPr>
          <w:lang w:val="lv-LV"/>
        </w:rPr>
        <w:t>Var iesniegt vairākus pieprasījumus. Summa, ko Garantijas devējs ir apņēmies maksāt saskaņā ar šo Garantiju, tiek automātiski samazināta par jebkuru summu, ko Garantijas devējs jau ir samaksājis saskaņā ar šo Garantiju.</w:t>
      </w:r>
    </w:p>
    <w:p w14:paraId="08E7B03C" w14:textId="77777777" w:rsidR="002D622B" w:rsidRPr="007B6488" w:rsidRDefault="002D622B" w:rsidP="002D622B">
      <w:pPr>
        <w:spacing w:before="60"/>
        <w:jc w:val="both"/>
        <w:rPr>
          <w:lang w:val="lv-LV"/>
        </w:rPr>
      </w:pPr>
      <w:r w:rsidRPr="007B6488">
        <w:rPr>
          <w:b/>
          <w:smallCaps/>
          <w:lang w:val="lv-LV"/>
        </w:rPr>
        <w:t xml:space="preserve">Šai Garantijai ir piemērojami Vienoto pieprasījuma garantiju noteikumi,  2010. gada redakcija, ICC (Starptautiskās Tirdzniecības palātas) publikācija Nr. 758 (angļu valodā - </w:t>
      </w:r>
      <w:proofErr w:type="spellStart"/>
      <w:r w:rsidRPr="007B6488">
        <w:rPr>
          <w:b/>
          <w:i/>
          <w:smallCaps/>
          <w:lang w:val="lv-LV"/>
        </w:rPr>
        <w:t>Uniform</w:t>
      </w:r>
      <w:proofErr w:type="spellEnd"/>
      <w:r w:rsidRPr="007B6488">
        <w:rPr>
          <w:b/>
          <w:i/>
          <w:smallCaps/>
          <w:lang w:val="lv-LV"/>
        </w:rPr>
        <w:t xml:space="preserve"> </w:t>
      </w:r>
      <w:proofErr w:type="spellStart"/>
      <w:r w:rsidRPr="007B6488">
        <w:rPr>
          <w:b/>
          <w:i/>
          <w:smallCaps/>
          <w:lang w:val="lv-LV"/>
        </w:rPr>
        <w:t>Rules</w:t>
      </w:r>
      <w:proofErr w:type="spellEnd"/>
      <w:r w:rsidRPr="007B6488">
        <w:rPr>
          <w:b/>
          <w:i/>
          <w:smallCaps/>
          <w:lang w:val="lv-LV"/>
        </w:rPr>
        <w:t xml:space="preserve"> </w:t>
      </w:r>
      <w:proofErr w:type="spellStart"/>
      <w:r w:rsidRPr="007B6488">
        <w:rPr>
          <w:b/>
          <w:i/>
          <w:smallCaps/>
          <w:lang w:val="lv-LV"/>
        </w:rPr>
        <w:t>for</w:t>
      </w:r>
      <w:proofErr w:type="spellEnd"/>
      <w:r w:rsidRPr="007B6488">
        <w:rPr>
          <w:b/>
          <w:i/>
          <w:smallCaps/>
          <w:lang w:val="lv-LV"/>
        </w:rPr>
        <w:t xml:space="preserve"> </w:t>
      </w:r>
      <w:proofErr w:type="spellStart"/>
      <w:r w:rsidRPr="007B6488">
        <w:rPr>
          <w:b/>
          <w:i/>
          <w:smallCaps/>
          <w:lang w:val="lv-LV"/>
        </w:rPr>
        <w:t>demand</w:t>
      </w:r>
      <w:proofErr w:type="spellEnd"/>
      <w:r w:rsidRPr="007B6488">
        <w:rPr>
          <w:b/>
          <w:i/>
          <w:smallCaps/>
          <w:lang w:val="lv-LV"/>
        </w:rPr>
        <w:t xml:space="preserve"> </w:t>
      </w:r>
      <w:proofErr w:type="spellStart"/>
      <w:r w:rsidRPr="007B6488">
        <w:rPr>
          <w:b/>
          <w:i/>
          <w:smallCaps/>
          <w:lang w:val="lv-LV"/>
        </w:rPr>
        <w:t>Guarantees</w:t>
      </w:r>
      <w:proofErr w:type="spellEnd"/>
      <w:r w:rsidRPr="007B6488">
        <w:rPr>
          <w:b/>
          <w:i/>
          <w:smallCaps/>
          <w:lang w:val="lv-LV"/>
        </w:rPr>
        <w:t xml:space="preserve"> (</w:t>
      </w:r>
      <w:proofErr w:type="spellStart"/>
      <w:r w:rsidRPr="007B6488">
        <w:rPr>
          <w:b/>
          <w:i/>
          <w:smallCaps/>
          <w:lang w:val="lv-LV"/>
        </w:rPr>
        <w:t>Urdg</w:t>
      </w:r>
      <w:proofErr w:type="spellEnd"/>
      <w:r w:rsidRPr="007B6488">
        <w:rPr>
          <w:b/>
          <w:i/>
          <w:smallCaps/>
          <w:lang w:val="lv-LV"/>
        </w:rPr>
        <w:t xml:space="preserve">) 2010 </w:t>
      </w:r>
      <w:proofErr w:type="spellStart"/>
      <w:r w:rsidRPr="007B6488">
        <w:rPr>
          <w:b/>
          <w:i/>
          <w:smallCaps/>
          <w:lang w:val="lv-LV"/>
        </w:rPr>
        <w:t>Revision</w:t>
      </w:r>
      <w:proofErr w:type="spellEnd"/>
      <w:r w:rsidRPr="007B6488">
        <w:rPr>
          <w:b/>
          <w:i/>
          <w:smallCaps/>
          <w:lang w:val="lv-LV"/>
        </w:rPr>
        <w:t xml:space="preserve">, ICC </w:t>
      </w:r>
      <w:proofErr w:type="spellStart"/>
      <w:r w:rsidRPr="007B6488">
        <w:rPr>
          <w:b/>
          <w:i/>
          <w:smallCaps/>
          <w:lang w:val="lv-LV"/>
        </w:rPr>
        <w:t>Publication</w:t>
      </w:r>
      <w:proofErr w:type="spellEnd"/>
      <w:r w:rsidRPr="007B6488">
        <w:rPr>
          <w:b/>
          <w:i/>
          <w:smallCaps/>
          <w:lang w:val="lv-LV"/>
        </w:rPr>
        <w:t xml:space="preserve"> No 758</w:t>
      </w:r>
      <w:r w:rsidRPr="007B6488">
        <w:rPr>
          <w:b/>
          <w:smallCaps/>
          <w:lang w:val="lv-LV"/>
        </w:rPr>
        <w:t>) (ICC Noteikumi).</w:t>
      </w:r>
      <w:r w:rsidRPr="007B6488">
        <w:rPr>
          <w:lang w:val="lv-LV"/>
        </w:rPr>
        <w:t xml:space="preserve"> Skaidrības labad, ICC Noteikumu 15(a) pants netiek piemērots šai Garantijai. Jautājumi, kurus neregulē augstāk minētie ICC Noteikumi, tiek izlemti saskaņā ar Latvijas normatīviem aktiem. Skaidrības labad, Latvijas Civillikuma 1692. līdz 1715. pants nav piemērojams šai Garantijai, jo šī Garantija neveido galvojumu, un tā vietā šī Garantija veido atsevišķas un patstāvīgas Garantijas devēja saistības (nevis Garantijas devēja blakus saistības). </w:t>
      </w:r>
    </w:p>
    <w:p w14:paraId="3B609E5A" w14:textId="77777777" w:rsidR="002D622B" w:rsidRPr="007B6488" w:rsidRDefault="002D622B" w:rsidP="002D622B">
      <w:pPr>
        <w:spacing w:before="60"/>
        <w:jc w:val="both"/>
        <w:rPr>
          <w:lang w:val="lv-LV"/>
        </w:rPr>
      </w:pPr>
      <w:r w:rsidRPr="007B6488">
        <w:rPr>
          <w:lang w:val="lv-LV"/>
        </w:rPr>
        <w:t xml:space="preserve">Jebkurš strīds, nesaskaņa vai prasība, kas izriet no vai saistībā ar šo Garantiju, vai tās pārkāpumu, izbeigšanu vai spēkā neesamību, tiek risināta Latvijas Republikas tiesās. </w:t>
      </w:r>
    </w:p>
    <w:p w14:paraId="04A7B126" w14:textId="77777777" w:rsidR="002D622B" w:rsidRPr="007B6488" w:rsidRDefault="002D622B" w:rsidP="002D622B">
      <w:pPr>
        <w:spacing w:before="60"/>
        <w:jc w:val="both"/>
        <w:rPr>
          <w:lang w:val="lv-LV"/>
        </w:rPr>
      </w:pPr>
    </w:p>
    <w:p w14:paraId="3043B91A" w14:textId="77777777" w:rsidR="002D622B" w:rsidRPr="007B6488" w:rsidRDefault="002D622B" w:rsidP="002D622B">
      <w:pPr>
        <w:spacing w:before="60"/>
        <w:jc w:val="both"/>
        <w:rPr>
          <w:lang w:val="lv-LV"/>
        </w:rPr>
      </w:pPr>
      <w:r w:rsidRPr="007B6488">
        <w:rPr>
          <w:lang w:val="lv-LV"/>
        </w:rPr>
        <w:t xml:space="preserve">Šī Garantija ir sagatavota divos oriģinālos, no kuriem vienu patur Labuma guvējs, bet otru patur Garantijas devējs. </w:t>
      </w:r>
    </w:p>
    <w:p w14:paraId="3120DA10" w14:textId="77777777" w:rsidR="002D622B" w:rsidRPr="007B6488" w:rsidRDefault="002D622B" w:rsidP="002D622B">
      <w:pPr>
        <w:spacing w:before="60"/>
        <w:jc w:val="both"/>
        <w:rPr>
          <w:i/>
          <w:lang w:val="lv-LV"/>
        </w:rPr>
      </w:pPr>
    </w:p>
    <w:p w14:paraId="545A5374" w14:textId="77777777" w:rsidR="002D622B" w:rsidRPr="007B6488" w:rsidRDefault="002D622B" w:rsidP="002D622B">
      <w:pPr>
        <w:spacing w:before="60"/>
        <w:jc w:val="both"/>
        <w:rPr>
          <w:i/>
          <w:lang w:val="lv-LV"/>
        </w:rPr>
      </w:pPr>
      <w:r w:rsidRPr="007B6488">
        <w:rPr>
          <w:i/>
          <w:lang w:val="lv-LV"/>
        </w:rPr>
        <w:t>Garantijas devēja PARAKSTS(-I)</w:t>
      </w:r>
    </w:p>
    <w:p w14:paraId="28407976" w14:textId="77777777" w:rsidR="002D622B" w:rsidRPr="007B6488" w:rsidRDefault="002D622B" w:rsidP="002D622B">
      <w:pPr>
        <w:spacing w:before="60"/>
        <w:jc w:val="both"/>
        <w:rPr>
          <w:lang w:val="lv-LV"/>
        </w:rPr>
      </w:pPr>
    </w:p>
    <w:p w14:paraId="4C80620F" w14:textId="77777777" w:rsidR="002D622B" w:rsidRPr="007B6488" w:rsidRDefault="002D622B" w:rsidP="002D622B">
      <w:pPr>
        <w:rPr>
          <w:lang w:val="lv-LV"/>
        </w:rPr>
      </w:pPr>
    </w:p>
    <w:p w14:paraId="689FF94B" w14:textId="4F19F091" w:rsidR="002D622B" w:rsidRPr="007B6488" w:rsidRDefault="002D622B">
      <w:pPr>
        <w:rPr>
          <w:kern w:val="24"/>
          <w:szCs w:val="24"/>
          <w:lang w:val="lv-LV"/>
        </w:rPr>
      </w:pPr>
      <w:r w:rsidRPr="007B6488">
        <w:rPr>
          <w:lang w:val="lv-LV"/>
        </w:rPr>
        <w:br w:type="page"/>
      </w:r>
    </w:p>
    <w:p w14:paraId="312EB8C1" w14:textId="48CDEDF0" w:rsidR="002D622B" w:rsidRPr="007B6488" w:rsidRDefault="00BF735D" w:rsidP="007B6488">
      <w:pPr>
        <w:pStyle w:val="SLOReportTitle"/>
        <w:jc w:val="center"/>
        <w:rPr>
          <w:sz w:val="22"/>
          <w:lang w:val="lv-LV"/>
        </w:rPr>
      </w:pPr>
      <w:r w:rsidRPr="007B6488">
        <w:rPr>
          <w:sz w:val="22"/>
          <w:lang w:val="lv-LV"/>
        </w:rPr>
        <w:lastRenderedPageBreak/>
        <w:t>Līguma izpildes garantija</w:t>
      </w:r>
    </w:p>
    <w:p w14:paraId="3FCC465F" w14:textId="77777777" w:rsidR="00BF735D" w:rsidRPr="007B6488" w:rsidRDefault="00BF735D" w:rsidP="00BF735D">
      <w:pPr>
        <w:jc w:val="center"/>
        <w:rPr>
          <w:lang w:val="lv-LV"/>
        </w:rPr>
      </w:pPr>
      <w:r w:rsidRPr="007B6488">
        <w:rPr>
          <w:lang w:val="lv-LV"/>
        </w:rPr>
        <w:t>[Garantijas devēja veidlapa]</w:t>
      </w:r>
    </w:p>
    <w:p w14:paraId="1AB48CE5" w14:textId="77777777" w:rsidR="00BF735D" w:rsidRPr="007B6488" w:rsidRDefault="00BF735D" w:rsidP="00BF735D">
      <w:pPr>
        <w:jc w:val="center"/>
        <w:rPr>
          <w:lang w:val="lv-LV"/>
        </w:rPr>
      </w:pPr>
    </w:p>
    <w:p w14:paraId="1B8DF3A0" w14:textId="77777777" w:rsidR="00BF735D" w:rsidRPr="007B6488" w:rsidRDefault="00BF735D" w:rsidP="00BF735D">
      <w:pPr>
        <w:pStyle w:val="SLOAgreementTitle"/>
        <w:rPr>
          <w:szCs w:val="22"/>
          <w:lang w:val="lv-LV"/>
        </w:rPr>
      </w:pPr>
      <w:r w:rsidRPr="007B6488">
        <w:rPr>
          <w:lang w:val="lv-LV"/>
        </w:rPr>
        <w:t>PIRMĀ PIEPRASĪJUMA, BEZNOSACĪJUMA GARANTIJA</w:t>
      </w:r>
    </w:p>
    <w:p w14:paraId="2FC81113" w14:textId="77777777" w:rsidR="00BF735D" w:rsidRPr="007B6488" w:rsidRDefault="00BF735D" w:rsidP="00BF735D">
      <w:pPr>
        <w:spacing w:before="120"/>
        <w:jc w:val="both"/>
        <w:rPr>
          <w:i/>
          <w:lang w:val="lv-LV"/>
        </w:rPr>
      </w:pPr>
    </w:p>
    <w:p w14:paraId="2943D87A" w14:textId="77777777" w:rsidR="00BF735D" w:rsidRPr="007B6488" w:rsidRDefault="00BF735D" w:rsidP="00BF735D">
      <w:pPr>
        <w:tabs>
          <w:tab w:val="left" w:pos="440"/>
        </w:tabs>
        <w:jc w:val="both"/>
        <w:rPr>
          <w:lang w:val="lv-LV"/>
        </w:rPr>
      </w:pPr>
      <w:r w:rsidRPr="007B6488">
        <w:rPr>
          <w:b/>
          <w:lang w:val="lv-LV"/>
        </w:rPr>
        <w:t>Kam</w:t>
      </w:r>
      <w:r w:rsidRPr="007B6488">
        <w:rPr>
          <w:lang w:val="lv-LV"/>
        </w:rPr>
        <w:t xml:space="preserve">: </w:t>
      </w:r>
      <w:r w:rsidRPr="007B6488">
        <w:rPr>
          <w:lang w:val="lv-LV"/>
        </w:rPr>
        <w:tab/>
        <w:t>Labuma guvējam (skatīt zemāk)</w:t>
      </w:r>
    </w:p>
    <w:p w14:paraId="2AD47A3E" w14:textId="77777777" w:rsidR="00BF735D" w:rsidRPr="007B6488" w:rsidRDefault="00BF735D" w:rsidP="00BF735D">
      <w:pPr>
        <w:spacing w:before="60"/>
        <w:jc w:val="both"/>
        <w:rPr>
          <w:lang w:val="lv-LV"/>
        </w:rPr>
      </w:pPr>
      <w:r w:rsidRPr="007B6488">
        <w:rPr>
          <w:b/>
          <w:smallCaps/>
          <w:lang w:val="lv-LV"/>
        </w:rPr>
        <w:t>Datums:</w:t>
      </w:r>
      <w:r w:rsidRPr="007B6488">
        <w:rPr>
          <w:lang w:val="lv-LV"/>
        </w:rPr>
        <w:t xml:space="preserve"> [norādīt izdošanas datumu]</w:t>
      </w:r>
    </w:p>
    <w:p w14:paraId="34625FA9" w14:textId="77777777" w:rsidR="00BF735D" w:rsidRPr="007B6488" w:rsidRDefault="00BF735D" w:rsidP="00BF735D">
      <w:pPr>
        <w:spacing w:before="60"/>
        <w:jc w:val="both"/>
        <w:rPr>
          <w:lang w:val="lv-LV"/>
        </w:rPr>
      </w:pPr>
      <w:r w:rsidRPr="007B6488">
        <w:rPr>
          <w:b/>
          <w:smallCaps/>
          <w:lang w:val="lv-LV"/>
        </w:rPr>
        <w:t>Garantijas veids:</w:t>
      </w:r>
      <w:r w:rsidRPr="007B6488">
        <w:rPr>
          <w:lang w:val="lv-LV"/>
        </w:rPr>
        <w:t xml:space="preserve"> Līguma izpildes garantija</w:t>
      </w:r>
    </w:p>
    <w:p w14:paraId="3CFCA6A5" w14:textId="77777777" w:rsidR="00BF735D" w:rsidRPr="007B6488" w:rsidRDefault="00BF735D" w:rsidP="00BF735D">
      <w:pPr>
        <w:spacing w:before="60"/>
        <w:jc w:val="both"/>
        <w:rPr>
          <w:lang w:val="lv-LV"/>
        </w:rPr>
      </w:pPr>
      <w:r w:rsidRPr="007B6488">
        <w:rPr>
          <w:b/>
          <w:smallCaps/>
          <w:lang w:val="lv-LV"/>
        </w:rPr>
        <w:t>Garantijas Nr.:</w:t>
      </w:r>
      <w:r w:rsidRPr="007B6488">
        <w:rPr>
          <w:lang w:val="lv-LV"/>
        </w:rPr>
        <w:t xml:space="preserve"> [norādīt Garantijas Nr.]</w:t>
      </w:r>
    </w:p>
    <w:p w14:paraId="4391D006" w14:textId="77777777" w:rsidR="00BF735D" w:rsidRPr="007B6488" w:rsidRDefault="00BF735D" w:rsidP="00BF735D">
      <w:pPr>
        <w:spacing w:before="60"/>
        <w:jc w:val="both"/>
        <w:rPr>
          <w:lang w:val="lv-LV"/>
        </w:rPr>
      </w:pPr>
      <w:r w:rsidRPr="007B6488">
        <w:rPr>
          <w:b/>
          <w:smallCaps/>
          <w:lang w:val="lv-LV"/>
        </w:rPr>
        <w:t>Garantijas devējs:</w:t>
      </w:r>
      <w:r w:rsidRPr="007B6488">
        <w:rPr>
          <w:lang w:val="lv-LV"/>
        </w:rPr>
        <w:t xml:space="preserve"> [norādīt Garantijas devēja nosaukumu, juridisko adresi un reģistrācijas Nr.]</w:t>
      </w:r>
    </w:p>
    <w:p w14:paraId="4BE645FA" w14:textId="77777777" w:rsidR="00BF735D" w:rsidRPr="007B6488" w:rsidRDefault="00BF735D" w:rsidP="00BF735D">
      <w:pPr>
        <w:spacing w:before="60"/>
        <w:jc w:val="both"/>
        <w:rPr>
          <w:lang w:val="lv-LV"/>
        </w:rPr>
      </w:pPr>
      <w:r w:rsidRPr="007B6488">
        <w:rPr>
          <w:b/>
          <w:smallCaps/>
          <w:lang w:val="lv-LV"/>
        </w:rPr>
        <w:t>Pieteicējs:</w:t>
      </w:r>
      <w:r w:rsidRPr="007B6488">
        <w:rPr>
          <w:lang w:val="lv-LV"/>
        </w:rPr>
        <w:t xml:space="preserve"> [norādīt Pieteicēja nosaukumu, juridisko adresi un reģistrācijas Nr.]</w:t>
      </w:r>
    </w:p>
    <w:p w14:paraId="5C1772D1" w14:textId="77777777" w:rsidR="00BF735D" w:rsidRPr="007B6488" w:rsidRDefault="00BF735D" w:rsidP="00BF735D">
      <w:pPr>
        <w:spacing w:before="60"/>
        <w:jc w:val="both"/>
        <w:rPr>
          <w:lang w:val="lv-LV"/>
        </w:rPr>
      </w:pPr>
      <w:r w:rsidRPr="007B6488">
        <w:rPr>
          <w:b/>
          <w:smallCaps/>
          <w:lang w:val="lv-LV"/>
        </w:rPr>
        <w:t>Labuma guvējs</w:t>
      </w:r>
      <w:r w:rsidRPr="007B6488">
        <w:rPr>
          <w:lang w:val="lv-LV"/>
        </w:rPr>
        <w:t xml:space="preserve">: valsts akciju sabiedrība “Tiesu namu aģentūra”, reģistrācijas numurs: 40003334410, juridiskā adrese: Baldones iela 1B, LV-1007, Rīga, Latvija. </w:t>
      </w:r>
    </w:p>
    <w:p w14:paraId="0A9CA474" w14:textId="7D4656C6" w:rsidR="00BF735D" w:rsidRPr="007B6488" w:rsidRDefault="00BF735D" w:rsidP="00BF735D">
      <w:pPr>
        <w:spacing w:before="60"/>
        <w:jc w:val="both"/>
        <w:rPr>
          <w:lang w:val="lv-LV"/>
        </w:rPr>
      </w:pPr>
      <w:r w:rsidRPr="007B6488">
        <w:rPr>
          <w:b/>
          <w:smallCaps/>
          <w:lang w:val="lv-LV"/>
        </w:rPr>
        <w:t>Pamatā esošā tiesiskā attiecība:</w:t>
      </w:r>
      <w:r w:rsidRPr="007B6488">
        <w:rPr>
          <w:lang w:val="lv-LV"/>
        </w:rPr>
        <w:t xml:space="preserve"> Pieteicēja saistības saskaņā ar Labuma guvēja un Pieteicēja [●] noslēgto </w:t>
      </w:r>
      <w:r w:rsidR="00B613EB" w:rsidRPr="007B6488">
        <w:rPr>
          <w:lang w:val="lv-LV"/>
        </w:rPr>
        <w:t>Jaunā cietuma kompleksa Alsungas ielā 29, Liepājā būvniecības līgumu Nr. [●]</w:t>
      </w:r>
      <w:r w:rsidRPr="007B6488">
        <w:rPr>
          <w:lang w:val="lv-LV"/>
        </w:rPr>
        <w:t xml:space="preserve">. </w:t>
      </w:r>
    </w:p>
    <w:p w14:paraId="365DB887" w14:textId="77777777" w:rsidR="00BF735D" w:rsidRPr="007B6488" w:rsidRDefault="00BF735D" w:rsidP="00BF735D">
      <w:pPr>
        <w:spacing w:before="60"/>
        <w:jc w:val="both"/>
        <w:rPr>
          <w:lang w:val="lv-LV"/>
        </w:rPr>
      </w:pPr>
      <w:r w:rsidRPr="007B6488">
        <w:rPr>
          <w:b/>
          <w:smallCaps/>
          <w:lang w:val="lv-LV"/>
        </w:rPr>
        <w:t>Garantijas summa un valūta</w:t>
      </w:r>
      <w:r w:rsidRPr="007B6488">
        <w:rPr>
          <w:lang w:val="lv-LV"/>
        </w:rPr>
        <w:t>: [norādīt maksimālo maksājamo summu ar cipariem un vārdos un valūtu, kādā tā jāmaksā].</w:t>
      </w:r>
    </w:p>
    <w:p w14:paraId="447CEA56" w14:textId="77777777" w:rsidR="00BF735D" w:rsidRPr="007B6488" w:rsidRDefault="00BF735D" w:rsidP="00BF735D">
      <w:pPr>
        <w:spacing w:before="60"/>
        <w:jc w:val="both"/>
        <w:rPr>
          <w:lang w:val="lv-LV"/>
        </w:rPr>
      </w:pPr>
      <w:r w:rsidRPr="007B6488">
        <w:rPr>
          <w:b/>
          <w:smallCaps/>
          <w:lang w:val="lv-LV"/>
        </w:rPr>
        <w:t xml:space="preserve">Papildu apliecinājums: </w:t>
      </w:r>
      <w:r w:rsidRPr="007B6488">
        <w:rPr>
          <w:lang w:val="lv-LV"/>
        </w:rPr>
        <w:t>Papildu apliecinājumu var iekļaut pieprasījuma tekstā vai sagatavot atsevišķā dokumentā, saskaņā ar kuru Labuma guvējam tikai jāapliecina, ka Pieteicējs nav izpildījis savas saistības saskaņā ar Pamatā esošo tiesisko attiecību, nenorādot motivāciju, kāpēc attiecīgā summa tiek pieprasīta.</w:t>
      </w:r>
    </w:p>
    <w:p w14:paraId="0736B02D" w14:textId="77777777" w:rsidR="00BF735D" w:rsidRPr="007B6488" w:rsidRDefault="00BF735D" w:rsidP="00BF735D">
      <w:pPr>
        <w:spacing w:before="60"/>
        <w:jc w:val="both"/>
        <w:rPr>
          <w:lang w:val="lv-LV"/>
        </w:rPr>
      </w:pPr>
      <w:r w:rsidRPr="007B6488">
        <w:rPr>
          <w:b/>
          <w:smallCaps/>
          <w:lang w:val="lv-LV"/>
        </w:rPr>
        <w:t>Jebkurš dokuments, kas papildus jāpievieno maksājuma pieprasījumam</w:t>
      </w:r>
      <w:r w:rsidRPr="007B6488">
        <w:rPr>
          <w:smallCaps/>
          <w:lang w:val="lv-LV"/>
        </w:rPr>
        <w:t>: nav.</w:t>
      </w:r>
    </w:p>
    <w:p w14:paraId="58115409" w14:textId="77777777" w:rsidR="00BF735D" w:rsidRPr="007B6488" w:rsidRDefault="00BF735D" w:rsidP="00BF735D">
      <w:pPr>
        <w:spacing w:before="60"/>
        <w:jc w:val="both"/>
        <w:rPr>
          <w:lang w:val="lv-LV"/>
        </w:rPr>
      </w:pPr>
      <w:r w:rsidRPr="007B6488">
        <w:rPr>
          <w:b/>
          <w:smallCaps/>
          <w:lang w:val="lv-LV"/>
        </w:rPr>
        <w:t>Iesniedzamo dokumentu valoda</w:t>
      </w:r>
      <w:r w:rsidRPr="007B6488">
        <w:rPr>
          <w:lang w:val="lv-LV"/>
        </w:rPr>
        <w:t xml:space="preserve">: jebkurš dokuments, ieskaitot pieprasījumu, tiek iesniegts latviešu valodā. </w:t>
      </w:r>
    </w:p>
    <w:p w14:paraId="2BD1C51F" w14:textId="7F20E7F4" w:rsidR="00BF735D" w:rsidRPr="007B6488" w:rsidRDefault="00BF735D" w:rsidP="00BF735D">
      <w:pPr>
        <w:spacing w:before="60"/>
        <w:jc w:val="both"/>
        <w:rPr>
          <w:b/>
          <w:smallCaps/>
          <w:lang w:val="lv-LV"/>
        </w:rPr>
      </w:pPr>
      <w:r w:rsidRPr="007B6488">
        <w:rPr>
          <w:b/>
          <w:smallCaps/>
          <w:lang w:val="lv-LV"/>
        </w:rPr>
        <w:t xml:space="preserve">Iesniegšanas veids: </w:t>
      </w:r>
      <w:r w:rsidRPr="007B6488">
        <w:rPr>
          <w:lang w:val="lv-LV"/>
        </w:rPr>
        <w:t>jebkurš dokuments, ieskaitot pieprasījumu, tiek</w:t>
      </w:r>
      <w:r w:rsidRPr="007B6488">
        <w:rPr>
          <w:smallCaps/>
          <w:lang w:val="lv-LV"/>
        </w:rPr>
        <w:t xml:space="preserve"> </w:t>
      </w:r>
      <w:r w:rsidRPr="007B6488">
        <w:rPr>
          <w:lang w:val="lv-LV"/>
        </w:rPr>
        <w:t xml:space="preserve">iesniegts papīra vai elektroniska dokumenta formātā (oriģināls), un to paraksta Labuma guvēja viens vai vairāki pilnvarotie pārstāvji ar atbilstošu pārstāvības tiesību apjomu. Ja pieprasījums tiek iesniegts papīra formātā, paraksta īstumu jāapliecina </w:t>
      </w:r>
      <w:r w:rsidR="00AA594B" w:rsidRPr="007B6488">
        <w:rPr>
          <w:lang w:val="lv-LV"/>
        </w:rPr>
        <w:t xml:space="preserve">(i) </w:t>
      </w:r>
      <w:r w:rsidRPr="007B6488">
        <w:rPr>
          <w:lang w:val="lv-LV"/>
        </w:rPr>
        <w:t>pie zvērināta notāra vai (</w:t>
      </w:r>
      <w:proofErr w:type="spellStart"/>
      <w:r w:rsidRPr="007B6488">
        <w:rPr>
          <w:lang w:val="lv-LV"/>
        </w:rPr>
        <w:t>ii</w:t>
      </w:r>
      <w:proofErr w:type="spellEnd"/>
      <w:r w:rsidRPr="007B6488">
        <w:rPr>
          <w:lang w:val="lv-LV"/>
        </w:rPr>
        <w:t>) pie citas Latvijas kredītiestādes, kura pieprasījumā vai tam pievienotajā dokumentā rakstiski apstiprina, ka tā ir pārbaudījusi Labuma guvēja pārstāvju paraksta īstumu un to apstiprina ar savu parakstu. Ja pie</w:t>
      </w:r>
      <w:r w:rsidR="00AA594B" w:rsidRPr="007B6488">
        <w:rPr>
          <w:lang w:val="lv-LV"/>
        </w:rPr>
        <w:t>p</w:t>
      </w:r>
      <w:r w:rsidRPr="007B6488">
        <w:rPr>
          <w:lang w:val="lv-LV"/>
        </w:rPr>
        <w:t xml:space="preserve">rasījums tiek iesniegts elektroniskā formātā, tas ir jāparaksta ar Latvijā atzītu drošu elektronisko parakstu. </w:t>
      </w:r>
    </w:p>
    <w:p w14:paraId="298406A9" w14:textId="77777777" w:rsidR="00BF735D" w:rsidRPr="007B6488" w:rsidRDefault="00BF735D" w:rsidP="00BF735D">
      <w:pPr>
        <w:spacing w:before="60"/>
        <w:jc w:val="both"/>
        <w:rPr>
          <w:lang w:val="lv-LV"/>
        </w:rPr>
      </w:pPr>
      <w:r w:rsidRPr="007B6488">
        <w:rPr>
          <w:b/>
          <w:smallCaps/>
          <w:lang w:val="lv-LV"/>
        </w:rPr>
        <w:t>Iesniegšanas vieta</w:t>
      </w:r>
      <w:r w:rsidRPr="007B6488">
        <w:rPr>
          <w:lang w:val="lv-LV"/>
        </w:rPr>
        <w:t xml:space="preserve">: </w:t>
      </w:r>
    </w:p>
    <w:p w14:paraId="49005769" w14:textId="77777777" w:rsidR="00BF735D" w:rsidRPr="007B6488" w:rsidRDefault="00BF735D" w:rsidP="00BF735D">
      <w:pPr>
        <w:numPr>
          <w:ilvl w:val="0"/>
          <w:numId w:val="27"/>
        </w:numPr>
        <w:spacing w:before="60"/>
        <w:jc w:val="both"/>
        <w:rPr>
          <w:lang w:val="lv-LV"/>
        </w:rPr>
      </w:pPr>
      <w:r w:rsidRPr="007B6488">
        <w:rPr>
          <w:lang w:val="lv-LV"/>
        </w:rPr>
        <w:t xml:space="preserve">ja pieprasījums tiek iesniegts papīra formātā, tas jāiesniedz [lūdzu norādīt pieprasījuma iesniegšanas vietu] vai Garantijas devēja juridiskajā adresē (pēc Labuma guvēja izvēles); vai </w:t>
      </w:r>
    </w:p>
    <w:p w14:paraId="2D264511" w14:textId="77777777" w:rsidR="00BF735D" w:rsidRPr="007B6488" w:rsidRDefault="00BF735D" w:rsidP="00BF735D">
      <w:pPr>
        <w:numPr>
          <w:ilvl w:val="0"/>
          <w:numId w:val="27"/>
        </w:numPr>
        <w:spacing w:before="60"/>
        <w:jc w:val="both"/>
        <w:rPr>
          <w:lang w:val="lv-LV"/>
        </w:rPr>
      </w:pPr>
      <w:r w:rsidRPr="007B6488">
        <w:rPr>
          <w:lang w:val="lv-LV"/>
        </w:rPr>
        <w:t xml:space="preserve">ja pieprasījums tiek iesniegts elektroniska dokumenta formātā, tas jānosūta uz Garantijas devēja e-pasta adresi [●] (nosūtīšanas faktu apliecina attiecīgi elektroniskie dati vai to izdruka no Labuma guvēja datora sistēmas, un Garantijas devējam ir pienākums rakstveidā apstiprināt pieprasījuma saņemšanu 1 darba dienas laikā pēc saņemšanas). </w:t>
      </w:r>
    </w:p>
    <w:p w14:paraId="30346290" w14:textId="77777777" w:rsidR="00BF735D" w:rsidRPr="007B6488" w:rsidRDefault="00BF735D" w:rsidP="00BF735D">
      <w:pPr>
        <w:spacing w:before="60"/>
        <w:jc w:val="both"/>
        <w:rPr>
          <w:lang w:val="lv-LV"/>
        </w:rPr>
      </w:pPr>
      <w:r w:rsidRPr="007B6488">
        <w:rPr>
          <w:b/>
          <w:smallCaps/>
          <w:lang w:val="lv-LV"/>
        </w:rPr>
        <w:t>Derīguma termiņš</w:t>
      </w:r>
      <w:r w:rsidRPr="007B6488">
        <w:rPr>
          <w:lang w:val="lv-LV"/>
        </w:rPr>
        <w:t xml:space="preserve">: diena, kad iztek trīs mēneši pēc Objekta Gala pieņemšanas – nodošanas akta (saskaņā ar [●] Liepājas cietuma būvniecības līgumā Nr. [●] noteikto definīciju) parakstīšanas. </w:t>
      </w:r>
    </w:p>
    <w:p w14:paraId="64B5E96E" w14:textId="77777777" w:rsidR="00BF735D" w:rsidRPr="007B6488" w:rsidRDefault="00BF735D" w:rsidP="00BF735D">
      <w:pPr>
        <w:spacing w:before="60"/>
        <w:jc w:val="both"/>
        <w:rPr>
          <w:lang w:val="lv-LV"/>
        </w:rPr>
      </w:pPr>
      <w:r w:rsidRPr="007B6488">
        <w:rPr>
          <w:b/>
          <w:smallCaps/>
          <w:lang w:val="lv-LV"/>
        </w:rPr>
        <w:t>Puse, kura ir atbildīga par jebkādu maksu (t.sk. bankas komisiju) segšanu</w:t>
      </w:r>
      <w:r w:rsidRPr="007B6488">
        <w:rPr>
          <w:lang w:val="lv-LV"/>
        </w:rPr>
        <w:t>: Pieteicējs.</w:t>
      </w:r>
    </w:p>
    <w:p w14:paraId="08192754" w14:textId="77777777" w:rsidR="00BF735D" w:rsidRPr="007B6488" w:rsidRDefault="00BF735D" w:rsidP="00BF735D">
      <w:pPr>
        <w:spacing w:before="60"/>
        <w:jc w:val="both"/>
        <w:rPr>
          <w:lang w:val="lv-LV"/>
        </w:rPr>
      </w:pPr>
    </w:p>
    <w:p w14:paraId="4806693A" w14:textId="3FF410BC" w:rsidR="00BF735D" w:rsidRPr="007B6488" w:rsidRDefault="00BF735D" w:rsidP="00BF735D">
      <w:pPr>
        <w:spacing w:before="60"/>
        <w:jc w:val="both"/>
        <w:rPr>
          <w:lang w:val="lv-LV"/>
        </w:rPr>
      </w:pPr>
      <w:r w:rsidRPr="007B6488">
        <w:rPr>
          <w:lang w:val="lv-LV"/>
        </w:rPr>
        <w:t xml:space="preserve">Kā Garantijas devējs mēs ar šo neatsaucami un bez nosacījumiem apņemamies nekavējoties, bez jebkāda kavējuma (jebkurā gadījumā ne vēlāk kā </w:t>
      </w:r>
      <w:r w:rsidR="00527B97" w:rsidRPr="007B6488">
        <w:rPr>
          <w:lang w:val="lv-LV"/>
        </w:rPr>
        <w:t xml:space="preserve">2 </w:t>
      </w:r>
      <w:r w:rsidRPr="007B6488">
        <w:rPr>
          <w:lang w:val="lv-LV"/>
        </w:rPr>
        <w:t xml:space="preserve">[divu] darba dienu laikā pēc Labuma guvēja pieprasījuma saņemšanas) samaksāt Labuma guvējam jebkādu summu, kas nepārsniedz Garantijas summu, pēc šīs Garantijas noteikumiem atbilstoša pieprasījuma saņemšanas no Labuma guvēja. </w:t>
      </w:r>
      <w:r w:rsidRPr="007B6488">
        <w:rPr>
          <w:lang w:val="lv-LV"/>
        </w:rPr>
        <w:lastRenderedPageBreak/>
        <w:t xml:space="preserve">Maksājums ir veicams uz Labuma guvēja bankas kontu, kas norādīts Labuma guvēja pieprasījumā. Skaidrības labad, šī Garantija veido atsevišķas un patstāvīgas Garantijas devēja saistības, un tās spēkā esamību un </w:t>
      </w:r>
      <w:proofErr w:type="spellStart"/>
      <w:r w:rsidRPr="007B6488">
        <w:rPr>
          <w:lang w:val="lv-LV"/>
        </w:rPr>
        <w:t>izpildāmību</w:t>
      </w:r>
      <w:proofErr w:type="spellEnd"/>
      <w:r w:rsidRPr="007B6488">
        <w:rPr>
          <w:lang w:val="lv-LV"/>
        </w:rPr>
        <w:t xml:space="preserve"> neietekmē Pamatā esošās tiesiskās attiecības spēkā esamība vai neesamība un </w:t>
      </w:r>
      <w:proofErr w:type="spellStart"/>
      <w:r w:rsidRPr="007B6488">
        <w:rPr>
          <w:lang w:val="lv-LV"/>
        </w:rPr>
        <w:t>izpildāmība</w:t>
      </w:r>
      <w:proofErr w:type="spellEnd"/>
      <w:r w:rsidRPr="007B6488">
        <w:rPr>
          <w:lang w:val="lv-LV"/>
        </w:rPr>
        <w:t xml:space="preserve"> vai neizpildāmība. Garantijas devējam nav tiesību celt iebildumus un ierunas pret šo Garantiju, ieskaitot, bet neaprobežojoties ar Pieteicējam saskaņā ar Pamatā esošo tiesisko attiecību pieejamajiem iebildumiem un ierunām.</w:t>
      </w:r>
    </w:p>
    <w:p w14:paraId="38FFBA40" w14:textId="77777777" w:rsidR="00BF735D" w:rsidRPr="007B6488" w:rsidRDefault="00BF735D" w:rsidP="00BF735D">
      <w:pPr>
        <w:spacing w:before="60"/>
        <w:jc w:val="both"/>
        <w:rPr>
          <w:lang w:val="lv-LV"/>
        </w:rPr>
      </w:pPr>
      <w:r w:rsidRPr="007B6488">
        <w:rPr>
          <w:lang w:val="lv-LV"/>
        </w:rPr>
        <w:t>Jebkurš pieprasījums saskaņā ar šo Garantiju ir mums jāsaņem Beigu termiņā vai līdz tam Iesniegšanas vietā un kādā no veidiem, kas ir norādīti augstāk.</w:t>
      </w:r>
    </w:p>
    <w:p w14:paraId="4598FD78" w14:textId="77777777" w:rsidR="00BF735D" w:rsidRPr="007B6488" w:rsidRDefault="00BF735D" w:rsidP="00BF735D">
      <w:pPr>
        <w:spacing w:before="60"/>
        <w:jc w:val="both"/>
        <w:rPr>
          <w:lang w:val="lv-LV"/>
        </w:rPr>
      </w:pPr>
      <w:r w:rsidRPr="007B6488">
        <w:rPr>
          <w:lang w:val="lv-LV"/>
        </w:rPr>
        <w:t>Var iesniegt vairākus pieprasījumus. Summa, ko Garantijas devējs ir apņēmies maksāt saskaņā ar šo Garantiju, tiek automātiski samazināta par jebkuru summu, ko Garantijas devējs jau ir samaksājis saskaņā ar šo Garantiju.</w:t>
      </w:r>
    </w:p>
    <w:p w14:paraId="1940C4BB" w14:textId="77777777" w:rsidR="00BF735D" w:rsidRPr="007B6488" w:rsidRDefault="00BF735D" w:rsidP="00BF735D">
      <w:pPr>
        <w:spacing w:before="60"/>
        <w:jc w:val="both"/>
        <w:rPr>
          <w:lang w:val="lv-LV"/>
        </w:rPr>
      </w:pPr>
      <w:r w:rsidRPr="007B6488">
        <w:rPr>
          <w:b/>
          <w:smallCaps/>
          <w:lang w:val="lv-LV"/>
        </w:rPr>
        <w:t xml:space="preserve">Šai Garantijai piemērojami Vienoto pieprasījuma garantiju noteikumi,  2010. gada redakcija, ICC (Starptautiskās Tirdzniecības palātas) publikācija Nr. 758 (angļu valodā - </w:t>
      </w:r>
      <w:proofErr w:type="spellStart"/>
      <w:r w:rsidRPr="007B6488">
        <w:rPr>
          <w:b/>
          <w:i/>
          <w:smallCaps/>
          <w:lang w:val="lv-LV"/>
        </w:rPr>
        <w:t>Uniform</w:t>
      </w:r>
      <w:proofErr w:type="spellEnd"/>
      <w:r w:rsidRPr="007B6488">
        <w:rPr>
          <w:b/>
          <w:i/>
          <w:smallCaps/>
          <w:lang w:val="lv-LV"/>
        </w:rPr>
        <w:t xml:space="preserve"> </w:t>
      </w:r>
      <w:proofErr w:type="spellStart"/>
      <w:r w:rsidRPr="007B6488">
        <w:rPr>
          <w:b/>
          <w:i/>
          <w:smallCaps/>
          <w:lang w:val="lv-LV"/>
        </w:rPr>
        <w:t>Rules</w:t>
      </w:r>
      <w:proofErr w:type="spellEnd"/>
      <w:r w:rsidRPr="007B6488">
        <w:rPr>
          <w:b/>
          <w:i/>
          <w:smallCaps/>
          <w:lang w:val="lv-LV"/>
        </w:rPr>
        <w:t xml:space="preserve"> </w:t>
      </w:r>
      <w:proofErr w:type="spellStart"/>
      <w:r w:rsidRPr="007B6488">
        <w:rPr>
          <w:b/>
          <w:i/>
          <w:smallCaps/>
          <w:lang w:val="lv-LV"/>
        </w:rPr>
        <w:t>for</w:t>
      </w:r>
      <w:proofErr w:type="spellEnd"/>
      <w:r w:rsidRPr="007B6488">
        <w:rPr>
          <w:b/>
          <w:i/>
          <w:smallCaps/>
          <w:lang w:val="lv-LV"/>
        </w:rPr>
        <w:t xml:space="preserve"> </w:t>
      </w:r>
      <w:proofErr w:type="spellStart"/>
      <w:r w:rsidRPr="007B6488">
        <w:rPr>
          <w:b/>
          <w:i/>
          <w:smallCaps/>
          <w:lang w:val="lv-LV"/>
        </w:rPr>
        <w:t>demand</w:t>
      </w:r>
      <w:proofErr w:type="spellEnd"/>
      <w:r w:rsidRPr="007B6488">
        <w:rPr>
          <w:b/>
          <w:i/>
          <w:smallCaps/>
          <w:lang w:val="lv-LV"/>
        </w:rPr>
        <w:t xml:space="preserve"> </w:t>
      </w:r>
      <w:proofErr w:type="spellStart"/>
      <w:r w:rsidRPr="007B6488">
        <w:rPr>
          <w:b/>
          <w:i/>
          <w:smallCaps/>
          <w:lang w:val="lv-LV"/>
        </w:rPr>
        <w:t>Guarantees</w:t>
      </w:r>
      <w:proofErr w:type="spellEnd"/>
      <w:r w:rsidRPr="007B6488">
        <w:rPr>
          <w:b/>
          <w:i/>
          <w:smallCaps/>
          <w:lang w:val="lv-LV"/>
        </w:rPr>
        <w:t xml:space="preserve"> (</w:t>
      </w:r>
      <w:proofErr w:type="spellStart"/>
      <w:r w:rsidRPr="007B6488">
        <w:rPr>
          <w:b/>
          <w:i/>
          <w:smallCaps/>
          <w:lang w:val="lv-LV"/>
        </w:rPr>
        <w:t>Urdg</w:t>
      </w:r>
      <w:proofErr w:type="spellEnd"/>
      <w:r w:rsidRPr="007B6488">
        <w:rPr>
          <w:b/>
          <w:i/>
          <w:smallCaps/>
          <w:lang w:val="lv-LV"/>
        </w:rPr>
        <w:t xml:space="preserve">) 2010 </w:t>
      </w:r>
      <w:proofErr w:type="spellStart"/>
      <w:r w:rsidRPr="007B6488">
        <w:rPr>
          <w:b/>
          <w:i/>
          <w:smallCaps/>
          <w:lang w:val="lv-LV"/>
        </w:rPr>
        <w:t>Revision</w:t>
      </w:r>
      <w:proofErr w:type="spellEnd"/>
      <w:r w:rsidRPr="007B6488">
        <w:rPr>
          <w:b/>
          <w:i/>
          <w:smallCaps/>
          <w:lang w:val="lv-LV"/>
        </w:rPr>
        <w:t xml:space="preserve">, ICC </w:t>
      </w:r>
      <w:proofErr w:type="spellStart"/>
      <w:r w:rsidRPr="007B6488">
        <w:rPr>
          <w:b/>
          <w:i/>
          <w:smallCaps/>
          <w:lang w:val="lv-LV"/>
        </w:rPr>
        <w:t>Publication</w:t>
      </w:r>
      <w:proofErr w:type="spellEnd"/>
      <w:r w:rsidRPr="007B6488">
        <w:rPr>
          <w:b/>
          <w:i/>
          <w:smallCaps/>
          <w:lang w:val="lv-LV"/>
        </w:rPr>
        <w:t xml:space="preserve"> No 758</w:t>
      </w:r>
      <w:r w:rsidRPr="007B6488">
        <w:rPr>
          <w:b/>
          <w:smallCaps/>
          <w:lang w:val="lv-LV"/>
        </w:rPr>
        <w:t>) (ICC Noteikumi).</w:t>
      </w:r>
      <w:r w:rsidRPr="007B6488">
        <w:rPr>
          <w:lang w:val="lv-LV"/>
        </w:rPr>
        <w:t xml:space="preserve"> Skaidrības labad, ICC Noteikumu 15(a) pants netiek piemērots šai Garantijai. Jautājumi, kurus neregulē augstāk minētie ICC Noteikumi, tiek izlemti saskaņā ar Latvijas normatīviem aktiem. Skaidrības labad, Latvijas Civillikuma 1692. līdz 1715. pants nav piemērojams šai Garantijai, jo šī Garantija neveido galvojumu, un tā vietā šī Garantija veido atsevišķas un patstāvīgas Garantijas devēja saistības (nevis Garantijas devēja blakus saistības). </w:t>
      </w:r>
    </w:p>
    <w:p w14:paraId="64C7EF21" w14:textId="77777777" w:rsidR="00BF735D" w:rsidRPr="007B6488" w:rsidRDefault="00BF735D" w:rsidP="00BF735D">
      <w:pPr>
        <w:spacing w:before="60"/>
        <w:jc w:val="both"/>
        <w:rPr>
          <w:lang w:val="lv-LV"/>
        </w:rPr>
      </w:pPr>
      <w:r w:rsidRPr="007B6488">
        <w:rPr>
          <w:lang w:val="lv-LV"/>
        </w:rPr>
        <w:t xml:space="preserve">Jebkurš strīds, nesaskaņa vai prasība, kas izriet no vai saistībā ar šo Garantiju, vai tās pārkāpumu, izbeigšanu vai spēkā neesamību, tiek risināta Latvijas Republikas tiesās. </w:t>
      </w:r>
    </w:p>
    <w:p w14:paraId="652DC3D7" w14:textId="77777777" w:rsidR="00BF735D" w:rsidRPr="007B6488" w:rsidRDefault="00BF735D" w:rsidP="00BF735D">
      <w:pPr>
        <w:spacing w:before="60"/>
        <w:jc w:val="both"/>
        <w:rPr>
          <w:lang w:val="lv-LV"/>
        </w:rPr>
      </w:pPr>
    </w:p>
    <w:p w14:paraId="27BEFCCD" w14:textId="77777777" w:rsidR="00BF735D" w:rsidRPr="007B6488" w:rsidRDefault="00BF735D" w:rsidP="00BF735D">
      <w:pPr>
        <w:spacing w:before="60"/>
        <w:jc w:val="both"/>
        <w:rPr>
          <w:lang w:val="lv-LV"/>
        </w:rPr>
      </w:pPr>
      <w:r w:rsidRPr="007B6488">
        <w:rPr>
          <w:lang w:val="lv-LV"/>
        </w:rPr>
        <w:t xml:space="preserve">Šī Garantija ir sagatavota divos oriģinālos, no kuriem vienu patur Labuma guvējs, bet otru patur Garantijas devējs. </w:t>
      </w:r>
    </w:p>
    <w:p w14:paraId="64F51B50" w14:textId="77777777" w:rsidR="00BF735D" w:rsidRPr="007B6488" w:rsidRDefault="00BF735D" w:rsidP="00BF735D">
      <w:pPr>
        <w:spacing w:before="60"/>
        <w:jc w:val="both"/>
        <w:rPr>
          <w:i/>
          <w:lang w:val="lv-LV"/>
        </w:rPr>
      </w:pPr>
    </w:p>
    <w:p w14:paraId="2A25B9E9" w14:textId="77777777" w:rsidR="00BF735D" w:rsidRPr="007B6488" w:rsidRDefault="00BF735D" w:rsidP="00BF735D">
      <w:pPr>
        <w:spacing w:before="60"/>
        <w:jc w:val="both"/>
        <w:rPr>
          <w:i/>
          <w:lang w:val="lv-LV"/>
        </w:rPr>
      </w:pPr>
      <w:r w:rsidRPr="007B6488">
        <w:rPr>
          <w:i/>
          <w:lang w:val="lv-LV"/>
        </w:rPr>
        <w:t>Garantijas devēja PARAKSTS(-I)</w:t>
      </w:r>
    </w:p>
    <w:p w14:paraId="0459DE10" w14:textId="77777777" w:rsidR="00BF735D" w:rsidRPr="007B6488" w:rsidRDefault="00BF735D" w:rsidP="00BF735D">
      <w:pPr>
        <w:spacing w:before="60"/>
        <w:jc w:val="both"/>
        <w:rPr>
          <w:lang w:val="lv-LV"/>
        </w:rPr>
      </w:pPr>
    </w:p>
    <w:p w14:paraId="06A8CB0E" w14:textId="77777777" w:rsidR="00BF735D" w:rsidRPr="007B6488" w:rsidRDefault="00BF735D" w:rsidP="00BF735D">
      <w:pPr>
        <w:rPr>
          <w:lang w:val="lv-LV"/>
        </w:rPr>
      </w:pPr>
    </w:p>
    <w:p w14:paraId="2A40143E" w14:textId="5BA6CE2A" w:rsidR="00533CA7" w:rsidRPr="007B6488" w:rsidRDefault="00533CA7">
      <w:pPr>
        <w:rPr>
          <w:b/>
          <w:caps/>
          <w:spacing w:val="25"/>
          <w:kern w:val="24"/>
          <w:sz w:val="28"/>
          <w:szCs w:val="24"/>
          <w:lang w:val="lv-LV"/>
        </w:rPr>
      </w:pPr>
      <w:r w:rsidRPr="007B6488">
        <w:rPr>
          <w:lang w:val="lv-LV"/>
        </w:rPr>
        <w:br w:type="page"/>
      </w:r>
    </w:p>
    <w:p w14:paraId="294005E3" w14:textId="1F2DE648" w:rsidR="00BF735D" w:rsidRPr="007B6488" w:rsidRDefault="00CC5CC1" w:rsidP="00F67E40">
      <w:pPr>
        <w:pStyle w:val="SLOReportTitle"/>
        <w:rPr>
          <w:sz w:val="22"/>
          <w:szCs w:val="22"/>
          <w:lang w:val="lv-LV"/>
        </w:rPr>
      </w:pPr>
      <w:r w:rsidRPr="007B6488">
        <w:rPr>
          <w:sz w:val="22"/>
          <w:szCs w:val="22"/>
          <w:lang w:val="lv-LV"/>
        </w:rPr>
        <w:lastRenderedPageBreak/>
        <w:t xml:space="preserve">LĪGUMA </w:t>
      </w:r>
      <w:r w:rsidR="007D17E5" w:rsidRPr="007B6488">
        <w:rPr>
          <w:sz w:val="22"/>
          <w:szCs w:val="22"/>
          <w:lang w:val="lv-LV"/>
        </w:rPr>
        <w:t>PIELIKUMS</w:t>
      </w:r>
      <w:r w:rsidRPr="007B6488">
        <w:rPr>
          <w:sz w:val="22"/>
          <w:szCs w:val="22"/>
          <w:lang w:val="lv-LV"/>
        </w:rPr>
        <w:t xml:space="preserve"> NR.7</w:t>
      </w:r>
      <w:r w:rsidR="007D17E5" w:rsidRPr="007B6488">
        <w:rPr>
          <w:sz w:val="22"/>
          <w:szCs w:val="22"/>
          <w:lang w:val="lv-LV"/>
        </w:rPr>
        <w:t>: PROGRESA ZIŅOJUM</w:t>
      </w:r>
      <w:r w:rsidRPr="007B6488">
        <w:rPr>
          <w:sz w:val="22"/>
          <w:szCs w:val="22"/>
          <w:lang w:val="lv-LV"/>
        </w:rPr>
        <w:t>A PARAUGS</w:t>
      </w:r>
    </w:p>
    <w:p w14:paraId="42227CC1" w14:textId="5095B3AB" w:rsidR="00C83DCB" w:rsidRPr="007B6488" w:rsidRDefault="00C83DCB" w:rsidP="00C83DCB">
      <w:pPr>
        <w:jc w:val="center"/>
        <w:rPr>
          <w:color w:val="000000"/>
          <w:sz w:val="24"/>
          <w:szCs w:val="24"/>
          <w:lang w:val="lv-LV" w:bidi="en-US"/>
        </w:rPr>
      </w:pPr>
      <w:r w:rsidRPr="007B6488">
        <w:rPr>
          <w:color w:val="000000"/>
          <w:sz w:val="24"/>
          <w:szCs w:val="24"/>
          <w:lang w:val="lv-LV" w:bidi="en-US"/>
        </w:rPr>
        <w:t>SATURS</w:t>
      </w:r>
    </w:p>
    <w:p w14:paraId="4018E150" w14:textId="77777777" w:rsidR="00C83DCB" w:rsidRPr="007B6488" w:rsidRDefault="00C83DCB" w:rsidP="00C83DCB">
      <w:pPr>
        <w:jc w:val="center"/>
        <w:rPr>
          <w:color w:val="000000"/>
          <w:sz w:val="24"/>
          <w:szCs w:val="24"/>
          <w:lang w:val="lv-LV" w:bidi="en-US"/>
        </w:rPr>
      </w:pPr>
    </w:p>
    <w:tbl>
      <w:tblPr>
        <w:tblStyle w:val="Reatabula"/>
        <w:tblW w:w="8841" w:type="dxa"/>
        <w:tblInd w:w="-1134" w:type="dxa"/>
        <w:tblLook w:val="04A0" w:firstRow="1" w:lastRow="0" w:firstColumn="1" w:lastColumn="0" w:noHBand="0" w:noVBand="1"/>
      </w:tblPr>
      <w:tblGrid>
        <w:gridCol w:w="8505"/>
        <w:gridCol w:w="336"/>
      </w:tblGrid>
      <w:tr w:rsidR="00C83DCB" w:rsidRPr="007B6488" w14:paraId="1AE82EEF" w14:textId="77777777" w:rsidTr="00F41CB1">
        <w:tc>
          <w:tcPr>
            <w:tcW w:w="8505" w:type="dxa"/>
            <w:hideMark/>
          </w:tcPr>
          <w:p w14:paraId="158894CE" w14:textId="77777777" w:rsidR="00C83DCB" w:rsidRPr="007B6488" w:rsidRDefault="00C83DCB" w:rsidP="00C83DCB">
            <w:pPr>
              <w:numPr>
                <w:ilvl w:val="0"/>
                <w:numId w:val="38"/>
              </w:numPr>
              <w:spacing w:line="305" w:lineRule="auto"/>
              <w:contextualSpacing/>
              <w:rPr>
                <w:color w:val="000000"/>
                <w:sz w:val="24"/>
                <w:szCs w:val="24"/>
                <w:lang w:bidi="en-US"/>
              </w:rPr>
            </w:pPr>
            <w:r w:rsidRPr="007B6488">
              <w:rPr>
                <w:color w:val="000000"/>
                <w:sz w:val="24"/>
                <w:szCs w:val="24"/>
                <w:lang w:bidi="en-US"/>
              </w:rPr>
              <w:t>Vispārējā situācija .......................................................................................</w:t>
            </w:r>
          </w:p>
        </w:tc>
        <w:tc>
          <w:tcPr>
            <w:tcW w:w="336" w:type="dxa"/>
          </w:tcPr>
          <w:p w14:paraId="33C1550A" w14:textId="77777777" w:rsidR="00C83DCB" w:rsidRPr="007B6488" w:rsidRDefault="00C83DCB" w:rsidP="00C83DCB">
            <w:pPr>
              <w:jc w:val="right"/>
              <w:rPr>
                <w:color w:val="000000"/>
                <w:sz w:val="24"/>
                <w:szCs w:val="24"/>
                <w:lang w:bidi="en-US"/>
              </w:rPr>
            </w:pPr>
          </w:p>
        </w:tc>
      </w:tr>
      <w:tr w:rsidR="00C83DCB" w:rsidRPr="007B6488" w14:paraId="2C37A8BD" w14:textId="77777777" w:rsidTr="00F41CB1">
        <w:tc>
          <w:tcPr>
            <w:tcW w:w="8505" w:type="dxa"/>
            <w:hideMark/>
          </w:tcPr>
          <w:p w14:paraId="585D598B" w14:textId="77777777" w:rsidR="00C83DCB" w:rsidRPr="007B6488" w:rsidRDefault="00C83DCB" w:rsidP="00C83DCB">
            <w:pPr>
              <w:numPr>
                <w:ilvl w:val="1"/>
                <w:numId w:val="38"/>
              </w:numPr>
              <w:spacing w:line="305" w:lineRule="auto"/>
              <w:contextualSpacing/>
              <w:rPr>
                <w:color w:val="000000"/>
                <w:sz w:val="24"/>
                <w:szCs w:val="24"/>
                <w:lang w:bidi="en-US"/>
              </w:rPr>
            </w:pPr>
            <w:r w:rsidRPr="007B6488">
              <w:rPr>
                <w:color w:val="000000"/>
                <w:sz w:val="24"/>
                <w:szCs w:val="24"/>
                <w:lang w:bidi="en-US"/>
              </w:rPr>
              <w:t>Vispārēja informācija par līgumu ................................................................</w:t>
            </w:r>
          </w:p>
        </w:tc>
        <w:tc>
          <w:tcPr>
            <w:tcW w:w="336" w:type="dxa"/>
          </w:tcPr>
          <w:p w14:paraId="104117B8" w14:textId="77777777" w:rsidR="00C83DCB" w:rsidRPr="007B6488" w:rsidRDefault="00C83DCB" w:rsidP="00C83DCB">
            <w:pPr>
              <w:jc w:val="right"/>
              <w:rPr>
                <w:color w:val="000000"/>
                <w:sz w:val="24"/>
                <w:szCs w:val="24"/>
                <w:lang w:bidi="en-US"/>
              </w:rPr>
            </w:pPr>
          </w:p>
        </w:tc>
      </w:tr>
      <w:tr w:rsidR="00C83DCB" w:rsidRPr="007B6488" w14:paraId="3E647647" w14:textId="77777777" w:rsidTr="00F41CB1">
        <w:tc>
          <w:tcPr>
            <w:tcW w:w="8505" w:type="dxa"/>
            <w:hideMark/>
          </w:tcPr>
          <w:p w14:paraId="6E512BA8" w14:textId="77777777" w:rsidR="00C83DCB" w:rsidRPr="007B6488" w:rsidRDefault="00C83DCB" w:rsidP="00C83DCB">
            <w:pPr>
              <w:numPr>
                <w:ilvl w:val="1"/>
                <w:numId w:val="38"/>
              </w:numPr>
              <w:spacing w:line="305" w:lineRule="auto"/>
              <w:contextualSpacing/>
              <w:rPr>
                <w:color w:val="000000"/>
                <w:sz w:val="24"/>
                <w:szCs w:val="24"/>
                <w:lang w:bidi="en-US"/>
              </w:rPr>
            </w:pPr>
            <w:r w:rsidRPr="007B6488">
              <w:rPr>
                <w:color w:val="000000"/>
                <w:sz w:val="24"/>
                <w:szCs w:val="24"/>
                <w:lang w:bidi="en-US"/>
              </w:rPr>
              <w:t>Galvenie notikumi atskaites periodā ...........................................................</w:t>
            </w:r>
          </w:p>
        </w:tc>
        <w:tc>
          <w:tcPr>
            <w:tcW w:w="336" w:type="dxa"/>
          </w:tcPr>
          <w:p w14:paraId="3B04B36F" w14:textId="77777777" w:rsidR="00C83DCB" w:rsidRPr="007B6488" w:rsidRDefault="00C83DCB" w:rsidP="00C83DCB">
            <w:pPr>
              <w:jc w:val="right"/>
              <w:rPr>
                <w:color w:val="000000"/>
                <w:sz w:val="24"/>
                <w:szCs w:val="24"/>
                <w:lang w:bidi="en-US"/>
              </w:rPr>
            </w:pPr>
          </w:p>
        </w:tc>
      </w:tr>
      <w:tr w:rsidR="00C83DCB" w:rsidRPr="007B6488" w14:paraId="70F4B88B" w14:textId="77777777" w:rsidTr="00F41CB1">
        <w:tc>
          <w:tcPr>
            <w:tcW w:w="8505" w:type="dxa"/>
            <w:hideMark/>
          </w:tcPr>
          <w:p w14:paraId="2F1A4A2D" w14:textId="77777777" w:rsidR="00C83DCB" w:rsidRPr="007B6488" w:rsidRDefault="00C83DCB" w:rsidP="00C83DCB">
            <w:pPr>
              <w:numPr>
                <w:ilvl w:val="0"/>
                <w:numId w:val="38"/>
              </w:numPr>
              <w:spacing w:line="305" w:lineRule="auto"/>
              <w:contextualSpacing/>
              <w:rPr>
                <w:color w:val="000000"/>
                <w:sz w:val="24"/>
                <w:szCs w:val="24"/>
                <w:lang w:bidi="en-US"/>
              </w:rPr>
            </w:pPr>
            <w:r w:rsidRPr="007B6488">
              <w:rPr>
                <w:color w:val="000000"/>
                <w:sz w:val="24"/>
                <w:szCs w:val="24"/>
                <w:lang w:bidi="en-US"/>
              </w:rPr>
              <w:t>Detalizēts projekta laika grafiks un tā progress............................................</w:t>
            </w:r>
          </w:p>
        </w:tc>
        <w:tc>
          <w:tcPr>
            <w:tcW w:w="336" w:type="dxa"/>
          </w:tcPr>
          <w:p w14:paraId="1E9C65A9" w14:textId="77777777" w:rsidR="00C83DCB" w:rsidRPr="007B6488" w:rsidRDefault="00C83DCB" w:rsidP="00C83DCB">
            <w:pPr>
              <w:jc w:val="right"/>
              <w:rPr>
                <w:color w:val="000000"/>
                <w:sz w:val="24"/>
                <w:szCs w:val="24"/>
                <w:lang w:bidi="en-US"/>
              </w:rPr>
            </w:pPr>
          </w:p>
        </w:tc>
      </w:tr>
      <w:tr w:rsidR="00C83DCB" w:rsidRPr="007B6488" w14:paraId="5919BCBA" w14:textId="77777777" w:rsidTr="00F41CB1">
        <w:tc>
          <w:tcPr>
            <w:tcW w:w="8505" w:type="dxa"/>
            <w:hideMark/>
          </w:tcPr>
          <w:p w14:paraId="77589684" w14:textId="77777777" w:rsidR="00C83DCB" w:rsidRPr="007B6488" w:rsidRDefault="00C83DCB" w:rsidP="00C83DCB">
            <w:pPr>
              <w:numPr>
                <w:ilvl w:val="0"/>
                <w:numId w:val="38"/>
              </w:numPr>
              <w:spacing w:line="305" w:lineRule="auto"/>
              <w:contextualSpacing/>
              <w:rPr>
                <w:color w:val="000000"/>
                <w:sz w:val="24"/>
                <w:szCs w:val="24"/>
                <w:lang w:bidi="en-US"/>
              </w:rPr>
            </w:pPr>
            <w:r w:rsidRPr="007B6488">
              <w:rPr>
                <w:color w:val="000000"/>
                <w:sz w:val="24"/>
                <w:szCs w:val="24"/>
                <w:lang w:bidi="en-US"/>
              </w:rPr>
              <w:t>Problēmas projekta realizācijā .....................................................................</w:t>
            </w:r>
          </w:p>
        </w:tc>
        <w:tc>
          <w:tcPr>
            <w:tcW w:w="336" w:type="dxa"/>
          </w:tcPr>
          <w:p w14:paraId="1C93470F" w14:textId="77777777" w:rsidR="00C83DCB" w:rsidRPr="007B6488" w:rsidRDefault="00C83DCB" w:rsidP="00C83DCB">
            <w:pPr>
              <w:jc w:val="right"/>
              <w:rPr>
                <w:color w:val="000000"/>
                <w:sz w:val="24"/>
                <w:szCs w:val="24"/>
                <w:lang w:bidi="en-US"/>
              </w:rPr>
            </w:pPr>
          </w:p>
        </w:tc>
      </w:tr>
      <w:tr w:rsidR="00C83DCB" w:rsidRPr="007B6488" w14:paraId="21A115FD" w14:textId="77777777" w:rsidTr="00F41CB1">
        <w:tc>
          <w:tcPr>
            <w:tcW w:w="8505" w:type="dxa"/>
            <w:hideMark/>
          </w:tcPr>
          <w:p w14:paraId="4B6A00D7" w14:textId="77777777" w:rsidR="00C83DCB" w:rsidRPr="007B6488" w:rsidRDefault="00C83DCB" w:rsidP="00C83DCB">
            <w:pPr>
              <w:numPr>
                <w:ilvl w:val="0"/>
                <w:numId w:val="38"/>
              </w:numPr>
              <w:spacing w:line="305" w:lineRule="auto"/>
              <w:contextualSpacing/>
              <w:rPr>
                <w:color w:val="000000"/>
                <w:sz w:val="24"/>
                <w:szCs w:val="24"/>
                <w:lang w:bidi="en-US"/>
              </w:rPr>
            </w:pPr>
            <w:r w:rsidRPr="007B6488">
              <w:rPr>
                <w:color w:val="000000"/>
                <w:sz w:val="24"/>
                <w:szCs w:val="24"/>
                <w:lang w:bidi="en-US"/>
              </w:rPr>
              <w:t>Priekšlikumi par laika grafika korekciju un problēmu atrisināšanu ............</w:t>
            </w:r>
          </w:p>
        </w:tc>
        <w:tc>
          <w:tcPr>
            <w:tcW w:w="336" w:type="dxa"/>
          </w:tcPr>
          <w:p w14:paraId="3CAF06B5" w14:textId="77777777" w:rsidR="00C83DCB" w:rsidRPr="007B6488" w:rsidRDefault="00C83DCB" w:rsidP="00C83DCB">
            <w:pPr>
              <w:jc w:val="right"/>
              <w:rPr>
                <w:color w:val="000000"/>
                <w:sz w:val="24"/>
                <w:szCs w:val="24"/>
                <w:lang w:bidi="en-US"/>
              </w:rPr>
            </w:pPr>
          </w:p>
        </w:tc>
      </w:tr>
      <w:tr w:rsidR="00C83DCB" w:rsidRPr="007B6488" w14:paraId="207C21EC" w14:textId="77777777" w:rsidTr="00F41CB1">
        <w:tc>
          <w:tcPr>
            <w:tcW w:w="8505" w:type="dxa"/>
            <w:hideMark/>
          </w:tcPr>
          <w:p w14:paraId="3BD54248" w14:textId="77777777" w:rsidR="00C83DCB" w:rsidRPr="007B6488" w:rsidRDefault="00C83DCB" w:rsidP="00C83DCB">
            <w:pPr>
              <w:numPr>
                <w:ilvl w:val="0"/>
                <w:numId w:val="38"/>
              </w:numPr>
              <w:spacing w:line="305" w:lineRule="auto"/>
              <w:contextualSpacing/>
              <w:rPr>
                <w:color w:val="000000"/>
                <w:sz w:val="24"/>
                <w:szCs w:val="24"/>
                <w:lang w:bidi="en-US"/>
              </w:rPr>
            </w:pPr>
            <w:r w:rsidRPr="007B6488">
              <w:rPr>
                <w:color w:val="000000"/>
                <w:sz w:val="24"/>
                <w:szCs w:val="24"/>
                <w:lang w:bidi="en-US"/>
              </w:rPr>
              <w:t>Saņemtie dokumenti no Pasūtītāja, atbildes, strīdus, pretenzijas ................</w:t>
            </w:r>
          </w:p>
        </w:tc>
        <w:tc>
          <w:tcPr>
            <w:tcW w:w="336" w:type="dxa"/>
          </w:tcPr>
          <w:p w14:paraId="7F5CA6E8" w14:textId="77777777" w:rsidR="00C83DCB" w:rsidRPr="007B6488" w:rsidRDefault="00C83DCB" w:rsidP="00C83DCB">
            <w:pPr>
              <w:jc w:val="right"/>
              <w:rPr>
                <w:color w:val="000000"/>
                <w:sz w:val="24"/>
                <w:szCs w:val="24"/>
                <w:lang w:bidi="en-US"/>
              </w:rPr>
            </w:pPr>
          </w:p>
        </w:tc>
      </w:tr>
      <w:tr w:rsidR="00C83DCB" w:rsidRPr="007B6488" w14:paraId="08ED6BB0" w14:textId="77777777" w:rsidTr="00F41CB1">
        <w:tc>
          <w:tcPr>
            <w:tcW w:w="8505" w:type="dxa"/>
            <w:hideMark/>
          </w:tcPr>
          <w:p w14:paraId="552E1627" w14:textId="77777777" w:rsidR="00C83DCB" w:rsidRPr="007B6488" w:rsidRDefault="00C83DCB" w:rsidP="00C83DCB">
            <w:pPr>
              <w:numPr>
                <w:ilvl w:val="0"/>
                <w:numId w:val="38"/>
              </w:numPr>
              <w:spacing w:line="305" w:lineRule="auto"/>
              <w:contextualSpacing/>
              <w:rPr>
                <w:color w:val="000000"/>
                <w:sz w:val="24"/>
                <w:szCs w:val="24"/>
                <w:lang w:bidi="en-US"/>
              </w:rPr>
            </w:pPr>
            <w:r w:rsidRPr="007B6488">
              <w:rPr>
                <w:color w:val="000000"/>
                <w:sz w:val="24"/>
                <w:szCs w:val="24"/>
                <w:lang w:bidi="en-US"/>
              </w:rPr>
              <w:t>Vide, darba drošība, negadījumi ..................................................................</w:t>
            </w:r>
          </w:p>
        </w:tc>
        <w:tc>
          <w:tcPr>
            <w:tcW w:w="336" w:type="dxa"/>
          </w:tcPr>
          <w:p w14:paraId="6414B194" w14:textId="77777777" w:rsidR="00C83DCB" w:rsidRPr="007B6488" w:rsidRDefault="00C83DCB" w:rsidP="00C83DCB">
            <w:pPr>
              <w:jc w:val="right"/>
              <w:rPr>
                <w:color w:val="000000"/>
                <w:sz w:val="24"/>
                <w:szCs w:val="24"/>
                <w:lang w:bidi="en-US"/>
              </w:rPr>
            </w:pPr>
          </w:p>
        </w:tc>
      </w:tr>
      <w:tr w:rsidR="00C83DCB" w:rsidRPr="007B6488" w14:paraId="647A7914" w14:textId="77777777" w:rsidTr="00F41CB1">
        <w:tc>
          <w:tcPr>
            <w:tcW w:w="8505" w:type="dxa"/>
            <w:hideMark/>
          </w:tcPr>
          <w:p w14:paraId="1748E827" w14:textId="77777777" w:rsidR="00C83DCB" w:rsidRPr="007B6488" w:rsidRDefault="00C83DCB" w:rsidP="00C83DCB">
            <w:pPr>
              <w:numPr>
                <w:ilvl w:val="0"/>
                <w:numId w:val="38"/>
              </w:numPr>
              <w:spacing w:line="305" w:lineRule="auto"/>
              <w:contextualSpacing/>
              <w:rPr>
                <w:color w:val="000000"/>
                <w:sz w:val="24"/>
                <w:szCs w:val="24"/>
                <w:lang w:bidi="en-US"/>
              </w:rPr>
            </w:pPr>
            <w:r w:rsidRPr="007B6488">
              <w:rPr>
                <w:color w:val="000000"/>
                <w:sz w:val="24"/>
                <w:szCs w:val="24"/>
                <w:lang w:bidi="en-US"/>
              </w:rPr>
              <w:t>Pārbaudes, nodošana, testi ...........................................................................</w:t>
            </w:r>
          </w:p>
        </w:tc>
        <w:tc>
          <w:tcPr>
            <w:tcW w:w="336" w:type="dxa"/>
          </w:tcPr>
          <w:p w14:paraId="62FECFE5" w14:textId="77777777" w:rsidR="00C83DCB" w:rsidRPr="007B6488" w:rsidRDefault="00C83DCB" w:rsidP="00C83DCB">
            <w:pPr>
              <w:jc w:val="right"/>
              <w:rPr>
                <w:color w:val="000000"/>
                <w:sz w:val="24"/>
                <w:szCs w:val="24"/>
                <w:lang w:bidi="en-US"/>
              </w:rPr>
            </w:pPr>
          </w:p>
        </w:tc>
      </w:tr>
      <w:tr w:rsidR="00C83DCB" w:rsidRPr="007B6488" w14:paraId="0019354E" w14:textId="77777777" w:rsidTr="00F41CB1">
        <w:tc>
          <w:tcPr>
            <w:tcW w:w="8505" w:type="dxa"/>
            <w:hideMark/>
          </w:tcPr>
          <w:p w14:paraId="4983DBE4" w14:textId="77777777" w:rsidR="00C83DCB" w:rsidRPr="007B6488" w:rsidRDefault="00C83DCB" w:rsidP="00C83DCB">
            <w:pPr>
              <w:numPr>
                <w:ilvl w:val="0"/>
                <w:numId w:val="38"/>
              </w:numPr>
              <w:spacing w:line="305" w:lineRule="auto"/>
              <w:contextualSpacing/>
              <w:rPr>
                <w:color w:val="000000"/>
                <w:sz w:val="24"/>
                <w:szCs w:val="24"/>
                <w:lang w:bidi="en-US"/>
              </w:rPr>
            </w:pPr>
            <w:r w:rsidRPr="007B6488">
              <w:rPr>
                <w:color w:val="000000"/>
                <w:sz w:val="24"/>
                <w:szCs w:val="24"/>
                <w:lang w:bidi="en-US"/>
              </w:rPr>
              <w:t>Projekta resursi un projekta izmaksas .........................................................</w:t>
            </w:r>
          </w:p>
          <w:p w14:paraId="62979BAF" w14:textId="77777777" w:rsidR="00C83DCB" w:rsidRPr="007B6488" w:rsidRDefault="00C83DCB" w:rsidP="00C83DCB">
            <w:pPr>
              <w:numPr>
                <w:ilvl w:val="0"/>
                <w:numId w:val="38"/>
              </w:numPr>
              <w:spacing w:line="305" w:lineRule="auto"/>
              <w:contextualSpacing/>
              <w:rPr>
                <w:color w:val="000000"/>
                <w:sz w:val="24"/>
                <w:szCs w:val="24"/>
                <w:lang w:bidi="en-US"/>
              </w:rPr>
            </w:pPr>
            <w:r w:rsidRPr="007B6488">
              <w:rPr>
                <w:color w:val="000000"/>
                <w:sz w:val="24"/>
                <w:szCs w:val="24"/>
                <w:lang w:bidi="en-US"/>
              </w:rPr>
              <w:t>PIELIKUMI .................................................................................................</w:t>
            </w:r>
          </w:p>
          <w:p w14:paraId="6D3C6AF4" w14:textId="77777777" w:rsidR="00C83DCB" w:rsidRPr="007B6488" w:rsidRDefault="00C83DCB" w:rsidP="00C83DCB">
            <w:pPr>
              <w:numPr>
                <w:ilvl w:val="0"/>
                <w:numId w:val="38"/>
              </w:numPr>
              <w:spacing w:line="305" w:lineRule="auto"/>
              <w:contextualSpacing/>
              <w:rPr>
                <w:color w:val="000000"/>
                <w:sz w:val="24"/>
                <w:szCs w:val="24"/>
                <w:lang w:bidi="en-US"/>
              </w:rPr>
            </w:pPr>
            <w:proofErr w:type="spellStart"/>
            <w:r w:rsidRPr="007B6488">
              <w:rPr>
                <w:color w:val="000000"/>
                <w:sz w:val="24"/>
                <w:szCs w:val="24"/>
                <w:lang w:bidi="en-US"/>
              </w:rPr>
              <w:t>Fotofiksācijas</w:t>
            </w:r>
            <w:proofErr w:type="spellEnd"/>
            <w:r w:rsidRPr="007B6488">
              <w:rPr>
                <w:color w:val="000000"/>
                <w:sz w:val="24"/>
                <w:szCs w:val="24"/>
                <w:lang w:bidi="en-US"/>
              </w:rPr>
              <w:t xml:space="preserve"> ……………………………………………………………..</w:t>
            </w:r>
          </w:p>
          <w:p w14:paraId="41DFFF70" w14:textId="77777777" w:rsidR="00C83DCB" w:rsidRPr="007B6488" w:rsidRDefault="00C83DCB" w:rsidP="00C83DCB">
            <w:pPr>
              <w:numPr>
                <w:ilvl w:val="0"/>
                <w:numId w:val="38"/>
              </w:numPr>
              <w:spacing w:line="305" w:lineRule="auto"/>
              <w:contextualSpacing/>
              <w:rPr>
                <w:color w:val="000000"/>
                <w:sz w:val="24"/>
                <w:szCs w:val="24"/>
                <w:lang w:bidi="en-US"/>
              </w:rPr>
            </w:pPr>
            <w:r w:rsidRPr="007B6488">
              <w:rPr>
                <w:color w:val="000000"/>
                <w:sz w:val="24"/>
                <w:szCs w:val="24"/>
                <w:lang w:bidi="en-US"/>
              </w:rPr>
              <w:t>Būvniecības dalībnieku sapulces protokoli.................................................</w:t>
            </w:r>
          </w:p>
          <w:p w14:paraId="49573BA3" w14:textId="77777777" w:rsidR="00C83DCB" w:rsidRPr="007B6488" w:rsidRDefault="00C83DCB" w:rsidP="00C83DCB">
            <w:pPr>
              <w:numPr>
                <w:ilvl w:val="0"/>
                <w:numId w:val="38"/>
              </w:numPr>
              <w:spacing w:line="305" w:lineRule="auto"/>
              <w:contextualSpacing/>
              <w:rPr>
                <w:color w:val="000000"/>
                <w:sz w:val="24"/>
                <w:szCs w:val="24"/>
                <w:lang w:bidi="en-US"/>
              </w:rPr>
            </w:pPr>
            <w:r w:rsidRPr="007B6488">
              <w:rPr>
                <w:color w:val="000000"/>
                <w:sz w:val="24"/>
                <w:szCs w:val="24"/>
                <w:lang w:bidi="en-US"/>
              </w:rPr>
              <w:t>Piegādāto materiālu un to atbilstības deklarāciju saraksts………………..</w:t>
            </w:r>
          </w:p>
        </w:tc>
        <w:tc>
          <w:tcPr>
            <w:tcW w:w="336" w:type="dxa"/>
          </w:tcPr>
          <w:p w14:paraId="3297AEC9" w14:textId="77777777" w:rsidR="00C83DCB" w:rsidRPr="007B6488" w:rsidRDefault="00C83DCB" w:rsidP="00C83DCB">
            <w:pPr>
              <w:jc w:val="right"/>
              <w:rPr>
                <w:color w:val="000000"/>
                <w:sz w:val="24"/>
                <w:szCs w:val="24"/>
                <w:lang w:bidi="en-US"/>
              </w:rPr>
            </w:pPr>
          </w:p>
        </w:tc>
      </w:tr>
    </w:tbl>
    <w:p w14:paraId="621EB478" w14:textId="77777777" w:rsidR="00C83DCB" w:rsidRPr="007B6488" w:rsidRDefault="00C83DCB" w:rsidP="00C83DCB">
      <w:pPr>
        <w:jc w:val="center"/>
        <w:rPr>
          <w:b/>
          <w:sz w:val="24"/>
          <w:szCs w:val="24"/>
          <w:lang w:val="lv-LV" w:bidi="en-US"/>
        </w:rPr>
      </w:pPr>
    </w:p>
    <w:p w14:paraId="4EFE5635" w14:textId="77777777" w:rsidR="00C83DCB" w:rsidRPr="007B6488" w:rsidRDefault="00C83DCB" w:rsidP="00C83DCB">
      <w:pPr>
        <w:jc w:val="both"/>
        <w:rPr>
          <w:sz w:val="24"/>
          <w:szCs w:val="24"/>
          <w:lang w:val="lv-LV" w:bidi="en-US"/>
        </w:rPr>
      </w:pPr>
    </w:p>
    <w:p w14:paraId="7C519680" w14:textId="77777777" w:rsidR="00C83DCB" w:rsidRPr="007B6488" w:rsidRDefault="00C83DCB" w:rsidP="00C83DCB">
      <w:pPr>
        <w:numPr>
          <w:ilvl w:val="0"/>
          <w:numId w:val="35"/>
        </w:numPr>
        <w:spacing w:line="305" w:lineRule="auto"/>
        <w:contextualSpacing/>
        <w:jc w:val="both"/>
        <w:rPr>
          <w:b/>
          <w:sz w:val="24"/>
          <w:szCs w:val="24"/>
          <w:lang w:val="lv-LV" w:bidi="en-US"/>
        </w:rPr>
      </w:pPr>
      <w:r w:rsidRPr="007B6488">
        <w:rPr>
          <w:b/>
          <w:sz w:val="24"/>
          <w:szCs w:val="24"/>
          <w:lang w:val="lv-LV" w:bidi="en-US"/>
        </w:rPr>
        <w:t>VISPĀRĒJĀ SITUĀCIJA.</w:t>
      </w:r>
    </w:p>
    <w:p w14:paraId="6107A8BB" w14:textId="77777777" w:rsidR="00C83DCB" w:rsidRPr="007B6488" w:rsidRDefault="00C83DCB" w:rsidP="00173787">
      <w:pPr>
        <w:spacing w:line="305" w:lineRule="auto"/>
        <w:ind w:left="720"/>
        <w:contextualSpacing/>
        <w:jc w:val="both"/>
        <w:rPr>
          <w:b/>
          <w:sz w:val="24"/>
          <w:szCs w:val="24"/>
          <w:lang w:val="lv-LV" w:bidi="en-US"/>
        </w:rPr>
      </w:pPr>
    </w:p>
    <w:p w14:paraId="7DE0EE10" w14:textId="77777777" w:rsidR="00C83DCB" w:rsidRPr="007B6488" w:rsidRDefault="00C83DCB" w:rsidP="00C83DCB">
      <w:pPr>
        <w:numPr>
          <w:ilvl w:val="0"/>
          <w:numId w:val="36"/>
        </w:numPr>
        <w:spacing w:line="305" w:lineRule="auto"/>
        <w:contextualSpacing/>
        <w:rPr>
          <w:b/>
          <w:sz w:val="24"/>
          <w:szCs w:val="24"/>
          <w:lang w:val="lv-LV" w:bidi="en-US"/>
        </w:rPr>
      </w:pPr>
      <w:r w:rsidRPr="007B6488">
        <w:rPr>
          <w:b/>
          <w:sz w:val="24"/>
          <w:szCs w:val="24"/>
          <w:lang w:val="lv-LV" w:bidi="en-US"/>
        </w:rPr>
        <w:t>Vispārēja informācija par līgumu.</w:t>
      </w:r>
    </w:p>
    <w:p w14:paraId="3919DDBD" w14:textId="77777777" w:rsidR="00C83DCB" w:rsidRPr="007B6488" w:rsidRDefault="00C83DCB" w:rsidP="00C83DCB">
      <w:pPr>
        <w:jc w:val="both"/>
        <w:rPr>
          <w:sz w:val="24"/>
          <w:szCs w:val="24"/>
          <w:lang w:val="lv-LV" w:bidi="en-US"/>
        </w:rPr>
      </w:pPr>
    </w:p>
    <w:p w14:paraId="305C744D" w14:textId="77777777" w:rsidR="00C83DCB" w:rsidRPr="007B6488" w:rsidRDefault="00C83DCB" w:rsidP="00C83DCB">
      <w:pPr>
        <w:ind w:firstLine="360"/>
        <w:jc w:val="both"/>
        <w:rPr>
          <w:sz w:val="24"/>
          <w:szCs w:val="24"/>
          <w:lang w:val="lv-LV" w:bidi="en-US"/>
        </w:rPr>
      </w:pPr>
      <w:r w:rsidRPr="007B6488">
        <w:rPr>
          <w:sz w:val="24"/>
          <w:szCs w:val="24"/>
          <w:u w:val="single"/>
          <w:lang w:val="lv-LV" w:bidi="en-US"/>
        </w:rPr>
        <w:t>KOMENTĀRS:</w:t>
      </w:r>
      <w:r w:rsidRPr="007B6488">
        <w:rPr>
          <w:sz w:val="24"/>
          <w:szCs w:val="24"/>
          <w:lang w:val="lv-LV" w:bidi="en-US"/>
        </w:rPr>
        <w:t xml:space="preserve"> Šajā sadaļā norāda ziņas par noslēgtā līguma priekšmetu un  galvenajiem noteikumiem - par būvniecības procesa organizāciju, piegādēm, būvdarbiem un gala testiem. (Būvuzņēmēja līgumus ar apakšuzņēmējiem un darbuzņēmējiem šajā sadaļā neapskata).</w:t>
      </w:r>
    </w:p>
    <w:p w14:paraId="65E6833D" w14:textId="77777777" w:rsidR="00C83DCB" w:rsidRPr="007B6488" w:rsidRDefault="00C83DCB" w:rsidP="00C83DCB">
      <w:pPr>
        <w:jc w:val="both"/>
        <w:rPr>
          <w:sz w:val="24"/>
          <w:szCs w:val="24"/>
          <w:lang w:val="lv-LV" w:bidi="en-US"/>
        </w:rPr>
      </w:pPr>
    </w:p>
    <w:p w14:paraId="5745B01F" w14:textId="77777777" w:rsidR="00C83DCB" w:rsidRPr="007B6488" w:rsidRDefault="00C83DCB" w:rsidP="00C83DCB">
      <w:pPr>
        <w:jc w:val="both"/>
        <w:rPr>
          <w:sz w:val="24"/>
          <w:szCs w:val="24"/>
          <w:lang w:val="lv-LV" w:bidi="en-US"/>
        </w:rPr>
      </w:pPr>
    </w:p>
    <w:p w14:paraId="278283DC" w14:textId="77777777" w:rsidR="00C83DCB" w:rsidRPr="007B6488" w:rsidRDefault="00C83DCB" w:rsidP="00C83DCB">
      <w:pPr>
        <w:numPr>
          <w:ilvl w:val="0"/>
          <w:numId w:val="37"/>
        </w:numPr>
        <w:spacing w:line="305" w:lineRule="auto"/>
        <w:contextualSpacing/>
        <w:jc w:val="both"/>
        <w:rPr>
          <w:b/>
          <w:sz w:val="24"/>
          <w:szCs w:val="24"/>
          <w:lang w:val="lv-LV" w:bidi="en-US"/>
        </w:rPr>
      </w:pPr>
      <w:r w:rsidRPr="007B6488">
        <w:rPr>
          <w:b/>
          <w:sz w:val="24"/>
          <w:szCs w:val="24"/>
          <w:lang w:val="lv-LV" w:bidi="en-US"/>
        </w:rPr>
        <w:t>Galvenie notikumi atskaites periodā.</w:t>
      </w:r>
    </w:p>
    <w:p w14:paraId="5509464B" w14:textId="77777777" w:rsidR="00C83DCB" w:rsidRPr="007B6488" w:rsidRDefault="00C83DCB" w:rsidP="00C83DCB">
      <w:pPr>
        <w:jc w:val="both"/>
        <w:rPr>
          <w:b/>
          <w:sz w:val="24"/>
          <w:szCs w:val="24"/>
          <w:lang w:val="lv-LV" w:bidi="en-US"/>
        </w:rPr>
      </w:pPr>
    </w:p>
    <w:p w14:paraId="5FDA8E00" w14:textId="77777777" w:rsidR="00C83DCB" w:rsidRPr="007B6488" w:rsidRDefault="00C83DCB" w:rsidP="00C83DCB">
      <w:pPr>
        <w:ind w:firstLine="360"/>
        <w:jc w:val="both"/>
        <w:rPr>
          <w:sz w:val="24"/>
          <w:szCs w:val="24"/>
          <w:lang w:val="lv-LV" w:bidi="en-US"/>
        </w:rPr>
      </w:pPr>
      <w:r w:rsidRPr="007B6488">
        <w:rPr>
          <w:sz w:val="24"/>
          <w:szCs w:val="24"/>
          <w:u w:val="single"/>
          <w:lang w:val="lv-LV" w:bidi="en-US"/>
        </w:rPr>
        <w:t>KOMENTĀRS:</w:t>
      </w:r>
      <w:r w:rsidRPr="007B6488">
        <w:rPr>
          <w:sz w:val="24"/>
          <w:szCs w:val="24"/>
          <w:lang w:val="lv-LV" w:bidi="en-US"/>
        </w:rPr>
        <w:t xml:space="preserve"> Norāda atskaites periodā galvenos būvdarbu notikumus.</w:t>
      </w:r>
    </w:p>
    <w:p w14:paraId="5E867F46" w14:textId="77777777" w:rsidR="00C83DCB" w:rsidRPr="007B6488" w:rsidRDefault="00C83DCB" w:rsidP="00C83DCB">
      <w:pPr>
        <w:jc w:val="both"/>
        <w:rPr>
          <w:sz w:val="24"/>
          <w:szCs w:val="24"/>
          <w:lang w:val="lv-LV" w:bidi="en-US"/>
        </w:rPr>
      </w:pPr>
      <w:r w:rsidRPr="007B6488">
        <w:rPr>
          <w:sz w:val="24"/>
          <w:szCs w:val="24"/>
          <w:lang w:val="lv-LV" w:bidi="en-US"/>
        </w:rPr>
        <w:t>Tiek sniegtas ziņas par projekta realizācijā iesaistītā personāla un tehnikas darbietilpību.</w:t>
      </w:r>
    </w:p>
    <w:p w14:paraId="68CD8222" w14:textId="77777777" w:rsidR="00C83DCB" w:rsidRPr="007B6488" w:rsidRDefault="00C83DCB" w:rsidP="00C83DCB">
      <w:pPr>
        <w:ind w:left="360"/>
        <w:jc w:val="both"/>
        <w:rPr>
          <w:sz w:val="24"/>
          <w:szCs w:val="24"/>
          <w:lang w:val="lv-LV" w:bidi="en-US"/>
        </w:rPr>
      </w:pPr>
    </w:p>
    <w:p w14:paraId="2F064D29" w14:textId="77777777" w:rsidR="00C83DCB" w:rsidRPr="007B6488" w:rsidRDefault="00C83DCB" w:rsidP="00C83DCB">
      <w:pPr>
        <w:ind w:left="360"/>
        <w:jc w:val="both"/>
        <w:rPr>
          <w:sz w:val="24"/>
          <w:szCs w:val="24"/>
          <w:lang w:val="lv-LV" w:bidi="en-US"/>
        </w:rPr>
      </w:pPr>
    </w:p>
    <w:p w14:paraId="1FCAEC92" w14:textId="77777777" w:rsidR="00C83DCB" w:rsidRPr="007B6488" w:rsidRDefault="00C83DCB" w:rsidP="00C83DCB">
      <w:pPr>
        <w:numPr>
          <w:ilvl w:val="0"/>
          <w:numId w:val="35"/>
        </w:numPr>
        <w:spacing w:line="305" w:lineRule="auto"/>
        <w:contextualSpacing/>
        <w:jc w:val="both"/>
        <w:rPr>
          <w:b/>
          <w:sz w:val="24"/>
          <w:szCs w:val="24"/>
          <w:lang w:val="lv-LV" w:bidi="en-US"/>
        </w:rPr>
      </w:pPr>
      <w:r w:rsidRPr="007B6488">
        <w:rPr>
          <w:b/>
          <w:sz w:val="24"/>
          <w:szCs w:val="24"/>
          <w:lang w:val="lv-LV" w:bidi="en-US"/>
        </w:rPr>
        <w:t>PROJEKTA LAIKA GRAFIKA STĀVOKLIS.</w:t>
      </w:r>
    </w:p>
    <w:p w14:paraId="46E26C3D" w14:textId="77777777" w:rsidR="00C83DCB" w:rsidRPr="007B6488" w:rsidRDefault="00C83DCB" w:rsidP="00C83DCB">
      <w:pPr>
        <w:jc w:val="both"/>
        <w:rPr>
          <w:sz w:val="24"/>
          <w:szCs w:val="24"/>
          <w:lang w:val="lv-LV" w:bidi="en-US"/>
        </w:rPr>
      </w:pPr>
    </w:p>
    <w:p w14:paraId="775F39C5" w14:textId="77777777" w:rsidR="00C83DCB" w:rsidRPr="007B6488" w:rsidRDefault="00C83DCB" w:rsidP="00C83DCB">
      <w:pPr>
        <w:ind w:firstLine="360"/>
        <w:jc w:val="both"/>
        <w:rPr>
          <w:sz w:val="24"/>
          <w:szCs w:val="24"/>
          <w:lang w:val="lv-LV" w:bidi="en-US"/>
        </w:rPr>
      </w:pPr>
      <w:r w:rsidRPr="007B6488">
        <w:rPr>
          <w:sz w:val="24"/>
          <w:szCs w:val="24"/>
          <w:u w:val="single"/>
          <w:lang w:val="lv-LV" w:bidi="en-US"/>
        </w:rPr>
        <w:t>KOMENTĀRS:</w:t>
      </w:r>
      <w:r w:rsidRPr="007B6488">
        <w:rPr>
          <w:sz w:val="24"/>
          <w:szCs w:val="24"/>
          <w:lang w:val="lv-LV" w:bidi="en-US"/>
        </w:rPr>
        <w:t xml:space="preserve"> Šajā sadaļā salīdzina projekta progresu ar apstiprināto laika grafiku. Tiek veikta projekta laika grafika kritiskā attīstības gaitas analīze.</w:t>
      </w:r>
    </w:p>
    <w:p w14:paraId="1B384410" w14:textId="77777777" w:rsidR="00C83DCB" w:rsidRPr="007B6488" w:rsidRDefault="00C83DCB" w:rsidP="00C83DCB">
      <w:pPr>
        <w:jc w:val="both"/>
        <w:rPr>
          <w:sz w:val="24"/>
          <w:szCs w:val="24"/>
          <w:lang w:val="lv-LV" w:bidi="en-US"/>
        </w:rPr>
      </w:pPr>
    </w:p>
    <w:p w14:paraId="5897D947" w14:textId="77777777" w:rsidR="00C83DCB" w:rsidRPr="007B6488" w:rsidRDefault="00C83DCB" w:rsidP="00C83DCB">
      <w:pPr>
        <w:jc w:val="both"/>
        <w:rPr>
          <w:sz w:val="24"/>
          <w:szCs w:val="24"/>
          <w:lang w:val="lv-LV" w:bidi="en-US"/>
        </w:rPr>
      </w:pPr>
    </w:p>
    <w:p w14:paraId="54774CDD" w14:textId="77777777" w:rsidR="00C83DCB" w:rsidRPr="007B6488" w:rsidRDefault="00C83DCB" w:rsidP="00C83DCB">
      <w:pPr>
        <w:numPr>
          <w:ilvl w:val="0"/>
          <w:numId w:val="35"/>
        </w:numPr>
        <w:spacing w:line="305" w:lineRule="auto"/>
        <w:contextualSpacing/>
        <w:jc w:val="both"/>
        <w:rPr>
          <w:b/>
          <w:sz w:val="24"/>
          <w:szCs w:val="24"/>
          <w:lang w:val="lv-LV" w:bidi="en-US"/>
        </w:rPr>
      </w:pPr>
      <w:r w:rsidRPr="007B6488">
        <w:rPr>
          <w:b/>
          <w:sz w:val="24"/>
          <w:szCs w:val="24"/>
          <w:lang w:val="lv-LV" w:bidi="en-US"/>
        </w:rPr>
        <w:t>PROBLĒMAS PROJEKTA REALIZĀCIJĀ.</w:t>
      </w:r>
    </w:p>
    <w:p w14:paraId="7FCC8C7A" w14:textId="77777777" w:rsidR="00C83DCB" w:rsidRPr="007B6488" w:rsidRDefault="00C83DCB" w:rsidP="00C83DCB">
      <w:pPr>
        <w:jc w:val="both"/>
        <w:rPr>
          <w:sz w:val="24"/>
          <w:szCs w:val="24"/>
          <w:lang w:val="lv-LV" w:bidi="en-US"/>
        </w:rPr>
      </w:pPr>
    </w:p>
    <w:p w14:paraId="65362E7C" w14:textId="77777777" w:rsidR="00C83DCB" w:rsidRPr="007B6488" w:rsidRDefault="00C83DCB" w:rsidP="00C83DCB">
      <w:pPr>
        <w:ind w:firstLine="360"/>
        <w:jc w:val="both"/>
        <w:rPr>
          <w:sz w:val="24"/>
          <w:szCs w:val="24"/>
          <w:lang w:val="lv-LV" w:bidi="en-US"/>
        </w:rPr>
      </w:pPr>
      <w:r w:rsidRPr="007B6488">
        <w:rPr>
          <w:sz w:val="24"/>
          <w:szCs w:val="24"/>
          <w:u w:val="single"/>
          <w:lang w:val="lv-LV" w:bidi="en-US"/>
        </w:rPr>
        <w:lastRenderedPageBreak/>
        <w:t>KOMENTĀRS:</w:t>
      </w:r>
      <w:r w:rsidRPr="007B6488">
        <w:rPr>
          <w:sz w:val="24"/>
          <w:szCs w:val="24"/>
          <w:lang w:val="lv-LV" w:bidi="en-US"/>
        </w:rPr>
        <w:t xml:space="preserve"> Norāda par iespējamām problēmām projekta realizācijas laikā, kas ietekmē būvdarbu izpildi atbilstoši laika grafikam.</w:t>
      </w:r>
    </w:p>
    <w:p w14:paraId="6AA24926" w14:textId="77777777" w:rsidR="00C83DCB" w:rsidRPr="007B6488" w:rsidRDefault="00C83DCB" w:rsidP="00C83DCB">
      <w:pPr>
        <w:jc w:val="both"/>
        <w:rPr>
          <w:sz w:val="24"/>
          <w:szCs w:val="24"/>
          <w:lang w:val="lv-LV" w:bidi="en-US"/>
        </w:rPr>
      </w:pPr>
    </w:p>
    <w:p w14:paraId="35DC4D30" w14:textId="0FCD7467" w:rsidR="00C83DCB" w:rsidRPr="007B6488" w:rsidRDefault="00C83DCB" w:rsidP="00C83DCB">
      <w:pPr>
        <w:rPr>
          <w:b/>
          <w:sz w:val="24"/>
          <w:szCs w:val="24"/>
          <w:lang w:val="lv-LV" w:bidi="en-US"/>
        </w:rPr>
      </w:pPr>
    </w:p>
    <w:p w14:paraId="5F89EE3F" w14:textId="77777777" w:rsidR="00C83DCB" w:rsidRPr="007B6488" w:rsidRDefault="00C83DCB" w:rsidP="00C83DCB">
      <w:pPr>
        <w:numPr>
          <w:ilvl w:val="0"/>
          <w:numId w:val="35"/>
        </w:numPr>
        <w:spacing w:line="305" w:lineRule="auto"/>
        <w:contextualSpacing/>
        <w:jc w:val="both"/>
        <w:rPr>
          <w:b/>
          <w:sz w:val="24"/>
          <w:szCs w:val="24"/>
          <w:lang w:val="lv-LV" w:bidi="en-US"/>
        </w:rPr>
      </w:pPr>
      <w:r w:rsidRPr="007B6488">
        <w:rPr>
          <w:b/>
          <w:sz w:val="24"/>
          <w:szCs w:val="24"/>
          <w:lang w:val="lv-LV" w:bidi="en-US"/>
        </w:rPr>
        <w:t>PRIEKŠLIKUMI PAR LAIKA GRAFIKA KOREKCIJU UN PROBLĒMU ATRISINĀŠANU.</w:t>
      </w:r>
    </w:p>
    <w:p w14:paraId="4985CF7D" w14:textId="77777777" w:rsidR="00C83DCB" w:rsidRPr="007B6488" w:rsidRDefault="00C83DCB" w:rsidP="00C83DCB">
      <w:pPr>
        <w:jc w:val="both"/>
        <w:rPr>
          <w:sz w:val="24"/>
          <w:szCs w:val="24"/>
          <w:lang w:val="lv-LV" w:bidi="en-US"/>
        </w:rPr>
      </w:pPr>
    </w:p>
    <w:p w14:paraId="2D75B7C4" w14:textId="77777777" w:rsidR="00C83DCB" w:rsidRPr="007B6488" w:rsidRDefault="00C83DCB" w:rsidP="00C83DCB">
      <w:pPr>
        <w:ind w:firstLine="360"/>
        <w:jc w:val="both"/>
        <w:rPr>
          <w:sz w:val="24"/>
          <w:szCs w:val="24"/>
          <w:lang w:val="lv-LV" w:bidi="en-US"/>
        </w:rPr>
      </w:pPr>
      <w:r w:rsidRPr="007B6488">
        <w:rPr>
          <w:sz w:val="24"/>
          <w:szCs w:val="24"/>
          <w:u w:val="single"/>
          <w:lang w:val="lv-LV" w:bidi="en-US"/>
        </w:rPr>
        <w:t>KOMENTĀRS:</w:t>
      </w:r>
      <w:r w:rsidRPr="007B6488">
        <w:rPr>
          <w:sz w:val="24"/>
          <w:szCs w:val="24"/>
          <w:lang w:val="lv-LV" w:bidi="en-US"/>
        </w:rPr>
        <w:t xml:space="preserve"> Sadaļā sniedz priekšlikumus un ieteikumus problēmu atrisināšanai, lai būvdarbus būtu iespējams pabeigt, nekavējot būvdarbu termiņus.</w:t>
      </w:r>
    </w:p>
    <w:p w14:paraId="1817AD60" w14:textId="77777777" w:rsidR="00C83DCB" w:rsidRPr="007B6488" w:rsidRDefault="00C83DCB" w:rsidP="00C83DCB">
      <w:pPr>
        <w:jc w:val="both"/>
        <w:rPr>
          <w:b/>
          <w:sz w:val="24"/>
          <w:szCs w:val="24"/>
          <w:lang w:val="lv-LV" w:bidi="en-US"/>
        </w:rPr>
      </w:pPr>
    </w:p>
    <w:p w14:paraId="5F63072D" w14:textId="77777777" w:rsidR="00C83DCB" w:rsidRPr="007B6488" w:rsidRDefault="00C83DCB" w:rsidP="00C83DCB">
      <w:pPr>
        <w:jc w:val="both"/>
        <w:rPr>
          <w:sz w:val="24"/>
          <w:szCs w:val="24"/>
          <w:lang w:val="lv-LV" w:bidi="en-US"/>
        </w:rPr>
      </w:pPr>
    </w:p>
    <w:p w14:paraId="7517383D" w14:textId="77777777" w:rsidR="00C83DCB" w:rsidRPr="007B6488" w:rsidRDefault="00C83DCB" w:rsidP="00C83DCB">
      <w:pPr>
        <w:numPr>
          <w:ilvl w:val="0"/>
          <w:numId w:val="35"/>
        </w:numPr>
        <w:spacing w:line="305" w:lineRule="auto"/>
        <w:contextualSpacing/>
        <w:jc w:val="both"/>
        <w:rPr>
          <w:b/>
          <w:sz w:val="24"/>
          <w:szCs w:val="24"/>
          <w:lang w:val="lv-LV" w:bidi="en-US"/>
        </w:rPr>
      </w:pPr>
      <w:r w:rsidRPr="007B6488">
        <w:rPr>
          <w:b/>
          <w:sz w:val="24"/>
          <w:szCs w:val="24"/>
          <w:lang w:val="lv-LV" w:bidi="en-US"/>
        </w:rPr>
        <w:t>VIDE, DARBA DROŠĪBA, NEGADĪJUMI</w:t>
      </w:r>
    </w:p>
    <w:p w14:paraId="16D575C6" w14:textId="77777777" w:rsidR="00C83DCB" w:rsidRPr="007B6488" w:rsidRDefault="00C83DCB" w:rsidP="00C83DCB">
      <w:pPr>
        <w:jc w:val="both"/>
        <w:rPr>
          <w:b/>
          <w:sz w:val="24"/>
          <w:szCs w:val="24"/>
          <w:lang w:val="lv-LV" w:bidi="en-US"/>
        </w:rPr>
      </w:pPr>
    </w:p>
    <w:p w14:paraId="1613D8EA" w14:textId="77777777" w:rsidR="00C83DCB" w:rsidRPr="007B6488" w:rsidRDefault="00C83DCB" w:rsidP="00C83DCB">
      <w:pPr>
        <w:ind w:firstLine="360"/>
        <w:jc w:val="both"/>
        <w:rPr>
          <w:sz w:val="24"/>
          <w:szCs w:val="24"/>
          <w:lang w:val="lv-LV" w:bidi="en-US"/>
        </w:rPr>
      </w:pPr>
      <w:r w:rsidRPr="007B6488">
        <w:rPr>
          <w:sz w:val="24"/>
          <w:szCs w:val="24"/>
          <w:u w:val="single"/>
          <w:lang w:val="lv-LV" w:bidi="en-US"/>
        </w:rPr>
        <w:t>KOMENTĀRS:</w:t>
      </w:r>
      <w:r w:rsidRPr="007B6488">
        <w:rPr>
          <w:sz w:val="24"/>
          <w:szCs w:val="24"/>
          <w:lang w:val="lv-LV" w:bidi="en-US"/>
        </w:rPr>
        <w:t xml:space="preserve"> Tiek sniegta darba drošības  monitoringa atskaites konkrētā laika periodā. Kā arī tiek, norādīta informācija par būvdarbu laikā notikušajiem vides un darba drošības noteikumu pārkāpumiem un negadījumiem.</w:t>
      </w:r>
    </w:p>
    <w:p w14:paraId="12755464" w14:textId="77777777" w:rsidR="00C83DCB" w:rsidRPr="007B6488" w:rsidRDefault="00C83DCB" w:rsidP="00C83DCB">
      <w:pPr>
        <w:ind w:firstLine="360"/>
        <w:jc w:val="both"/>
        <w:rPr>
          <w:sz w:val="24"/>
          <w:szCs w:val="24"/>
          <w:lang w:val="lv-LV" w:bidi="en-US"/>
        </w:rPr>
      </w:pPr>
    </w:p>
    <w:p w14:paraId="3A332977" w14:textId="77777777" w:rsidR="00C83DCB" w:rsidRPr="007B6488" w:rsidRDefault="00C83DCB" w:rsidP="00C83DCB">
      <w:pPr>
        <w:jc w:val="both"/>
        <w:rPr>
          <w:b/>
          <w:sz w:val="24"/>
          <w:szCs w:val="24"/>
          <w:lang w:val="lv-LV" w:bidi="en-US"/>
        </w:rPr>
      </w:pPr>
    </w:p>
    <w:p w14:paraId="57CA895B" w14:textId="77777777" w:rsidR="00C83DCB" w:rsidRPr="007B6488" w:rsidRDefault="00C83DCB" w:rsidP="00C83DCB">
      <w:pPr>
        <w:numPr>
          <w:ilvl w:val="0"/>
          <w:numId w:val="35"/>
        </w:numPr>
        <w:spacing w:line="305" w:lineRule="auto"/>
        <w:contextualSpacing/>
        <w:jc w:val="both"/>
        <w:rPr>
          <w:b/>
          <w:sz w:val="24"/>
          <w:szCs w:val="24"/>
          <w:lang w:val="lv-LV" w:bidi="en-US"/>
        </w:rPr>
      </w:pPr>
      <w:r w:rsidRPr="007B6488">
        <w:rPr>
          <w:b/>
          <w:sz w:val="24"/>
          <w:szCs w:val="24"/>
          <w:lang w:val="lv-LV" w:bidi="en-US"/>
        </w:rPr>
        <w:t>PĀRBAUDES, NODOŠANA, TESTI.</w:t>
      </w:r>
    </w:p>
    <w:p w14:paraId="10043AB5" w14:textId="77777777" w:rsidR="00C83DCB" w:rsidRPr="007B6488" w:rsidRDefault="00C83DCB" w:rsidP="00C83DCB">
      <w:pPr>
        <w:jc w:val="both"/>
        <w:rPr>
          <w:sz w:val="24"/>
          <w:szCs w:val="24"/>
          <w:lang w:val="lv-LV" w:bidi="en-US"/>
        </w:rPr>
      </w:pPr>
    </w:p>
    <w:p w14:paraId="0D4CF2A5" w14:textId="77777777" w:rsidR="00C83DCB" w:rsidRPr="007B6488" w:rsidRDefault="00C83DCB" w:rsidP="00C83DCB">
      <w:pPr>
        <w:ind w:firstLine="360"/>
        <w:jc w:val="both"/>
        <w:rPr>
          <w:sz w:val="24"/>
          <w:szCs w:val="24"/>
          <w:lang w:val="lv-LV" w:bidi="en-US"/>
        </w:rPr>
      </w:pPr>
      <w:r w:rsidRPr="007B6488">
        <w:rPr>
          <w:sz w:val="24"/>
          <w:szCs w:val="24"/>
          <w:u w:val="single"/>
          <w:lang w:val="lv-LV" w:bidi="en-US"/>
        </w:rPr>
        <w:t>KOMENTĀRS:</w:t>
      </w:r>
      <w:r w:rsidRPr="007B6488">
        <w:rPr>
          <w:sz w:val="24"/>
          <w:szCs w:val="24"/>
          <w:lang w:val="lv-LV" w:bidi="en-US"/>
        </w:rPr>
        <w:t xml:space="preserve"> Uzskaita atskaites periodā veiktās pārbaudes un testus.</w:t>
      </w:r>
    </w:p>
    <w:p w14:paraId="5C0562F4" w14:textId="77777777" w:rsidR="00C83DCB" w:rsidRPr="007B6488" w:rsidRDefault="00C83DCB" w:rsidP="00C83DCB">
      <w:pPr>
        <w:jc w:val="both"/>
        <w:rPr>
          <w:sz w:val="24"/>
          <w:szCs w:val="24"/>
          <w:lang w:val="lv-LV" w:bidi="en-US"/>
        </w:rPr>
      </w:pPr>
    </w:p>
    <w:p w14:paraId="55B221A0" w14:textId="77777777" w:rsidR="00C83DCB" w:rsidRPr="007B6488" w:rsidRDefault="00C83DCB" w:rsidP="00C83DCB">
      <w:pPr>
        <w:rPr>
          <w:sz w:val="24"/>
          <w:szCs w:val="24"/>
          <w:lang w:val="lv-LV" w:bidi="en-US"/>
        </w:rPr>
      </w:pPr>
    </w:p>
    <w:p w14:paraId="2DC0E20D" w14:textId="77777777" w:rsidR="00C83DCB" w:rsidRPr="007B6488" w:rsidRDefault="00C83DCB" w:rsidP="00C83DCB">
      <w:pPr>
        <w:numPr>
          <w:ilvl w:val="0"/>
          <w:numId w:val="35"/>
        </w:numPr>
        <w:spacing w:line="305" w:lineRule="auto"/>
        <w:contextualSpacing/>
        <w:jc w:val="both"/>
        <w:rPr>
          <w:b/>
          <w:sz w:val="24"/>
          <w:szCs w:val="24"/>
          <w:lang w:val="lv-LV" w:bidi="en-US"/>
        </w:rPr>
      </w:pPr>
      <w:r w:rsidRPr="007B6488">
        <w:rPr>
          <w:b/>
          <w:sz w:val="24"/>
          <w:szCs w:val="24"/>
          <w:lang w:val="lv-LV" w:bidi="en-US"/>
        </w:rPr>
        <w:t>PROJEKTA RESURSI UN PROJEKTA IZMAKSAS.</w:t>
      </w:r>
    </w:p>
    <w:p w14:paraId="5BACC7EA" w14:textId="77777777" w:rsidR="00C83DCB" w:rsidRPr="007B6488" w:rsidRDefault="00C83DCB" w:rsidP="00C83DCB">
      <w:pPr>
        <w:jc w:val="both"/>
        <w:rPr>
          <w:b/>
          <w:sz w:val="24"/>
          <w:szCs w:val="24"/>
          <w:lang w:val="lv-LV" w:bidi="en-US"/>
        </w:rPr>
      </w:pPr>
    </w:p>
    <w:p w14:paraId="0E7E48E2" w14:textId="77777777" w:rsidR="00C83DCB" w:rsidRPr="007B6488" w:rsidRDefault="00C83DCB" w:rsidP="00C83DCB">
      <w:pPr>
        <w:ind w:firstLine="360"/>
        <w:jc w:val="both"/>
        <w:rPr>
          <w:sz w:val="24"/>
          <w:szCs w:val="24"/>
          <w:lang w:val="lv-LV" w:bidi="en-US"/>
        </w:rPr>
      </w:pPr>
      <w:r w:rsidRPr="007B6488">
        <w:rPr>
          <w:sz w:val="24"/>
          <w:szCs w:val="24"/>
          <w:u w:val="single"/>
          <w:lang w:val="lv-LV" w:bidi="en-US"/>
        </w:rPr>
        <w:t>KOMENTĀRS:</w:t>
      </w:r>
      <w:r w:rsidRPr="007B6488">
        <w:rPr>
          <w:sz w:val="24"/>
          <w:szCs w:val="24"/>
          <w:lang w:val="lv-LV" w:bidi="en-US"/>
        </w:rPr>
        <w:t xml:space="preserve"> sadaļā tiek atspoguļota informācija par projekta līgumu summām un to izpildi uz konkrēto laika periodu.</w:t>
      </w:r>
    </w:p>
    <w:p w14:paraId="1DBEB6A8" w14:textId="77777777" w:rsidR="00C83DCB" w:rsidRPr="007B6488" w:rsidRDefault="00C83DCB" w:rsidP="00C83DCB">
      <w:pPr>
        <w:jc w:val="both"/>
        <w:rPr>
          <w:b/>
          <w:sz w:val="24"/>
          <w:szCs w:val="24"/>
          <w:lang w:val="lv-LV" w:bidi="en-US"/>
        </w:rPr>
      </w:pPr>
    </w:p>
    <w:p w14:paraId="3872197B" w14:textId="77777777" w:rsidR="00C83DCB" w:rsidRPr="007B6488" w:rsidRDefault="00C83DCB" w:rsidP="00C83DCB">
      <w:pPr>
        <w:spacing w:line="305" w:lineRule="auto"/>
        <w:rPr>
          <w:sz w:val="24"/>
          <w:szCs w:val="24"/>
          <w:lang w:val="lv-LV" w:bidi="en-US"/>
        </w:rPr>
      </w:pPr>
      <w:r w:rsidRPr="007B6488">
        <w:rPr>
          <w:sz w:val="24"/>
          <w:szCs w:val="24"/>
          <w:lang w:val="lv-LV" w:bidi="en-US"/>
        </w:rPr>
        <w:t>Pielikumā:</w:t>
      </w:r>
    </w:p>
    <w:p w14:paraId="0C486458" w14:textId="77777777" w:rsidR="00C83DCB" w:rsidRPr="007B6488" w:rsidRDefault="00C83DCB" w:rsidP="00C83DCB">
      <w:pPr>
        <w:numPr>
          <w:ilvl w:val="0"/>
          <w:numId w:val="39"/>
        </w:numPr>
        <w:spacing w:line="305" w:lineRule="auto"/>
        <w:contextualSpacing/>
        <w:rPr>
          <w:sz w:val="24"/>
          <w:szCs w:val="24"/>
          <w:lang w:val="lv-LV" w:bidi="en-US"/>
        </w:rPr>
      </w:pPr>
      <w:r w:rsidRPr="007B6488">
        <w:rPr>
          <w:sz w:val="24"/>
          <w:szCs w:val="24"/>
          <w:lang w:val="lv-LV" w:bidi="en-US"/>
        </w:rPr>
        <w:t xml:space="preserve"> </w:t>
      </w:r>
      <w:proofErr w:type="spellStart"/>
      <w:r w:rsidRPr="007B6488">
        <w:rPr>
          <w:sz w:val="24"/>
          <w:szCs w:val="24"/>
          <w:lang w:val="lv-LV" w:bidi="en-US"/>
        </w:rPr>
        <w:t>Fotofiksācijas</w:t>
      </w:r>
      <w:proofErr w:type="spellEnd"/>
      <w:r w:rsidRPr="007B6488">
        <w:rPr>
          <w:sz w:val="24"/>
          <w:szCs w:val="24"/>
          <w:lang w:val="lv-LV" w:bidi="en-US"/>
        </w:rPr>
        <w:t>;</w:t>
      </w:r>
    </w:p>
    <w:p w14:paraId="503E4395" w14:textId="77777777" w:rsidR="00C83DCB" w:rsidRPr="007B6488" w:rsidRDefault="00C83DCB" w:rsidP="00C83DCB">
      <w:pPr>
        <w:spacing w:line="305" w:lineRule="auto"/>
        <w:rPr>
          <w:sz w:val="24"/>
          <w:szCs w:val="24"/>
          <w:lang w:val="lv-LV" w:bidi="en-US"/>
        </w:rPr>
      </w:pPr>
    </w:p>
    <w:p w14:paraId="7FB38D22" w14:textId="77777777" w:rsidR="00C83DCB" w:rsidRPr="007B6488" w:rsidRDefault="00C83DCB" w:rsidP="00C83DCB">
      <w:pPr>
        <w:spacing w:line="305" w:lineRule="auto"/>
        <w:rPr>
          <w:sz w:val="24"/>
          <w:szCs w:val="24"/>
          <w:lang w:val="lv-LV" w:bidi="en-US"/>
        </w:rPr>
      </w:pPr>
      <w:r w:rsidRPr="007B6488">
        <w:rPr>
          <w:sz w:val="24"/>
          <w:szCs w:val="24"/>
          <w:lang w:val="lv-LV" w:bidi="en-US"/>
        </w:rPr>
        <w:t xml:space="preserve">Būvdarbu veicējs </w:t>
      </w:r>
    </w:p>
    <w:p w14:paraId="263A41AC" w14:textId="77777777" w:rsidR="00C83DCB" w:rsidRPr="007B6488" w:rsidRDefault="00C83DCB" w:rsidP="00C83DCB">
      <w:pPr>
        <w:spacing w:line="305" w:lineRule="auto"/>
        <w:rPr>
          <w:sz w:val="24"/>
          <w:szCs w:val="24"/>
          <w:lang w:val="lv-LV" w:bidi="en-US"/>
        </w:rPr>
      </w:pPr>
      <w:r w:rsidRPr="007B6488">
        <w:rPr>
          <w:sz w:val="24"/>
          <w:szCs w:val="24"/>
          <w:lang w:val="lv-LV" w:bidi="en-US"/>
        </w:rPr>
        <w:t xml:space="preserve">Projekta vadītājs: ________________________ </w:t>
      </w:r>
    </w:p>
    <w:p w14:paraId="23F621C0" w14:textId="77777777" w:rsidR="00C83DCB" w:rsidRPr="007B6488" w:rsidRDefault="00C83DCB" w:rsidP="00C83DCB">
      <w:pPr>
        <w:spacing w:line="305" w:lineRule="auto"/>
        <w:rPr>
          <w:sz w:val="24"/>
          <w:szCs w:val="24"/>
          <w:lang w:val="lv-LV" w:bidi="en-US"/>
        </w:rPr>
      </w:pPr>
      <w:r w:rsidRPr="007B6488">
        <w:rPr>
          <w:sz w:val="24"/>
          <w:szCs w:val="24"/>
          <w:lang w:val="lv-LV" w:bidi="en-US"/>
        </w:rPr>
        <w:tab/>
      </w:r>
      <w:r w:rsidRPr="007B6488">
        <w:rPr>
          <w:sz w:val="24"/>
          <w:szCs w:val="24"/>
          <w:lang w:val="lv-LV" w:bidi="en-US"/>
        </w:rPr>
        <w:tab/>
      </w:r>
      <w:r w:rsidRPr="007B6488">
        <w:rPr>
          <w:sz w:val="24"/>
          <w:szCs w:val="24"/>
          <w:lang w:val="lv-LV" w:bidi="en-US"/>
        </w:rPr>
        <w:tab/>
      </w:r>
    </w:p>
    <w:p w14:paraId="34799A6B" w14:textId="63C59B99" w:rsidR="00C83DCB" w:rsidRPr="007B6488" w:rsidRDefault="00C83DCB" w:rsidP="00C83DCB">
      <w:pPr>
        <w:spacing w:line="305" w:lineRule="auto"/>
        <w:rPr>
          <w:sz w:val="24"/>
          <w:szCs w:val="24"/>
          <w:lang w:val="lv-LV" w:bidi="en-US"/>
        </w:rPr>
      </w:pPr>
      <w:r w:rsidRPr="007B6488">
        <w:rPr>
          <w:sz w:val="24"/>
          <w:szCs w:val="24"/>
          <w:u w:val="single"/>
          <w:lang w:val="lv-LV" w:bidi="en-US"/>
        </w:rPr>
        <w:t>201</w:t>
      </w:r>
      <w:r w:rsidR="00CC5CC1" w:rsidRPr="007B6488">
        <w:rPr>
          <w:sz w:val="24"/>
          <w:szCs w:val="24"/>
          <w:u w:val="single"/>
          <w:lang w:val="lv-LV" w:bidi="en-US"/>
        </w:rPr>
        <w:t>_</w:t>
      </w:r>
      <w:r w:rsidRPr="007B6488">
        <w:rPr>
          <w:sz w:val="24"/>
          <w:szCs w:val="24"/>
          <w:lang w:val="lv-LV" w:bidi="en-US"/>
        </w:rPr>
        <w:t>.</w:t>
      </w:r>
      <w:r w:rsidR="00CC5CC1" w:rsidRPr="007B6488">
        <w:rPr>
          <w:sz w:val="24"/>
          <w:szCs w:val="24"/>
          <w:lang w:val="lv-LV" w:bidi="en-US"/>
        </w:rPr>
        <w:t> </w:t>
      </w:r>
      <w:r w:rsidRPr="007B6488">
        <w:rPr>
          <w:sz w:val="24"/>
          <w:szCs w:val="24"/>
          <w:lang w:val="lv-LV" w:bidi="en-US"/>
        </w:rPr>
        <w:t>gada __.</w:t>
      </w:r>
      <w:r w:rsidR="00CC5CC1" w:rsidRPr="007B6488">
        <w:rPr>
          <w:sz w:val="24"/>
          <w:szCs w:val="24"/>
          <w:lang w:val="lv-LV" w:bidi="en-US"/>
        </w:rPr>
        <w:t> </w:t>
      </w:r>
      <w:r w:rsidRPr="007B6488">
        <w:rPr>
          <w:sz w:val="24"/>
          <w:szCs w:val="24"/>
          <w:lang w:val="lv-LV" w:bidi="en-US"/>
        </w:rPr>
        <w:t>_______________</w:t>
      </w:r>
    </w:p>
    <w:p w14:paraId="3825C247" w14:textId="77777777" w:rsidR="00C83DCB" w:rsidRPr="007B6488" w:rsidRDefault="00C83DCB" w:rsidP="00C83DCB">
      <w:pPr>
        <w:rPr>
          <w:b/>
          <w:sz w:val="24"/>
          <w:szCs w:val="24"/>
          <w:lang w:val="lv-LV" w:bidi="en-US"/>
        </w:rPr>
      </w:pPr>
      <w:r w:rsidRPr="007B6488">
        <w:rPr>
          <w:b/>
          <w:sz w:val="24"/>
          <w:szCs w:val="24"/>
          <w:lang w:val="lv-LV" w:bidi="en-US"/>
        </w:rPr>
        <w:br w:type="page"/>
      </w:r>
    </w:p>
    <w:p w14:paraId="499B9358" w14:textId="2EEF1F1D" w:rsidR="00B82675" w:rsidRPr="007B6488" w:rsidRDefault="00CC5CC1" w:rsidP="00F67E40">
      <w:pPr>
        <w:pStyle w:val="SLOReportTitle"/>
        <w:rPr>
          <w:sz w:val="22"/>
          <w:szCs w:val="22"/>
          <w:lang w:val="lv-LV"/>
        </w:rPr>
      </w:pPr>
      <w:r w:rsidRPr="007B6488">
        <w:rPr>
          <w:sz w:val="22"/>
          <w:szCs w:val="22"/>
          <w:lang w:val="lv-LV"/>
        </w:rPr>
        <w:lastRenderedPageBreak/>
        <w:t xml:space="preserve">LĪGUMA </w:t>
      </w:r>
      <w:r w:rsidR="00B82675" w:rsidRPr="007B6488">
        <w:rPr>
          <w:sz w:val="22"/>
          <w:szCs w:val="22"/>
          <w:lang w:val="lv-LV"/>
        </w:rPr>
        <w:t>PIELIKUMS</w:t>
      </w:r>
      <w:r w:rsidRPr="007B6488">
        <w:rPr>
          <w:sz w:val="22"/>
          <w:szCs w:val="22"/>
          <w:lang w:val="lv-LV"/>
        </w:rPr>
        <w:t xml:space="preserve"> NR. 8</w:t>
      </w:r>
      <w:r w:rsidR="00B82675" w:rsidRPr="007B6488">
        <w:rPr>
          <w:sz w:val="22"/>
          <w:szCs w:val="22"/>
          <w:lang w:val="lv-LV"/>
        </w:rPr>
        <w:t>:</w:t>
      </w:r>
      <w:r w:rsidR="00C83DCB" w:rsidRPr="007B6488">
        <w:rPr>
          <w:sz w:val="22"/>
          <w:szCs w:val="22"/>
          <w:lang w:val="lv-LV"/>
        </w:rPr>
        <w:t xml:space="preserve"> </w:t>
      </w:r>
      <w:r w:rsidR="0084245B" w:rsidRPr="007B6488">
        <w:rPr>
          <w:sz w:val="22"/>
          <w:szCs w:val="22"/>
          <w:lang w:val="lv-LV"/>
        </w:rPr>
        <w:t xml:space="preserve">BŪVDARBU </w:t>
      </w:r>
      <w:r w:rsidR="00C83DCB" w:rsidRPr="007B6488">
        <w:rPr>
          <w:sz w:val="22"/>
          <w:szCs w:val="22"/>
          <w:lang w:val="lv-LV"/>
        </w:rPr>
        <w:t>IZMAIŅU AKT</w:t>
      </w:r>
      <w:r w:rsidRPr="007B6488">
        <w:rPr>
          <w:sz w:val="22"/>
          <w:szCs w:val="22"/>
          <w:lang w:val="lv-LV"/>
        </w:rPr>
        <w:t>A PARAUGS</w:t>
      </w:r>
    </w:p>
    <w:p w14:paraId="001FC888" w14:textId="77777777" w:rsidR="00F41CB1" w:rsidRPr="007B6488" w:rsidRDefault="00F41CB1" w:rsidP="00F41CB1">
      <w:pPr>
        <w:jc w:val="center"/>
        <w:rPr>
          <w:b/>
          <w:lang w:val="lv-LV" w:eastAsia="lv-LV"/>
        </w:rPr>
      </w:pPr>
      <w:r w:rsidRPr="007B6488">
        <w:rPr>
          <w:b/>
          <w:sz w:val="24"/>
          <w:szCs w:val="24"/>
          <w:lang w:val="lv-LV" w:eastAsia="lv-LV"/>
        </w:rPr>
        <w:t xml:space="preserve">BŪVDARBU IZMAIŅU </w:t>
      </w:r>
      <w:r w:rsidRPr="007B6488">
        <w:rPr>
          <w:b/>
          <w:lang w:val="lv-LV" w:eastAsia="lv-LV"/>
        </w:rPr>
        <w:t>AKTS</w:t>
      </w:r>
    </w:p>
    <w:p w14:paraId="5E5CBB6B" w14:textId="47ECA7AD" w:rsidR="00F41CB1" w:rsidRPr="007B6488" w:rsidRDefault="00F41CB1" w:rsidP="00F41CB1">
      <w:pPr>
        <w:keepNext/>
        <w:tabs>
          <w:tab w:val="left" w:pos="6237"/>
          <w:tab w:val="left" w:pos="9720"/>
        </w:tabs>
        <w:ind w:right="-383"/>
        <w:jc w:val="center"/>
        <w:outlineLvl w:val="2"/>
        <w:rPr>
          <w:b/>
          <w:sz w:val="24"/>
          <w:szCs w:val="20"/>
          <w:lang w:val="lv-LV"/>
        </w:rPr>
      </w:pPr>
      <w:r w:rsidRPr="007B6488">
        <w:rPr>
          <w:b/>
          <w:sz w:val="24"/>
          <w:szCs w:val="20"/>
          <w:lang w:val="lv-LV"/>
        </w:rPr>
        <w:t>pie 2017.</w:t>
      </w:r>
      <w:r w:rsidR="00CC5CC1" w:rsidRPr="007B6488">
        <w:rPr>
          <w:b/>
          <w:sz w:val="24"/>
          <w:szCs w:val="20"/>
          <w:lang w:val="lv-LV"/>
        </w:rPr>
        <w:t> </w:t>
      </w:r>
      <w:r w:rsidRPr="007B6488">
        <w:rPr>
          <w:b/>
          <w:sz w:val="24"/>
          <w:szCs w:val="20"/>
          <w:lang w:val="lv-LV"/>
        </w:rPr>
        <w:t>gada ___</w:t>
      </w:r>
      <w:r w:rsidR="00CC5CC1" w:rsidRPr="007B6488">
        <w:rPr>
          <w:b/>
          <w:sz w:val="24"/>
          <w:szCs w:val="20"/>
          <w:lang w:val="lv-LV"/>
        </w:rPr>
        <w:t>. _______</w:t>
      </w:r>
      <w:r w:rsidRPr="007B6488">
        <w:rPr>
          <w:b/>
          <w:sz w:val="24"/>
          <w:szCs w:val="20"/>
          <w:lang w:val="lv-LV"/>
        </w:rPr>
        <w:t xml:space="preserve"> līguma Nr.</w:t>
      </w:r>
      <w:r w:rsidR="00CC5CC1" w:rsidRPr="007B6488">
        <w:rPr>
          <w:b/>
          <w:sz w:val="24"/>
          <w:szCs w:val="20"/>
          <w:lang w:val="lv-LV"/>
        </w:rPr>
        <w:t> </w:t>
      </w:r>
      <w:r w:rsidRPr="007B6488">
        <w:rPr>
          <w:b/>
          <w:sz w:val="24"/>
          <w:szCs w:val="20"/>
          <w:lang w:val="lv-LV"/>
        </w:rPr>
        <w:t>________</w:t>
      </w:r>
    </w:p>
    <w:p w14:paraId="268EEE4C" w14:textId="77777777" w:rsidR="00F41CB1" w:rsidRPr="007B6488" w:rsidRDefault="00F41CB1" w:rsidP="00F41CB1">
      <w:pPr>
        <w:spacing w:line="276" w:lineRule="auto"/>
        <w:jc w:val="center"/>
        <w:rPr>
          <w:rFonts w:eastAsia="Calibri"/>
          <w:lang w:val="lv-LV"/>
        </w:rPr>
      </w:pPr>
      <w:r w:rsidRPr="007B6488">
        <w:rPr>
          <w:rFonts w:eastAsia="Calibri"/>
          <w:lang w:val="lv-LV"/>
        </w:rPr>
        <w:t>Jaunā cietuma kompleksa Alsungas ielā 29, Liepājā būvniecība</w:t>
      </w:r>
    </w:p>
    <w:p w14:paraId="5458B1CD" w14:textId="77777777" w:rsidR="00F41CB1" w:rsidRPr="007B6488" w:rsidRDefault="00F41CB1" w:rsidP="00F41CB1">
      <w:pPr>
        <w:jc w:val="center"/>
        <w:rPr>
          <w:lang w:val="lv-LV" w:eastAsia="lv-LV"/>
        </w:rPr>
      </w:pPr>
    </w:p>
    <w:p w14:paraId="69A9D74B" w14:textId="77777777" w:rsidR="00F41CB1" w:rsidRPr="007B6488" w:rsidRDefault="00F41CB1" w:rsidP="00F41CB1">
      <w:pPr>
        <w:rPr>
          <w:lang w:val="lv-LV" w:eastAsia="lv-LV"/>
        </w:rPr>
      </w:pPr>
    </w:p>
    <w:p w14:paraId="33B53F93" w14:textId="5CE963A3" w:rsidR="00F41CB1" w:rsidRPr="007B6488" w:rsidRDefault="00F41CB1" w:rsidP="00F41CB1">
      <w:pPr>
        <w:rPr>
          <w:lang w:val="lv-LV" w:eastAsia="lv-LV"/>
        </w:rPr>
      </w:pPr>
      <w:r w:rsidRPr="007B6488">
        <w:rPr>
          <w:lang w:val="lv-LV" w:eastAsia="lv-LV"/>
        </w:rPr>
        <w:t>Liepājā</w:t>
      </w:r>
      <w:r w:rsidRPr="007B6488">
        <w:rPr>
          <w:lang w:val="lv-LV" w:eastAsia="lv-LV"/>
        </w:rPr>
        <w:tab/>
      </w:r>
      <w:r w:rsidRPr="007B6488">
        <w:rPr>
          <w:lang w:val="lv-LV" w:eastAsia="lv-LV"/>
        </w:rPr>
        <w:tab/>
      </w:r>
      <w:r w:rsidRPr="007B6488">
        <w:rPr>
          <w:lang w:val="lv-LV" w:eastAsia="lv-LV"/>
        </w:rPr>
        <w:tab/>
      </w:r>
      <w:r w:rsidRPr="007B6488">
        <w:rPr>
          <w:lang w:val="lv-LV" w:eastAsia="lv-LV"/>
        </w:rPr>
        <w:tab/>
      </w:r>
      <w:r w:rsidRPr="007B6488">
        <w:rPr>
          <w:lang w:val="lv-LV" w:eastAsia="lv-LV"/>
        </w:rPr>
        <w:tab/>
      </w:r>
      <w:r w:rsidR="00CC5CC1" w:rsidRPr="007B6488">
        <w:rPr>
          <w:lang w:val="lv-LV" w:eastAsia="lv-LV"/>
        </w:rPr>
        <w:tab/>
      </w:r>
      <w:r w:rsidR="00CC5CC1" w:rsidRPr="007B6488">
        <w:rPr>
          <w:lang w:val="lv-LV" w:eastAsia="lv-LV"/>
        </w:rPr>
        <w:tab/>
      </w:r>
      <w:r w:rsidRPr="007B6488">
        <w:rPr>
          <w:lang w:val="lv-LV" w:eastAsia="lv-LV"/>
        </w:rPr>
        <w:tab/>
      </w:r>
      <w:r w:rsidRPr="007B6488">
        <w:rPr>
          <w:lang w:val="lv-LV" w:eastAsia="lv-LV"/>
        </w:rPr>
        <w:tab/>
        <w:t>20_____.</w:t>
      </w:r>
      <w:r w:rsidR="00CC5CC1" w:rsidRPr="007B6488">
        <w:rPr>
          <w:lang w:val="lv-LV" w:eastAsia="lv-LV"/>
        </w:rPr>
        <w:t> </w:t>
      </w:r>
      <w:r w:rsidRPr="007B6488">
        <w:rPr>
          <w:lang w:val="lv-LV" w:eastAsia="lv-LV"/>
        </w:rPr>
        <w:t>gada __.</w:t>
      </w:r>
      <w:r w:rsidR="00CC5CC1" w:rsidRPr="007B6488">
        <w:rPr>
          <w:lang w:val="lv-LV" w:eastAsia="lv-LV"/>
        </w:rPr>
        <w:t> </w:t>
      </w:r>
      <w:r w:rsidRPr="007B6488">
        <w:rPr>
          <w:lang w:val="lv-LV" w:eastAsia="lv-LV"/>
        </w:rPr>
        <w:t>________</w:t>
      </w:r>
    </w:p>
    <w:p w14:paraId="4B54B063" w14:textId="77777777" w:rsidR="00F41CB1" w:rsidRPr="007B6488" w:rsidRDefault="00F41CB1" w:rsidP="00F41CB1">
      <w:pPr>
        <w:rPr>
          <w:lang w:val="lv-LV" w:eastAsia="lv-LV"/>
        </w:rPr>
      </w:pPr>
    </w:p>
    <w:p w14:paraId="09A2CA88" w14:textId="50D10563" w:rsidR="00F41CB1" w:rsidRPr="007B6488" w:rsidRDefault="00F41CB1" w:rsidP="007B6488">
      <w:pPr>
        <w:spacing w:line="276" w:lineRule="auto"/>
        <w:ind w:firstLine="708"/>
        <w:jc w:val="both"/>
        <w:rPr>
          <w:rFonts w:eastAsia="Calibri"/>
          <w:i/>
          <w:lang w:val="lv-LV"/>
        </w:rPr>
      </w:pPr>
      <w:r w:rsidRPr="007B6488">
        <w:rPr>
          <w:b/>
          <w:lang w:val="lv-LV" w:eastAsia="lv-LV"/>
        </w:rPr>
        <w:t>VAS „Tiesu namu aģentūra”</w:t>
      </w:r>
      <w:r w:rsidRPr="007B6488">
        <w:rPr>
          <w:lang w:val="lv-LV" w:eastAsia="lv-LV"/>
        </w:rPr>
        <w:t xml:space="preserve"> (turpmāk</w:t>
      </w:r>
      <w:r w:rsidR="00CC5CC1" w:rsidRPr="007B6488">
        <w:rPr>
          <w:lang w:val="lv-LV" w:eastAsia="lv-LV"/>
        </w:rPr>
        <w:t> </w:t>
      </w:r>
      <w:r w:rsidRPr="007B6488">
        <w:rPr>
          <w:lang w:val="lv-LV" w:eastAsia="lv-LV"/>
        </w:rPr>
        <w:t>– Pasūtītājs), _____________ (turpmāk</w:t>
      </w:r>
      <w:r w:rsidR="00CC5CC1" w:rsidRPr="007B6488">
        <w:rPr>
          <w:lang w:val="lv-LV" w:eastAsia="lv-LV"/>
        </w:rPr>
        <w:t> </w:t>
      </w:r>
      <w:r w:rsidRPr="007B6488">
        <w:rPr>
          <w:lang w:val="lv-LV" w:eastAsia="lv-LV"/>
        </w:rPr>
        <w:t>– Uzņēmējs),</w:t>
      </w:r>
      <w:r w:rsidR="00CC5CC1" w:rsidRPr="007B6488">
        <w:rPr>
          <w:u w:val="single"/>
          <w:lang w:val="lv-LV" w:eastAsia="lv-LV"/>
        </w:rPr>
        <w:t xml:space="preserve"> ______________________</w:t>
      </w:r>
      <w:r w:rsidRPr="007B6488">
        <w:rPr>
          <w:lang w:val="lv-LV" w:eastAsia="lv-LV"/>
        </w:rPr>
        <w:t xml:space="preserve"> (turpmāk</w:t>
      </w:r>
      <w:r w:rsidR="00CC5CC1" w:rsidRPr="007B6488">
        <w:rPr>
          <w:lang w:val="lv-LV" w:eastAsia="lv-LV"/>
        </w:rPr>
        <w:t> </w:t>
      </w:r>
      <w:r w:rsidRPr="007B6488">
        <w:rPr>
          <w:lang w:val="lv-LV" w:eastAsia="lv-LV"/>
        </w:rPr>
        <w:t>– Būvuzraugs)</w:t>
      </w:r>
      <w:r w:rsidR="00CC5CC1" w:rsidRPr="007B6488">
        <w:rPr>
          <w:lang w:val="lv-LV" w:eastAsia="lv-LV"/>
        </w:rPr>
        <w:t>,</w:t>
      </w:r>
      <w:r w:rsidRPr="007B6488">
        <w:rPr>
          <w:lang w:val="lv-LV" w:eastAsia="lv-LV"/>
        </w:rPr>
        <w:t xml:space="preserve"> un</w:t>
      </w:r>
      <w:r w:rsidR="00CC5CC1" w:rsidRPr="007B6488">
        <w:rPr>
          <w:lang w:val="lv-LV" w:eastAsia="lv-LV"/>
        </w:rPr>
        <w:t xml:space="preserve"> _________________</w:t>
      </w:r>
      <w:r w:rsidRPr="007B6488">
        <w:rPr>
          <w:lang w:val="lv-LV" w:eastAsia="lv-LV"/>
        </w:rPr>
        <w:t xml:space="preserve"> (turpmāk</w:t>
      </w:r>
      <w:r w:rsidR="00CC5CC1" w:rsidRPr="007B6488">
        <w:rPr>
          <w:lang w:val="lv-LV" w:eastAsia="lv-LV"/>
        </w:rPr>
        <w:t> </w:t>
      </w:r>
      <w:r w:rsidRPr="007B6488">
        <w:rPr>
          <w:lang w:val="lv-LV" w:eastAsia="lv-LV"/>
        </w:rPr>
        <w:t>-</w:t>
      </w:r>
      <w:r w:rsidRPr="007B6488">
        <w:rPr>
          <w:i/>
          <w:lang w:val="lv-LV" w:eastAsia="lv-LV"/>
        </w:rPr>
        <w:t xml:space="preserve"> </w:t>
      </w:r>
      <w:proofErr w:type="spellStart"/>
      <w:r w:rsidRPr="007B6488">
        <w:rPr>
          <w:lang w:val="lv-LV" w:eastAsia="lv-LV"/>
        </w:rPr>
        <w:t>Autoruzraugs</w:t>
      </w:r>
      <w:proofErr w:type="spellEnd"/>
      <w:r w:rsidRPr="007B6488">
        <w:rPr>
          <w:lang w:val="lv-LV" w:eastAsia="lv-LV"/>
        </w:rPr>
        <w:t>), (kopā – saukti Puses), saskaņā ar 2017.</w:t>
      </w:r>
      <w:r w:rsidR="00CC5CC1" w:rsidRPr="007B6488">
        <w:rPr>
          <w:lang w:val="lv-LV" w:eastAsia="lv-LV"/>
        </w:rPr>
        <w:t> </w:t>
      </w:r>
      <w:r w:rsidRPr="007B6488">
        <w:rPr>
          <w:lang w:val="lv-LV" w:eastAsia="lv-LV"/>
        </w:rPr>
        <w:t xml:space="preserve">gada _______ </w:t>
      </w:r>
      <w:r w:rsidR="00CC5CC1" w:rsidRPr="007B6488">
        <w:rPr>
          <w:lang w:val="lv-LV" w:eastAsia="lv-LV"/>
        </w:rPr>
        <w:t> </w:t>
      </w:r>
      <w:r w:rsidRPr="007B6488">
        <w:rPr>
          <w:lang w:val="lv-LV" w:eastAsia="lv-LV"/>
        </w:rPr>
        <w:t>____________ līgumu Nr.</w:t>
      </w:r>
      <w:r w:rsidR="00CC5CC1" w:rsidRPr="007B6488">
        <w:rPr>
          <w:lang w:val="lv-LV" w:eastAsia="lv-LV"/>
        </w:rPr>
        <w:t> </w:t>
      </w:r>
      <w:r w:rsidRPr="007B6488">
        <w:rPr>
          <w:lang w:val="lv-LV" w:eastAsia="lv-LV"/>
        </w:rPr>
        <w:t>______________ “</w:t>
      </w:r>
      <w:r w:rsidRPr="007B6488">
        <w:rPr>
          <w:rFonts w:eastAsia="Calibri"/>
          <w:lang w:val="lv-LV"/>
        </w:rPr>
        <w:t>Jaunā cietuma kompleksa Alsungas ielā 29, Liepājā būvniecība”</w:t>
      </w:r>
      <w:r w:rsidRPr="007B6488">
        <w:rPr>
          <w:rFonts w:eastAsia="Calibri"/>
          <w:i/>
          <w:lang w:val="lv-LV"/>
        </w:rPr>
        <w:t>,</w:t>
      </w:r>
      <w:r w:rsidR="00732283">
        <w:rPr>
          <w:rFonts w:eastAsia="Calibri"/>
          <w:i/>
          <w:lang w:val="lv-LV"/>
        </w:rPr>
        <w:t xml:space="preserve"> </w:t>
      </w:r>
      <w:r w:rsidRPr="007B6488">
        <w:rPr>
          <w:rFonts w:eastAsia="Calibri"/>
          <w:lang w:val="lv-LV"/>
        </w:rPr>
        <w:t>(</w:t>
      </w:r>
      <w:r w:rsidRPr="007B6488">
        <w:rPr>
          <w:lang w:val="lv-LV" w:eastAsia="lv-LV"/>
        </w:rPr>
        <w:t>turpmāk</w:t>
      </w:r>
      <w:r w:rsidR="00CC5CC1" w:rsidRPr="007B6488">
        <w:rPr>
          <w:lang w:val="lv-LV" w:eastAsia="lv-LV"/>
        </w:rPr>
        <w:t> </w:t>
      </w:r>
      <w:r w:rsidRPr="007B6488">
        <w:rPr>
          <w:lang w:val="lv-LV" w:eastAsia="lv-LV"/>
        </w:rPr>
        <w:t>– Līgums), parakstot šo aktu konstatē sekojošo:</w:t>
      </w:r>
    </w:p>
    <w:p w14:paraId="55BE8688" w14:textId="77777777" w:rsidR="00F41CB1" w:rsidRPr="007B6488" w:rsidRDefault="00F41CB1" w:rsidP="00F41CB1">
      <w:pPr>
        <w:spacing w:after="200" w:line="276" w:lineRule="auto"/>
        <w:ind w:left="360"/>
        <w:contextualSpacing/>
        <w:rPr>
          <w:rFonts w:eastAsia="Calibri"/>
          <w:lang w:val="lv-LV"/>
        </w:rPr>
      </w:pPr>
    </w:p>
    <w:p w14:paraId="093BE833" w14:textId="77777777" w:rsidR="00F41CB1" w:rsidRPr="007B6488" w:rsidRDefault="00F41CB1" w:rsidP="00F41CB1">
      <w:pPr>
        <w:numPr>
          <w:ilvl w:val="0"/>
          <w:numId w:val="40"/>
        </w:numPr>
        <w:spacing w:after="200" w:line="276" w:lineRule="auto"/>
        <w:contextualSpacing/>
        <w:rPr>
          <w:rFonts w:eastAsia="Calibri"/>
          <w:lang w:val="lv-LV"/>
        </w:rPr>
      </w:pPr>
      <w:r w:rsidRPr="007B6488">
        <w:rPr>
          <w:rFonts w:eastAsia="Calibri"/>
          <w:lang w:val="lv-LV"/>
        </w:rPr>
        <w:t>Būvdarbu izpildes laikā  ________________________ (</w:t>
      </w:r>
      <w:r w:rsidRPr="007B6488">
        <w:rPr>
          <w:rFonts w:eastAsia="Calibri"/>
          <w:i/>
          <w:lang w:val="lv-LV"/>
        </w:rPr>
        <w:t>norāda pamatojumu Būvdarbu izmaiņu veikšanai un/vai to rašanās iemeslus).</w:t>
      </w:r>
    </w:p>
    <w:p w14:paraId="5A47A95E" w14:textId="0278490B" w:rsidR="00F41CB1" w:rsidRPr="007B6488" w:rsidRDefault="00F41CB1" w:rsidP="00F41CB1">
      <w:pPr>
        <w:numPr>
          <w:ilvl w:val="0"/>
          <w:numId w:val="40"/>
        </w:numPr>
        <w:spacing w:after="200" w:line="276" w:lineRule="auto"/>
        <w:contextualSpacing/>
        <w:jc w:val="both"/>
        <w:rPr>
          <w:rFonts w:eastAsia="Calibri"/>
          <w:lang w:val="lv-LV"/>
        </w:rPr>
      </w:pPr>
      <w:r w:rsidRPr="007B6488">
        <w:rPr>
          <w:rFonts w:eastAsia="Calibri"/>
          <w:lang w:val="lv-LV"/>
        </w:rPr>
        <w:t>Ievērojot Līguma ____.</w:t>
      </w:r>
      <w:r w:rsidR="00CC5CC1" w:rsidRPr="007B6488">
        <w:rPr>
          <w:rFonts w:eastAsia="Calibri"/>
          <w:lang w:val="lv-LV"/>
        </w:rPr>
        <w:t> </w:t>
      </w:r>
      <w:r w:rsidRPr="007B6488">
        <w:rPr>
          <w:rFonts w:eastAsia="Calibri"/>
          <w:lang w:val="lv-LV"/>
        </w:rPr>
        <w:t>punktā noteikto, Puses konstatē, ka Līguma izpildei nepieciešamas sekojošas izmaiņas</w:t>
      </w:r>
      <w:r w:rsidRPr="007B6488">
        <w:rPr>
          <w:rFonts w:eastAsia="Calibri"/>
          <w:i/>
          <w:lang w:val="lv-LV"/>
        </w:rPr>
        <w:t xml:space="preserve"> Būvdarbu apjomos/ </w:t>
      </w:r>
      <w:r w:rsidRPr="007B6488">
        <w:rPr>
          <w:rFonts w:eastAsia="Calibri"/>
          <w:i/>
          <w:color w:val="000000"/>
          <w:lang w:val="lv-LV" w:eastAsia="lv-LV"/>
        </w:rPr>
        <w:t>papildu Būvdarbi/ neparedzētie  Būvdarbi</w:t>
      </w:r>
      <w:r w:rsidRPr="007B6488">
        <w:rPr>
          <w:rFonts w:eastAsia="Calibri"/>
          <w:lang w:val="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388"/>
        <w:gridCol w:w="1377"/>
        <w:gridCol w:w="1417"/>
      </w:tblGrid>
      <w:tr w:rsidR="00F41CB1" w:rsidRPr="007B6488" w14:paraId="66C87D3C" w14:textId="77777777" w:rsidTr="00F41CB1">
        <w:tc>
          <w:tcPr>
            <w:tcW w:w="674" w:type="dxa"/>
            <w:tcBorders>
              <w:top w:val="single" w:sz="4" w:space="0" w:color="auto"/>
              <w:left w:val="single" w:sz="4" w:space="0" w:color="auto"/>
              <w:bottom w:val="single" w:sz="4" w:space="0" w:color="auto"/>
              <w:right w:val="single" w:sz="4" w:space="0" w:color="auto"/>
            </w:tcBorders>
            <w:vAlign w:val="center"/>
            <w:hideMark/>
          </w:tcPr>
          <w:p w14:paraId="0A3967DF" w14:textId="77777777" w:rsidR="00F41CB1" w:rsidRPr="007B6488" w:rsidRDefault="00F41CB1" w:rsidP="00F41CB1">
            <w:pPr>
              <w:tabs>
                <w:tab w:val="left" w:pos="1080"/>
              </w:tabs>
              <w:rPr>
                <w:rFonts w:eastAsia="Calibri"/>
                <w:szCs w:val="24"/>
                <w:lang w:val="lv-LV"/>
              </w:rPr>
            </w:pPr>
            <w:r w:rsidRPr="007B6488">
              <w:rPr>
                <w:rFonts w:eastAsia="Calibri"/>
                <w:szCs w:val="24"/>
                <w:lang w:val="lv-LV"/>
              </w:rPr>
              <w:t>Nr. p.k.</w:t>
            </w:r>
          </w:p>
        </w:tc>
        <w:tc>
          <w:tcPr>
            <w:tcW w:w="5388" w:type="dxa"/>
            <w:tcBorders>
              <w:top w:val="single" w:sz="4" w:space="0" w:color="auto"/>
              <w:left w:val="single" w:sz="4" w:space="0" w:color="auto"/>
              <w:bottom w:val="single" w:sz="4" w:space="0" w:color="auto"/>
              <w:right w:val="single" w:sz="4" w:space="0" w:color="auto"/>
            </w:tcBorders>
            <w:vAlign w:val="center"/>
            <w:hideMark/>
          </w:tcPr>
          <w:p w14:paraId="57529EFE" w14:textId="77777777" w:rsidR="00F41CB1" w:rsidRPr="007B6488" w:rsidRDefault="00F41CB1" w:rsidP="00F41CB1">
            <w:pPr>
              <w:tabs>
                <w:tab w:val="left" w:pos="1080"/>
              </w:tabs>
              <w:jc w:val="center"/>
              <w:rPr>
                <w:rFonts w:eastAsia="Calibri"/>
                <w:szCs w:val="24"/>
                <w:lang w:val="lv-LV"/>
              </w:rPr>
            </w:pPr>
            <w:r w:rsidRPr="007B6488">
              <w:rPr>
                <w:rFonts w:eastAsia="Calibri"/>
                <w:szCs w:val="24"/>
                <w:lang w:val="lv-LV"/>
              </w:rPr>
              <w:t>Būvdarbi (nosaukums un apraksts)</w:t>
            </w:r>
          </w:p>
        </w:tc>
        <w:tc>
          <w:tcPr>
            <w:tcW w:w="1377" w:type="dxa"/>
            <w:tcBorders>
              <w:top w:val="single" w:sz="4" w:space="0" w:color="auto"/>
              <w:left w:val="single" w:sz="4" w:space="0" w:color="auto"/>
              <w:bottom w:val="single" w:sz="4" w:space="0" w:color="auto"/>
              <w:right w:val="single" w:sz="4" w:space="0" w:color="auto"/>
            </w:tcBorders>
            <w:vAlign w:val="center"/>
            <w:hideMark/>
          </w:tcPr>
          <w:p w14:paraId="17AA4CF8" w14:textId="77777777" w:rsidR="00F41CB1" w:rsidRPr="007B6488" w:rsidRDefault="00F41CB1" w:rsidP="00F41CB1">
            <w:pPr>
              <w:tabs>
                <w:tab w:val="left" w:pos="1080"/>
              </w:tabs>
              <w:jc w:val="center"/>
              <w:rPr>
                <w:rFonts w:eastAsia="Calibri"/>
                <w:szCs w:val="24"/>
                <w:lang w:val="lv-LV"/>
              </w:rPr>
            </w:pPr>
            <w:proofErr w:type="spellStart"/>
            <w:r w:rsidRPr="007B6488">
              <w:rPr>
                <w:rFonts w:eastAsia="Calibri"/>
                <w:szCs w:val="24"/>
                <w:lang w:val="lv-LV"/>
              </w:rPr>
              <w:t>Mērvien</w:t>
            </w:r>
            <w:proofErr w:type="spellEnd"/>
            <w:r w:rsidRPr="007B6488">
              <w:rPr>
                <w:rFonts w:eastAsia="Calibri"/>
                <w:szCs w:val="24"/>
                <w:lang w:val="lv-LV"/>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577FA3" w14:textId="77777777" w:rsidR="00F41CB1" w:rsidRPr="007B6488" w:rsidRDefault="00F41CB1" w:rsidP="00F41CB1">
            <w:pPr>
              <w:tabs>
                <w:tab w:val="left" w:pos="1080"/>
              </w:tabs>
              <w:jc w:val="center"/>
              <w:rPr>
                <w:rFonts w:eastAsia="Calibri"/>
                <w:szCs w:val="24"/>
                <w:lang w:val="lv-LV"/>
              </w:rPr>
            </w:pPr>
            <w:r w:rsidRPr="007B6488">
              <w:rPr>
                <w:rFonts w:eastAsia="Calibri"/>
                <w:szCs w:val="24"/>
                <w:lang w:val="lv-LV"/>
              </w:rPr>
              <w:t>Daudzums</w:t>
            </w:r>
          </w:p>
        </w:tc>
      </w:tr>
      <w:tr w:rsidR="00F41CB1" w:rsidRPr="007B6488" w14:paraId="43302B62" w14:textId="77777777" w:rsidTr="00F41CB1">
        <w:tc>
          <w:tcPr>
            <w:tcW w:w="674" w:type="dxa"/>
            <w:tcBorders>
              <w:top w:val="single" w:sz="4" w:space="0" w:color="auto"/>
              <w:left w:val="single" w:sz="4" w:space="0" w:color="auto"/>
              <w:bottom w:val="single" w:sz="4" w:space="0" w:color="auto"/>
              <w:right w:val="single" w:sz="4" w:space="0" w:color="auto"/>
            </w:tcBorders>
            <w:hideMark/>
          </w:tcPr>
          <w:p w14:paraId="34794BBA" w14:textId="77777777" w:rsidR="00F41CB1" w:rsidRPr="007B6488" w:rsidRDefault="00F41CB1" w:rsidP="00F41CB1">
            <w:pPr>
              <w:tabs>
                <w:tab w:val="left" w:pos="1080"/>
              </w:tabs>
              <w:jc w:val="center"/>
              <w:rPr>
                <w:rFonts w:eastAsia="Calibri"/>
                <w:b/>
                <w:bCs/>
                <w:szCs w:val="24"/>
                <w:lang w:val="lv-LV"/>
              </w:rPr>
            </w:pPr>
            <w:r w:rsidRPr="007B6488">
              <w:rPr>
                <w:rFonts w:eastAsia="Calibri"/>
                <w:b/>
                <w:bCs/>
                <w:szCs w:val="24"/>
                <w:lang w:val="lv-LV"/>
              </w:rPr>
              <w:t>1</w:t>
            </w:r>
          </w:p>
        </w:tc>
        <w:tc>
          <w:tcPr>
            <w:tcW w:w="5388" w:type="dxa"/>
            <w:tcBorders>
              <w:top w:val="single" w:sz="4" w:space="0" w:color="auto"/>
              <w:left w:val="single" w:sz="4" w:space="0" w:color="auto"/>
              <w:bottom w:val="single" w:sz="4" w:space="0" w:color="auto"/>
              <w:right w:val="single" w:sz="4" w:space="0" w:color="auto"/>
            </w:tcBorders>
            <w:hideMark/>
          </w:tcPr>
          <w:p w14:paraId="2C5AEBBF" w14:textId="77777777" w:rsidR="00F41CB1" w:rsidRPr="007B6488" w:rsidRDefault="00F41CB1" w:rsidP="00F41CB1">
            <w:pPr>
              <w:tabs>
                <w:tab w:val="left" w:pos="1080"/>
              </w:tabs>
              <w:jc w:val="center"/>
              <w:rPr>
                <w:rFonts w:eastAsia="Calibri"/>
                <w:b/>
                <w:bCs/>
                <w:szCs w:val="24"/>
                <w:lang w:val="lv-LV"/>
              </w:rPr>
            </w:pPr>
            <w:r w:rsidRPr="007B6488">
              <w:rPr>
                <w:rFonts w:eastAsia="Calibri"/>
                <w:b/>
                <w:bCs/>
                <w:szCs w:val="24"/>
                <w:lang w:val="lv-LV"/>
              </w:rPr>
              <w:t>2</w:t>
            </w:r>
          </w:p>
        </w:tc>
        <w:tc>
          <w:tcPr>
            <w:tcW w:w="1377" w:type="dxa"/>
            <w:tcBorders>
              <w:top w:val="single" w:sz="4" w:space="0" w:color="auto"/>
              <w:left w:val="single" w:sz="4" w:space="0" w:color="auto"/>
              <w:bottom w:val="single" w:sz="4" w:space="0" w:color="auto"/>
              <w:right w:val="single" w:sz="4" w:space="0" w:color="auto"/>
            </w:tcBorders>
            <w:hideMark/>
          </w:tcPr>
          <w:p w14:paraId="3712DBAC" w14:textId="77777777" w:rsidR="00F41CB1" w:rsidRPr="007B6488" w:rsidRDefault="00F41CB1" w:rsidP="00F41CB1">
            <w:pPr>
              <w:tabs>
                <w:tab w:val="left" w:pos="1080"/>
              </w:tabs>
              <w:jc w:val="center"/>
              <w:rPr>
                <w:rFonts w:eastAsia="Calibri"/>
                <w:b/>
                <w:bCs/>
                <w:szCs w:val="24"/>
                <w:lang w:val="lv-LV"/>
              </w:rPr>
            </w:pPr>
            <w:r w:rsidRPr="007B6488">
              <w:rPr>
                <w:rFonts w:eastAsia="Calibri"/>
                <w:b/>
                <w:bCs/>
                <w:szCs w:val="24"/>
                <w:lang w:val="lv-LV"/>
              </w:rPr>
              <w:t>3</w:t>
            </w:r>
          </w:p>
        </w:tc>
        <w:tc>
          <w:tcPr>
            <w:tcW w:w="1417" w:type="dxa"/>
            <w:tcBorders>
              <w:top w:val="single" w:sz="4" w:space="0" w:color="auto"/>
              <w:left w:val="single" w:sz="4" w:space="0" w:color="auto"/>
              <w:bottom w:val="single" w:sz="4" w:space="0" w:color="auto"/>
              <w:right w:val="single" w:sz="4" w:space="0" w:color="auto"/>
            </w:tcBorders>
            <w:hideMark/>
          </w:tcPr>
          <w:p w14:paraId="698234CA" w14:textId="77777777" w:rsidR="00F41CB1" w:rsidRPr="007B6488" w:rsidRDefault="00F41CB1" w:rsidP="00F41CB1">
            <w:pPr>
              <w:tabs>
                <w:tab w:val="left" w:pos="1080"/>
              </w:tabs>
              <w:jc w:val="center"/>
              <w:rPr>
                <w:rFonts w:eastAsia="Calibri"/>
                <w:b/>
                <w:bCs/>
                <w:szCs w:val="24"/>
                <w:lang w:val="lv-LV"/>
              </w:rPr>
            </w:pPr>
            <w:r w:rsidRPr="007B6488">
              <w:rPr>
                <w:rFonts w:eastAsia="Calibri"/>
                <w:b/>
                <w:bCs/>
                <w:szCs w:val="24"/>
                <w:lang w:val="lv-LV"/>
              </w:rPr>
              <w:t>4</w:t>
            </w:r>
          </w:p>
        </w:tc>
      </w:tr>
      <w:tr w:rsidR="00F41CB1" w:rsidRPr="007B6488" w14:paraId="1306E2A1" w14:textId="77777777" w:rsidTr="00F41CB1">
        <w:tc>
          <w:tcPr>
            <w:tcW w:w="674" w:type="dxa"/>
            <w:tcBorders>
              <w:top w:val="single" w:sz="4" w:space="0" w:color="auto"/>
              <w:left w:val="single" w:sz="4" w:space="0" w:color="auto"/>
              <w:bottom w:val="single" w:sz="4" w:space="0" w:color="auto"/>
              <w:right w:val="single" w:sz="4" w:space="0" w:color="auto"/>
            </w:tcBorders>
            <w:vAlign w:val="center"/>
          </w:tcPr>
          <w:p w14:paraId="29FD2E10" w14:textId="77777777" w:rsidR="00F41CB1" w:rsidRPr="007B6488" w:rsidRDefault="00F41CB1" w:rsidP="00F41CB1">
            <w:pPr>
              <w:tabs>
                <w:tab w:val="left" w:pos="1080"/>
              </w:tabs>
              <w:jc w:val="center"/>
              <w:rPr>
                <w:rFonts w:eastAsia="Calibri"/>
                <w:i/>
                <w:iCs/>
                <w:szCs w:val="24"/>
                <w:lang w:val="lv-LV"/>
              </w:rPr>
            </w:pPr>
          </w:p>
        </w:tc>
        <w:tc>
          <w:tcPr>
            <w:tcW w:w="5388" w:type="dxa"/>
            <w:tcBorders>
              <w:top w:val="single" w:sz="4" w:space="0" w:color="auto"/>
              <w:left w:val="single" w:sz="4" w:space="0" w:color="auto"/>
              <w:bottom w:val="single" w:sz="4" w:space="0" w:color="auto"/>
              <w:right w:val="single" w:sz="4" w:space="0" w:color="auto"/>
            </w:tcBorders>
            <w:vAlign w:val="center"/>
          </w:tcPr>
          <w:p w14:paraId="70DCDF05" w14:textId="77777777" w:rsidR="00F41CB1" w:rsidRPr="007B6488" w:rsidRDefault="00F41CB1" w:rsidP="00F41CB1">
            <w:pPr>
              <w:tabs>
                <w:tab w:val="left" w:pos="1080"/>
              </w:tabs>
              <w:rPr>
                <w:rFonts w:eastAsia="Calibri"/>
                <w:i/>
                <w:iCs/>
                <w:szCs w:val="24"/>
                <w:lang w:val="lv-LV"/>
              </w:rPr>
            </w:pPr>
          </w:p>
        </w:tc>
        <w:tc>
          <w:tcPr>
            <w:tcW w:w="1377" w:type="dxa"/>
            <w:tcBorders>
              <w:top w:val="single" w:sz="4" w:space="0" w:color="auto"/>
              <w:left w:val="single" w:sz="4" w:space="0" w:color="auto"/>
              <w:bottom w:val="single" w:sz="4" w:space="0" w:color="auto"/>
              <w:right w:val="single" w:sz="4" w:space="0" w:color="auto"/>
            </w:tcBorders>
            <w:vAlign w:val="center"/>
          </w:tcPr>
          <w:p w14:paraId="6464C065" w14:textId="77777777" w:rsidR="00F41CB1" w:rsidRPr="007B6488" w:rsidRDefault="00F41CB1" w:rsidP="00F41CB1">
            <w:pPr>
              <w:tabs>
                <w:tab w:val="left" w:pos="1080"/>
              </w:tabs>
              <w:jc w:val="center"/>
              <w:rPr>
                <w:rFonts w:eastAsia="Calibri"/>
                <w:i/>
                <w:iCs/>
                <w:szCs w:val="24"/>
                <w:lang w:val="lv-LV"/>
              </w:rPr>
            </w:pPr>
          </w:p>
        </w:tc>
        <w:tc>
          <w:tcPr>
            <w:tcW w:w="1417" w:type="dxa"/>
            <w:tcBorders>
              <w:top w:val="single" w:sz="4" w:space="0" w:color="auto"/>
              <w:left w:val="single" w:sz="4" w:space="0" w:color="auto"/>
              <w:bottom w:val="single" w:sz="4" w:space="0" w:color="auto"/>
              <w:right w:val="single" w:sz="4" w:space="0" w:color="auto"/>
            </w:tcBorders>
            <w:vAlign w:val="center"/>
          </w:tcPr>
          <w:p w14:paraId="0835CD05" w14:textId="77777777" w:rsidR="00F41CB1" w:rsidRPr="007B6488" w:rsidRDefault="00F41CB1" w:rsidP="00F41CB1">
            <w:pPr>
              <w:tabs>
                <w:tab w:val="left" w:pos="1080"/>
              </w:tabs>
              <w:jc w:val="center"/>
              <w:rPr>
                <w:rFonts w:eastAsia="Calibri"/>
                <w:i/>
                <w:iCs/>
                <w:szCs w:val="24"/>
                <w:lang w:val="lv-LV"/>
              </w:rPr>
            </w:pPr>
          </w:p>
        </w:tc>
      </w:tr>
      <w:tr w:rsidR="00F41CB1" w:rsidRPr="007B6488" w14:paraId="3ABE1382" w14:textId="77777777" w:rsidTr="00F41CB1">
        <w:tc>
          <w:tcPr>
            <w:tcW w:w="674" w:type="dxa"/>
            <w:tcBorders>
              <w:top w:val="single" w:sz="4" w:space="0" w:color="auto"/>
              <w:left w:val="single" w:sz="4" w:space="0" w:color="auto"/>
              <w:bottom w:val="single" w:sz="4" w:space="0" w:color="auto"/>
              <w:right w:val="single" w:sz="4" w:space="0" w:color="auto"/>
            </w:tcBorders>
          </w:tcPr>
          <w:p w14:paraId="0A30FB9B" w14:textId="77777777" w:rsidR="00F41CB1" w:rsidRPr="007B6488" w:rsidRDefault="00F41CB1" w:rsidP="00F41CB1">
            <w:pPr>
              <w:tabs>
                <w:tab w:val="left" w:pos="1080"/>
              </w:tabs>
              <w:jc w:val="center"/>
              <w:rPr>
                <w:rFonts w:eastAsia="Calibri"/>
                <w:i/>
                <w:iCs/>
                <w:szCs w:val="24"/>
                <w:lang w:val="lv-LV"/>
              </w:rPr>
            </w:pPr>
          </w:p>
        </w:tc>
        <w:tc>
          <w:tcPr>
            <w:tcW w:w="5388" w:type="dxa"/>
            <w:tcBorders>
              <w:top w:val="single" w:sz="4" w:space="0" w:color="auto"/>
              <w:left w:val="single" w:sz="4" w:space="0" w:color="auto"/>
              <w:bottom w:val="single" w:sz="4" w:space="0" w:color="auto"/>
              <w:right w:val="single" w:sz="4" w:space="0" w:color="auto"/>
            </w:tcBorders>
          </w:tcPr>
          <w:p w14:paraId="143116DE" w14:textId="77777777" w:rsidR="00F41CB1" w:rsidRPr="007B6488" w:rsidRDefault="00F41CB1" w:rsidP="00F41CB1">
            <w:pPr>
              <w:tabs>
                <w:tab w:val="left" w:pos="1080"/>
              </w:tabs>
              <w:rPr>
                <w:rFonts w:eastAsia="Calibri"/>
                <w:i/>
                <w:iCs/>
                <w:szCs w:val="24"/>
                <w:lang w:val="lv-LV"/>
              </w:rPr>
            </w:pPr>
          </w:p>
        </w:tc>
        <w:tc>
          <w:tcPr>
            <w:tcW w:w="1377" w:type="dxa"/>
            <w:tcBorders>
              <w:top w:val="single" w:sz="4" w:space="0" w:color="auto"/>
              <w:left w:val="single" w:sz="4" w:space="0" w:color="auto"/>
              <w:bottom w:val="single" w:sz="4" w:space="0" w:color="auto"/>
              <w:right w:val="single" w:sz="4" w:space="0" w:color="auto"/>
            </w:tcBorders>
            <w:vAlign w:val="center"/>
          </w:tcPr>
          <w:p w14:paraId="3A4706E9" w14:textId="77777777" w:rsidR="00F41CB1" w:rsidRPr="007B6488" w:rsidRDefault="00F41CB1" w:rsidP="00F41CB1">
            <w:pPr>
              <w:tabs>
                <w:tab w:val="left" w:pos="1080"/>
              </w:tabs>
              <w:jc w:val="center"/>
              <w:rPr>
                <w:rFonts w:eastAsia="Calibri"/>
                <w:i/>
                <w:iCs/>
                <w:szCs w:val="24"/>
                <w:lang w:val="lv-LV"/>
              </w:rPr>
            </w:pPr>
          </w:p>
        </w:tc>
        <w:tc>
          <w:tcPr>
            <w:tcW w:w="1417" w:type="dxa"/>
            <w:tcBorders>
              <w:top w:val="single" w:sz="4" w:space="0" w:color="auto"/>
              <w:left w:val="single" w:sz="4" w:space="0" w:color="auto"/>
              <w:bottom w:val="single" w:sz="4" w:space="0" w:color="auto"/>
              <w:right w:val="single" w:sz="4" w:space="0" w:color="auto"/>
            </w:tcBorders>
            <w:vAlign w:val="center"/>
          </w:tcPr>
          <w:p w14:paraId="51E0DE54" w14:textId="77777777" w:rsidR="00F41CB1" w:rsidRPr="007B6488" w:rsidRDefault="00F41CB1" w:rsidP="00F41CB1">
            <w:pPr>
              <w:tabs>
                <w:tab w:val="left" w:pos="1080"/>
              </w:tabs>
              <w:jc w:val="center"/>
              <w:rPr>
                <w:rFonts w:eastAsia="Calibri"/>
                <w:i/>
                <w:iCs/>
                <w:szCs w:val="24"/>
                <w:lang w:val="lv-LV"/>
              </w:rPr>
            </w:pPr>
          </w:p>
        </w:tc>
      </w:tr>
      <w:tr w:rsidR="00F41CB1" w:rsidRPr="007B6488" w14:paraId="656D8CCE" w14:textId="77777777" w:rsidTr="00F41CB1">
        <w:tc>
          <w:tcPr>
            <w:tcW w:w="674" w:type="dxa"/>
            <w:tcBorders>
              <w:top w:val="single" w:sz="4" w:space="0" w:color="auto"/>
              <w:left w:val="single" w:sz="4" w:space="0" w:color="auto"/>
              <w:bottom w:val="single" w:sz="4" w:space="0" w:color="auto"/>
              <w:right w:val="single" w:sz="4" w:space="0" w:color="auto"/>
            </w:tcBorders>
            <w:vAlign w:val="center"/>
          </w:tcPr>
          <w:p w14:paraId="28FF37A6" w14:textId="77777777" w:rsidR="00F41CB1" w:rsidRPr="007B6488" w:rsidRDefault="00F41CB1" w:rsidP="00F41CB1">
            <w:pPr>
              <w:tabs>
                <w:tab w:val="left" w:pos="1080"/>
              </w:tabs>
              <w:jc w:val="center"/>
              <w:rPr>
                <w:rFonts w:eastAsia="Calibri"/>
                <w:i/>
                <w:iCs/>
                <w:szCs w:val="24"/>
                <w:lang w:val="lv-LV"/>
              </w:rPr>
            </w:pPr>
          </w:p>
        </w:tc>
        <w:tc>
          <w:tcPr>
            <w:tcW w:w="5388" w:type="dxa"/>
            <w:tcBorders>
              <w:top w:val="single" w:sz="4" w:space="0" w:color="auto"/>
              <w:left w:val="single" w:sz="4" w:space="0" w:color="auto"/>
              <w:bottom w:val="single" w:sz="4" w:space="0" w:color="auto"/>
              <w:right w:val="single" w:sz="4" w:space="0" w:color="auto"/>
            </w:tcBorders>
            <w:vAlign w:val="center"/>
          </w:tcPr>
          <w:p w14:paraId="6206917A" w14:textId="77777777" w:rsidR="00F41CB1" w:rsidRPr="007B6488" w:rsidRDefault="00F41CB1" w:rsidP="00F41CB1">
            <w:pPr>
              <w:tabs>
                <w:tab w:val="left" w:pos="1080"/>
              </w:tabs>
              <w:rPr>
                <w:rFonts w:eastAsia="Calibri"/>
                <w:i/>
                <w:iCs/>
                <w:szCs w:val="24"/>
                <w:lang w:val="lv-LV"/>
              </w:rPr>
            </w:pPr>
          </w:p>
        </w:tc>
        <w:tc>
          <w:tcPr>
            <w:tcW w:w="1377" w:type="dxa"/>
            <w:tcBorders>
              <w:top w:val="single" w:sz="4" w:space="0" w:color="auto"/>
              <w:left w:val="single" w:sz="4" w:space="0" w:color="auto"/>
              <w:bottom w:val="single" w:sz="4" w:space="0" w:color="auto"/>
              <w:right w:val="single" w:sz="4" w:space="0" w:color="auto"/>
            </w:tcBorders>
            <w:vAlign w:val="center"/>
          </w:tcPr>
          <w:p w14:paraId="3107DBAC" w14:textId="77777777" w:rsidR="00F41CB1" w:rsidRPr="007B6488" w:rsidRDefault="00F41CB1" w:rsidP="00F41CB1">
            <w:pPr>
              <w:tabs>
                <w:tab w:val="left" w:pos="1080"/>
              </w:tabs>
              <w:jc w:val="center"/>
              <w:rPr>
                <w:rFonts w:eastAsia="Calibri"/>
                <w:i/>
                <w:iCs/>
                <w:szCs w:val="24"/>
                <w:lang w:val="lv-LV"/>
              </w:rPr>
            </w:pPr>
          </w:p>
        </w:tc>
        <w:tc>
          <w:tcPr>
            <w:tcW w:w="1417" w:type="dxa"/>
            <w:tcBorders>
              <w:top w:val="single" w:sz="4" w:space="0" w:color="auto"/>
              <w:left w:val="single" w:sz="4" w:space="0" w:color="auto"/>
              <w:bottom w:val="single" w:sz="4" w:space="0" w:color="auto"/>
              <w:right w:val="single" w:sz="4" w:space="0" w:color="auto"/>
            </w:tcBorders>
            <w:vAlign w:val="center"/>
          </w:tcPr>
          <w:p w14:paraId="158333F9" w14:textId="77777777" w:rsidR="00F41CB1" w:rsidRPr="007B6488" w:rsidRDefault="00F41CB1" w:rsidP="00F41CB1">
            <w:pPr>
              <w:tabs>
                <w:tab w:val="left" w:pos="1080"/>
              </w:tabs>
              <w:jc w:val="center"/>
              <w:rPr>
                <w:rFonts w:eastAsia="Calibri"/>
                <w:i/>
                <w:iCs/>
                <w:szCs w:val="24"/>
                <w:lang w:val="lv-LV"/>
              </w:rPr>
            </w:pPr>
          </w:p>
        </w:tc>
      </w:tr>
    </w:tbl>
    <w:p w14:paraId="36BFA144" w14:textId="77777777" w:rsidR="00F41CB1" w:rsidRPr="007B6488" w:rsidRDefault="00F41CB1" w:rsidP="00F41CB1">
      <w:pPr>
        <w:spacing w:after="200" w:line="276" w:lineRule="auto"/>
        <w:ind w:left="360"/>
        <w:contextualSpacing/>
        <w:rPr>
          <w:rFonts w:eastAsia="Calibri"/>
          <w:lang w:val="lv-LV"/>
        </w:rPr>
      </w:pPr>
    </w:p>
    <w:p w14:paraId="4793220C" w14:textId="6C010BE2" w:rsidR="00B86F06" w:rsidRPr="007B6488" w:rsidRDefault="00F41CB1" w:rsidP="00F41CB1">
      <w:pPr>
        <w:numPr>
          <w:ilvl w:val="0"/>
          <w:numId w:val="40"/>
        </w:numPr>
        <w:spacing w:after="200" w:line="276" w:lineRule="auto"/>
        <w:contextualSpacing/>
        <w:rPr>
          <w:rFonts w:eastAsia="Calibri"/>
          <w:lang w:val="lv-LV"/>
        </w:rPr>
      </w:pPr>
      <w:r w:rsidRPr="007B6488">
        <w:rPr>
          <w:snapToGrid w:val="0"/>
          <w:lang w:val="lv-LV" w:eastAsia="lv-LV"/>
        </w:rPr>
        <w:t>Akts s</w:t>
      </w:r>
      <w:r w:rsidR="00B86F06" w:rsidRPr="007B6488">
        <w:rPr>
          <w:snapToGrid w:val="0"/>
          <w:lang w:val="lv-LV" w:eastAsia="lv-LV"/>
        </w:rPr>
        <w:t>agatavots uz ___ (_______) lapām</w:t>
      </w:r>
      <w:r w:rsidRPr="007B6488">
        <w:rPr>
          <w:snapToGrid w:val="0"/>
          <w:lang w:val="lv-LV" w:eastAsia="lv-LV"/>
        </w:rPr>
        <w:t xml:space="preserve"> un tas parakstīts 4 (četros) eksemplāros, latviešu valodā, visiem eksemplāriem ir vienāds juridiskais spēks, viens akta eksemplārs tiek nodots Uzņēmējam, viens – Pasūtītājam, viens - būvuzraugam un  viens </w:t>
      </w:r>
      <w:r w:rsidR="00B86F06" w:rsidRPr="007B6488">
        <w:rPr>
          <w:snapToGrid w:val="0"/>
          <w:lang w:val="lv-LV" w:eastAsia="lv-LV"/>
        </w:rPr>
        <w:t>–</w:t>
      </w:r>
      <w:r w:rsidRPr="007B6488">
        <w:rPr>
          <w:snapToGrid w:val="0"/>
          <w:lang w:val="lv-LV" w:eastAsia="lv-LV"/>
        </w:rPr>
        <w:t xml:space="preserve"> </w:t>
      </w:r>
      <w:proofErr w:type="spellStart"/>
      <w:r w:rsidRPr="007B6488">
        <w:rPr>
          <w:snapToGrid w:val="0"/>
          <w:lang w:val="lv-LV" w:eastAsia="lv-LV"/>
        </w:rPr>
        <w:t>autoruzrau</w:t>
      </w:r>
      <w:r w:rsidR="00B86F06" w:rsidRPr="007B6488">
        <w:rPr>
          <w:snapToGrid w:val="0"/>
          <w:lang w:val="lv-LV" w:eastAsia="lv-LV"/>
        </w:rPr>
        <w:t>gam</w:t>
      </w:r>
      <w:proofErr w:type="spellEnd"/>
      <w:r w:rsidR="00B86F06" w:rsidRPr="007B6488">
        <w:rPr>
          <w:snapToGrid w:val="0"/>
          <w:lang w:val="lv-LV" w:eastAsia="lv-LV"/>
        </w:rPr>
        <w:t>.</w:t>
      </w:r>
    </w:p>
    <w:p w14:paraId="6F4C7F56" w14:textId="10E86C9E" w:rsidR="00F41CB1" w:rsidRDefault="00F41CB1" w:rsidP="00922E1A">
      <w:pPr>
        <w:spacing w:after="200" w:line="276" w:lineRule="auto"/>
        <w:contextualSpacing/>
        <w:rPr>
          <w:rFonts w:eastAsia="Calibri"/>
          <w:lang w:val="lv-LV"/>
        </w:rPr>
      </w:pPr>
    </w:p>
    <w:p w14:paraId="3F9BB06E" w14:textId="58596EEA" w:rsidR="00922E1A" w:rsidRPr="007B6488" w:rsidRDefault="00922E1A" w:rsidP="00922E1A">
      <w:pPr>
        <w:spacing w:after="200" w:line="276" w:lineRule="auto"/>
        <w:contextualSpacing/>
        <w:rPr>
          <w:rFonts w:eastAsia="Calibri"/>
          <w:lang w:val="lv-LV"/>
        </w:rPr>
      </w:pPr>
      <w:r>
        <w:rPr>
          <w:rFonts w:eastAsia="Calibri"/>
          <w:lang w:val="lv-LV"/>
        </w:rPr>
        <w:t>Pielikum</w:t>
      </w:r>
      <w:r w:rsidR="00FD47B7">
        <w:rPr>
          <w:rFonts w:eastAsia="Calibri"/>
          <w:lang w:val="lv-LV"/>
        </w:rPr>
        <w:t>ā: Izmaiņu t</w:t>
      </w:r>
      <w:r>
        <w:rPr>
          <w:rFonts w:eastAsia="Calibri"/>
          <w:lang w:val="lv-LV"/>
        </w:rPr>
        <w:t>āme (uz ___ (___) lapām).</w:t>
      </w:r>
    </w:p>
    <w:tbl>
      <w:tblPr>
        <w:tblW w:w="8388" w:type="dxa"/>
        <w:tblLook w:val="04A0" w:firstRow="1" w:lastRow="0" w:firstColumn="1" w:lastColumn="0" w:noHBand="0" w:noVBand="1"/>
      </w:tblPr>
      <w:tblGrid>
        <w:gridCol w:w="4248"/>
        <w:gridCol w:w="4140"/>
      </w:tblGrid>
      <w:tr w:rsidR="00F41CB1" w:rsidRPr="007B6488" w14:paraId="29E2D736" w14:textId="77777777" w:rsidTr="00F41CB1">
        <w:tc>
          <w:tcPr>
            <w:tcW w:w="4248" w:type="dxa"/>
            <w:hideMark/>
          </w:tcPr>
          <w:p w14:paraId="60AE18AB" w14:textId="77777777" w:rsidR="00922E1A" w:rsidRDefault="00922E1A" w:rsidP="00F41CB1">
            <w:pPr>
              <w:rPr>
                <w:b/>
                <w:lang w:val="lv-LV" w:eastAsia="lv-LV"/>
              </w:rPr>
            </w:pPr>
          </w:p>
          <w:p w14:paraId="64BDED1E" w14:textId="5A288CCA" w:rsidR="00F41CB1" w:rsidRPr="007B6488" w:rsidRDefault="00F41CB1" w:rsidP="00F41CB1">
            <w:pPr>
              <w:rPr>
                <w:b/>
                <w:lang w:val="lv-LV" w:eastAsia="lv-LV"/>
              </w:rPr>
            </w:pPr>
            <w:r w:rsidRPr="007B6488">
              <w:rPr>
                <w:b/>
                <w:lang w:val="lv-LV" w:eastAsia="lv-LV"/>
              </w:rPr>
              <w:t>Uzņēmējs:</w:t>
            </w:r>
          </w:p>
        </w:tc>
        <w:tc>
          <w:tcPr>
            <w:tcW w:w="4140" w:type="dxa"/>
            <w:hideMark/>
          </w:tcPr>
          <w:p w14:paraId="7AEF2660" w14:textId="77777777" w:rsidR="00922E1A" w:rsidRDefault="00922E1A" w:rsidP="00F41CB1">
            <w:pPr>
              <w:ind w:left="567"/>
              <w:rPr>
                <w:b/>
                <w:lang w:val="lv-LV" w:eastAsia="lv-LV"/>
              </w:rPr>
            </w:pPr>
          </w:p>
          <w:p w14:paraId="653E80DF" w14:textId="25D51764" w:rsidR="00F41CB1" w:rsidRPr="007B6488" w:rsidRDefault="00F41CB1" w:rsidP="00F41CB1">
            <w:pPr>
              <w:ind w:left="567"/>
              <w:rPr>
                <w:b/>
                <w:lang w:val="lv-LV" w:eastAsia="lv-LV"/>
              </w:rPr>
            </w:pPr>
            <w:r w:rsidRPr="007B6488">
              <w:rPr>
                <w:b/>
                <w:lang w:val="lv-LV" w:eastAsia="lv-LV"/>
              </w:rPr>
              <w:t>Pasūtītājs:</w:t>
            </w:r>
          </w:p>
        </w:tc>
      </w:tr>
      <w:tr w:rsidR="00F41CB1" w:rsidRPr="007B6488" w14:paraId="5B189A1E" w14:textId="77777777" w:rsidTr="00F41CB1">
        <w:tc>
          <w:tcPr>
            <w:tcW w:w="4248" w:type="dxa"/>
          </w:tcPr>
          <w:p w14:paraId="7E66F12E" w14:textId="77777777" w:rsidR="00F41CB1" w:rsidRPr="007B6488" w:rsidRDefault="00F41CB1" w:rsidP="00F41CB1">
            <w:pPr>
              <w:rPr>
                <w:lang w:val="lv-LV" w:eastAsia="lv-LV"/>
              </w:rPr>
            </w:pPr>
          </w:p>
          <w:p w14:paraId="4E3F6540" w14:textId="77777777" w:rsidR="00F41CB1" w:rsidRPr="007B6488" w:rsidRDefault="00F41CB1" w:rsidP="00F41CB1">
            <w:pPr>
              <w:rPr>
                <w:lang w:val="lv-LV" w:eastAsia="lv-LV"/>
              </w:rPr>
            </w:pPr>
          </w:p>
          <w:p w14:paraId="711C25AF" w14:textId="77777777" w:rsidR="00F41CB1" w:rsidRPr="007B6488" w:rsidRDefault="00F41CB1" w:rsidP="00F41CB1">
            <w:pPr>
              <w:rPr>
                <w:lang w:val="lv-LV" w:eastAsia="lv-LV"/>
              </w:rPr>
            </w:pPr>
            <w:r w:rsidRPr="007B6488">
              <w:rPr>
                <w:lang w:val="lv-LV" w:eastAsia="lv-LV"/>
              </w:rPr>
              <w:t>_______________________________</w:t>
            </w:r>
          </w:p>
        </w:tc>
        <w:tc>
          <w:tcPr>
            <w:tcW w:w="4140" w:type="dxa"/>
          </w:tcPr>
          <w:p w14:paraId="5FDE97D1" w14:textId="77777777" w:rsidR="00F41CB1" w:rsidRPr="007B6488" w:rsidRDefault="00F41CB1" w:rsidP="00F41CB1">
            <w:pPr>
              <w:rPr>
                <w:lang w:val="lv-LV" w:eastAsia="lv-LV"/>
              </w:rPr>
            </w:pPr>
          </w:p>
          <w:p w14:paraId="797326D5" w14:textId="77777777" w:rsidR="00F41CB1" w:rsidRPr="007B6488" w:rsidRDefault="00F41CB1" w:rsidP="00F41CB1">
            <w:pPr>
              <w:rPr>
                <w:lang w:val="lv-LV" w:eastAsia="lv-LV"/>
              </w:rPr>
            </w:pPr>
          </w:p>
          <w:p w14:paraId="51A5A786" w14:textId="77777777" w:rsidR="00F41CB1" w:rsidRPr="007B6488" w:rsidRDefault="00F41CB1" w:rsidP="00F41CB1">
            <w:pPr>
              <w:rPr>
                <w:lang w:val="lv-LV" w:eastAsia="lv-LV"/>
              </w:rPr>
            </w:pPr>
            <w:r w:rsidRPr="007B6488">
              <w:rPr>
                <w:lang w:val="lv-LV" w:eastAsia="lv-LV"/>
              </w:rPr>
              <w:t>_________________________________</w:t>
            </w:r>
          </w:p>
        </w:tc>
      </w:tr>
      <w:tr w:rsidR="00F41CB1" w:rsidRPr="007B6488" w14:paraId="0554E23C" w14:textId="77777777" w:rsidTr="00F41CB1">
        <w:tc>
          <w:tcPr>
            <w:tcW w:w="4248" w:type="dxa"/>
            <w:hideMark/>
          </w:tcPr>
          <w:p w14:paraId="59DD53F4" w14:textId="77777777" w:rsidR="00F41CB1" w:rsidRPr="007B6488" w:rsidRDefault="00F41CB1" w:rsidP="00F41CB1">
            <w:pPr>
              <w:rPr>
                <w:lang w:val="lv-LV" w:eastAsia="lv-LV"/>
              </w:rPr>
            </w:pPr>
            <w:r w:rsidRPr="007B6488">
              <w:rPr>
                <w:lang w:val="lv-LV" w:eastAsia="lv-LV"/>
              </w:rPr>
              <w:t xml:space="preserve">(kontaktpersonas/ pilnvarotās personas </w:t>
            </w:r>
          </w:p>
          <w:p w14:paraId="1AEA966D" w14:textId="77777777" w:rsidR="00F41CB1" w:rsidRPr="007B6488" w:rsidRDefault="00F41CB1" w:rsidP="00F41CB1">
            <w:pPr>
              <w:rPr>
                <w:lang w:val="lv-LV" w:eastAsia="lv-LV"/>
              </w:rPr>
            </w:pPr>
            <w:r w:rsidRPr="007B6488">
              <w:rPr>
                <w:lang w:val="lv-LV" w:eastAsia="lv-LV"/>
              </w:rPr>
              <w:t>paraksts)</w:t>
            </w:r>
          </w:p>
        </w:tc>
        <w:tc>
          <w:tcPr>
            <w:tcW w:w="4140" w:type="dxa"/>
            <w:hideMark/>
          </w:tcPr>
          <w:p w14:paraId="3499A4D2" w14:textId="77777777" w:rsidR="00F41CB1" w:rsidRPr="007B6488" w:rsidRDefault="00F41CB1" w:rsidP="00F41CB1">
            <w:pPr>
              <w:rPr>
                <w:lang w:val="lv-LV" w:eastAsia="lv-LV"/>
              </w:rPr>
            </w:pPr>
            <w:r w:rsidRPr="007B6488">
              <w:rPr>
                <w:lang w:val="lv-LV" w:eastAsia="lv-LV"/>
              </w:rPr>
              <w:t>(kontaktpersonas/ pilnvarotās personas paraksts)</w:t>
            </w:r>
          </w:p>
        </w:tc>
      </w:tr>
    </w:tbl>
    <w:p w14:paraId="2477D863" w14:textId="77777777" w:rsidR="00F41CB1" w:rsidRPr="007B6488" w:rsidRDefault="00F41CB1" w:rsidP="00F41CB1">
      <w:pPr>
        <w:ind w:right="480"/>
        <w:rPr>
          <w:i/>
          <w:sz w:val="24"/>
          <w:szCs w:val="24"/>
          <w:lang w:val="lv-LV"/>
        </w:rPr>
      </w:pPr>
    </w:p>
    <w:tbl>
      <w:tblPr>
        <w:tblW w:w="8388" w:type="dxa"/>
        <w:tblLook w:val="04A0" w:firstRow="1" w:lastRow="0" w:firstColumn="1" w:lastColumn="0" w:noHBand="0" w:noVBand="1"/>
      </w:tblPr>
      <w:tblGrid>
        <w:gridCol w:w="4248"/>
        <w:gridCol w:w="4140"/>
      </w:tblGrid>
      <w:tr w:rsidR="00F41CB1" w:rsidRPr="007B6488" w14:paraId="372FB774" w14:textId="77777777" w:rsidTr="00F41CB1">
        <w:tc>
          <w:tcPr>
            <w:tcW w:w="4248" w:type="dxa"/>
            <w:hideMark/>
          </w:tcPr>
          <w:p w14:paraId="24B51779" w14:textId="77777777" w:rsidR="00F41CB1" w:rsidRPr="007B6488" w:rsidRDefault="00F41CB1" w:rsidP="00F41CB1">
            <w:pPr>
              <w:rPr>
                <w:b/>
                <w:lang w:val="lv-LV" w:eastAsia="lv-LV"/>
              </w:rPr>
            </w:pPr>
            <w:r w:rsidRPr="007B6488">
              <w:rPr>
                <w:b/>
                <w:lang w:val="lv-LV" w:eastAsia="lv-LV"/>
              </w:rPr>
              <w:t>Būvuzraugs:</w:t>
            </w:r>
          </w:p>
        </w:tc>
        <w:tc>
          <w:tcPr>
            <w:tcW w:w="4140" w:type="dxa"/>
            <w:hideMark/>
          </w:tcPr>
          <w:p w14:paraId="525237B3" w14:textId="77777777" w:rsidR="00F41CB1" w:rsidRPr="007B6488" w:rsidRDefault="00F41CB1" w:rsidP="00F41CB1">
            <w:pPr>
              <w:ind w:left="567"/>
              <w:rPr>
                <w:b/>
                <w:lang w:val="lv-LV" w:eastAsia="lv-LV"/>
              </w:rPr>
            </w:pPr>
            <w:proofErr w:type="spellStart"/>
            <w:r w:rsidRPr="007B6488">
              <w:rPr>
                <w:b/>
                <w:lang w:val="lv-LV" w:eastAsia="lv-LV"/>
              </w:rPr>
              <w:t>Autoruzraugs</w:t>
            </w:r>
            <w:proofErr w:type="spellEnd"/>
            <w:r w:rsidRPr="007B6488">
              <w:rPr>
                <w:b/>
                <w:lang w:val="lv-LV" w:eastAsia="lv-LV"/>
              </w:rPr>
              <w:t>:</w:t>
            </w:r>
          </w:p>
        </w:tc>
      </w:tr>
      <w:tr w:rsidR="00F41CB1" w:rsidRPr="007B6488" w14:paraId="0F68B45E" w14:textId="77777777" w:rsidTr="00F41CB1">
        <w:tc>
          <w:tcPr>
            <w:tcW w:w="4248" w:type="dxa"/>
          </w:tcPr>
          <w:p w14:paraId="3C9DA66C" w14:textId="77777777" w:rsidR="00F41CB1" w:rsidRPr="007B6488" w:rsidRDefault="00F41CB1" w:rsidP="00F41CB1">
            <w:pPr>
              <w:rPr>
                <w:lang w:val="lv-LV" w:eastAsia="lv-LV"/>
              </w:rPr>
            </w:pPr>
          </w:p>
          <w:p w14:paraId="07064971" w14:textId="77777777" w:rsidR="00F41CB1" w:rsidRPr="007B6488" w:rsidRDefault="00F41CB1" w:rsidP="00F41CB1">
            <w:pPr>
              <w:rPr>
                <w:lang w:val="lv-LV" w:eastAsia="lv-LV"/>
              </w:rPr>
            </w:pPr>
          </w:p>
          <w:p w14:paraId="173C1D1D" w14:textId="77777777" w:rsidR="00F41CB1" w:rsidRPr="007B6488" w:rsidRDefault="00F41CB1" w:rsidP="00F41CB1">
            <w:pPr>
              <w:rPr>
                <w:lang w:val="lv-LV" w:eastAsia="lv-LV"/>
              </w:rPr>
            </w:pPr>
            <w:r w:rsidRPr="007B6488">
              <w:rPr>
                <w:lang w:val="lv-LV" w:eastAsia="lv-LV"/>
              </w:rPr>
              <w:t>_______________________________</w:t>
            </w:r>
          </w:p>
        </w:tc>
        <w:tc>
          <w:tcPr>
            <w:tcW w:w="4140" w:type="dxa"/>
          </w:tcPr>
          <w:p w14:paraId="7835A9B0" w14:textId="77777777" w:rsidR="00F41CB1" w:rsidRPr="007B6488" w:rsidRDefault="00F41CB1" w:rsidP="00F41CB1">
            <w:pPr>
              <w:rPr>
                <w:lang w:val="lv-LV" w:eastAsia="lv-LV"/>
              </w:rPr>
            </w:pPr>
          </w:p>
          <w:p w14:paraId="3DBBC211" w14:textId="77777777" w:rsidR="00F41CB1" w:rsidRPr="007B6488" w:rsidRDefault="00F41CB1" w:rsidP="00F41CB1">
            <w:pPr>
              <w:rPr>
                <w:lang w:val="lv-LV" w:eastAsia="lv-LV"/>
              </w:rPr>
            </w:pPr>
          </w:p>
          <w:p w14:paraId="6710ED33" w14:textId="77777777" w:rsidR="00F41CB1" w:rsidRPr="007B6488" w:rsidRDefault="00F41CB1" w:rsidP="00F41CB1">
            <w:pPr>
              <w:rPr>
                <w:lang w:val="lv-LV" w:eastAsia="lv-LV"/>
              </w:rPr>
            </w:pPr>
            <w:r w:rsidRPr="007B6488">
              <w:rPr>
                <w:lang w:val="lv-LV" w:eastAsia="lv-LV"/>
              </w:rPr>
              <w:t>_________________________________</w:t>
            </w:r>
          </w:p>
        </w:tc>
      </w:tr>
    </w:tbl>
    <w:p w14:paraId="60A0FC8A" w14:textId="15E9731A" w:rsidR="00C83DCB" w:rsidRPr="007B6488" w:rsidRDefault="00C83DCB" w:rsidP="00C11762">
      <w:pPr>
        <w:pStyle w:val="SLONormal"/>
        <w:rPr>
          <w:lang w:val="lv-LV"/>
        </w:rPr>
      </w:pPr>
    </w:p>
    <w:p w14:paraId="61EDF2DC" w14:textId="77777777" w:rsidR="00710114" w:rsidRPr="007B6488" w:rsidRDefault="00710114">
      <w:pPr>
        <w:rPr>
          <w:lang w:val="lv-LV"/>
        </w:rPr>
        <w:sectPr w:rsidR="00710114" w:rsidRPr="007B6488" w:rsidSect="006657CD">
          <w:headerReference w:type="even" r:id="rId11"/>
          <w:headerReference w:type="default" r:id="rId12"/>
          <w:footerReference w:type="even" r:id="rId13"/>
          <w:footerReference w:type="default" r:id="rId14"/>
          <w:headerReference w:type="first" r:id="rId15"/>
          <w:footerReference w:type="first" r:id="rId16"/>
          <w:pgSz w:w="11906" w:h="16838"/>
          <w:pgMar w:top="1417" w:right="1274" w:bottom="1276" w:left="1417" w:header="708" w:footer="708" w:gutter="0"/>
          <w:cols w:space="708"/>
          <w:docGrid w:linePitch="360"/>
        </w:sectPr>
      </w:pPr>
    </w:p>
    <w:p w14:paraId="62F52201" w14:textId="4E30FE3C" w:rsidR="00F41CB1" w:rsidRPr="007B6488" w:rsidRDefault="00CC5CC1" w:rsidP="00F67E40">
      <w:pPr>
        <w:pStyle w:val="SLOReportTitle"/>
        <w:rPr>
          <w:sz w:val="22"/>
          <w:szCs w:val="22"/>
          <w:lang w:val="lv-LV"/>
        </w:rPr>
      </w:pPr>
      <w:r w:rsidRPr="007B6488">
        <w:rPr>
          <w:sz w:val="22"/>
          <w:szCs w:val="22"/>
          <w:lang w:val="lv-LV"/>
        </w:rPr>
        <w:lastRenderedPageBreak/>
        <w:t xml:space="preserve">LĪGUMA </w:t>
      </w:r>
      <w:r w:rsidR="00F41CB1" w:rsidRPr="007B6488">
        <w:rPr>
          <w:sz w:val="22"/>
          <w:szCs w:val="22"/>
          <w:lang w:val="lv-LV"/>
        </w:rPr>
        <w:t>PIELIKUMS</w:t>
      </w:r>
      <w:r w:rsidRPr="007B6488">
        <w:rPr>
          <w:sz w:val="22"/>
          <w:szCs w:val="22"/>
          <w:lang w:val="lv-LV"/>
        </w:rPr>
        <w:t xml:space="preserve"> NR. 9</w:t>
      </w:r>
      <w:r w:rsidR="00F41CB1" w:rsidRPr="007B6488">
        <w:rPr>
          <w:sz w:val="22"/>
          <w:szCs w:val="22"/>
          <w:lang w:val="lv-LV"/>
        </w:rPr>
        <w:t xml:space="preserve">: </w:t>
      </w:r>
      <w:r w:rsidR="00224579" w:rsidRPr="007B6488">
        <w:rPr>
          <w:sz w:val="22"/>
          <w:szCs w:val="22"/>
          <w:lang w:val="lv-LV"/>
        </w:rPr>
        <w:t>BŪVDARBU</w:t>
      </w:r>
      <w:r w:rsidR="00F41CB1" w:rsidRPr="007B6488">
        <w:rPr>
          <w:sz w:val="22"/>
          <w:szCs w:val="22"/>
          <w:lang w:val="lv-LV"/>
        </w:rPr>
        <w:t xml:space="preserve"> PIEŅEMŠANAS UN NODOŠANAS AKT</w:t>
      </w:r>
      <w:r w:rsidRPr="007B6488">
        <w:rPr>
          <w:sz w:val="22"/>
          <w:szCs w:val="22"/>
          <w:lang w:val="lv-LV"/>
        </w:rPr>
        <w:t>A PARAUGS</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3173"/>
        <w:gridCol w:w="1127"/>
        <w:gridCol w:w="906"/>
        <w:gridCol w:w="2116"/>
        <w:gridCol w:w="894"/>
        <w:gridCol w:w="848"/>
        <w:gridCol w:w="646"/>
        <w:gridCol w:w="908"/>
        <w:gridCol w:w="272"/>
        <w:gridCol w:w="856"/>
        <w:gridCol w:w="683"/>
      </w:tblGrid>
      <w:tr w:rsidR="00A6013E" w:rsidRPr="007B6488" w14:paraId="0958E0E5" w14:textId="77777777" w:rsidTr="000D5AA8">
        <w:trPr>
          <w:trHeight w:val="297"/>
        </w:trPr>
        <w:tc>
          <w:tcPr>
            <w:tcW w:w="1083" w:type="dxa"/>
            <w:noWrap/>
            <w:hideMark/>
          </w:tcPr>
          <w:p w14:paraId="44DEC811" w14:textId="77777777" w:rsidR="00A6013E" w:rsidRPr="007B6488" w:rsidRDefault="00A6013E" w:rsidP="00F67E40">
            <w:pPr>
              <w:pStyle w:val="SLONormal"/>
              <w:spacing w:before="0" w:after="0" w:line="120" w:lineRule="atLeast"/>
              <w:rPr>
                <w:i/>
                <w:iCs/>
                <w:sz w:val="16"/>
                <w:szCs w:val="20"/>
                <w:lang w:val="lv-LV"/>
              </w:rPr>
            </w:pPr>
            <w:r w:rsidRPr="007B6488">
              <w:rPr>
                <w:i/>
                <w:iCs/>
                <w:sz w:val="16"/>
                <w:szCs w:val="20"/>
                <w:lang w:val="lv-LV"/>
              </w:rPr>
              <w:t>Uzņēmējs:</w:t>
            </w:r>
            <w:r w:rsidRPr="007B6488">
              <w:rPr>
                <w:sz w:val="16"/>
                <w:szCs w:val="20"/>
                <w:lang w:val="lv-LV"/>
              </w:rPr>
              <w:t xml:space="preserve"> </w:t>
            </w:r>
          </w:p>
        </w:tc>
        <w:tc>
          <w:tcPr>
            <w:tcW w:w="3173" w:type="dxa"/>
            <w:noWrap/>
            <w:hideMark/>
          </w:tcPr>
          <w:p w14:paraId="31AE08EC" w14:textId="5D9CEAA8" w:rsidR="00A6013E" w:rsidRPr="007B6488" w:rsidRDefault="00A6013E" w:rsidP="00F67E40">
            <w:pPr>
              <w:pStyle w:val="SLONormal"/>
              <w:spacing w:before="0" w:after="0" w:line="120" w:lineRule="atLeast"/>
              <w:rPr>
                <w:i/>
                <w:iCs/>
                <w:sz w:val="16"/>
                <w:szCs w:val="20"/>
                <w:lang w:val="lv-LV"/>
              </w:rPr>
            </w:pPr>
            <w:r w:rsidRPr="007B6488">
              <w:rPr>
                <w:i/>
                <w:iCs/>
                <w:sz w:val="16"/>
                <w:szCs w:val="20"/>
                <w:lang w:val="lv-LV"/>
              </w:rPr>
              <w:t>[●]</w:t>
            </w:r>
          </w:p>
        </w:tc>
        <w:tc>
          <w:tcPr>
            <w:tcW w:w="1127" w:type="dxa"/>
            <w:noWrap/>
            <w:hideMark/>
          </w:tcPr>
          <w:p w14:paraId="7C9909EA" w14:textId="77777777" w:rsidR="00A6013E" w:rsidRPr="007B6488" w:rsidRDefault="00A6013E" w:rsidP="00F67E40">
            <w:pPr>
              <w:pStyle w:val="SLONormal"/>
              <w:spacing w:before="0" w:after="0" w:line="120" w:lineRule="atLeast"/>
              <w:rPr>
                <w:sz w:val="16"/>
                <w:szCs w:val="20"/>
                <w:lang w:val="lv-LV"/>
              </w:rPr>
            </w:pPr>
          </w:p>
        </w:tc>
        <w:tc>
          <w:tcPr>
            <w:tcW w:w="906" w:type="dxa"/>
            <w:noWrap/>
            <w:hideMark/>
          </w:tcPr>
          <w:p w14:paraId="161E6174" w14:textId="77777777" w:rsidR="00A6013E" w:rsidRPr="007B6488" w:rsidRDefault="00A6013E" w:rsidP="00F67E40">
            <w:pPr>
              <w:pStyle w:val="SLONormal"/>
              <w:spacing w:before="0" w:after="0" w:line="120" w:lineRule="atLeast"/>
              <w:rPr>
                <w:sz w:val="16"/>
                <w:szCs w:val="20"/>
                <w:lang w:val="lv-LV"/>
              </w:rPr>
            </w:pPr>
          </w:p>
        </w:tc>
        <w:tc>
          <w:tcPr>
            <w:tcW w:w="2116" w:type="dxa"/>
            <w:noWrap/>
            <w:hideMark/>
          </w:tcPr>
          <w:p w14:paraId="268D53F8" w14:textId="77777777" w:rsidR="00A6013E" w:rsidRPr="007B6488" w:rsidRDefault="00A6013E" w:rsidP="00F67E40">
            <w:pPr>
              <w:pStyle w:val="SLONormal"/>
              <w:spacing w:before="0" w:after="0" w:line="120" w:lineRule="atLeast"/>
              <w:rPr>
                <w:sz w:val="16"/>
                <w:szCs w:val="20"/>
                <w:lang w:val="lv-LV"/>
              </w:rPr>
            </w:pPr>
          </w:p>
        </w:tc>
        <w:tc>
          <w:tcPr>
            <w:tcW w:w="894" w:type="dxa"/>
            <w:noWrap/>
            <w:hideMark/>
          </w:tcPr>
          <w:p w14:paraId="16DB06BF" w14:textId="77777777" w:rsidR="00A6013E" w:rsidRPr="007B6488" w:rsidRDefault="00A6013E" w:rsidP="00F67E40">
            <w:pPr>
              <w:pStyle w:val="SLONormal"/>
              <w:spacing w:before="0" w:after="0" w:line="120" w:lineRule="atLeast"/>
              <w:rPr>
                <w:sz w:val="16"/>
                <w:szCs w:val="20"/>
                <w:lang w:val="lv-LV"/>
              </w:rPr>
            </w:pPr>
          </w:p>
        </w:tc>
        <w:tc>
          <w:tcPr>
            <w:tcW w:w="848" w:type="dxa"/>
            <w:noWrap/>
            <w:hideMark/>
          </w:tcPr>
          <w:p w14:paraId="6B9E82F5" w14:textId="77777777" w:rsidR="00A6013E" w:rsidRPr="007B6488" w:rsidRDefault="00A6013E" w:rsidP="00F67E40">
            <w:pPr>
              <w:pStyle w:val="SLONormal"/>
              <w:spacing w:before="0" w:after="0" w:line="120" w:lineRule="atLeast"/>
              <w:rPr>
                <w:sz w:val="16"/>
                <w:szCs w:val="20"/>
                <w:lang w:val="lv-LV"/>
              </w:rPr>
            </w:pPr>
          </w:p>
        </w:tc>
        <w:tc>
          <w:tcPr>
            <w:tcW w:w="646" w:type="dxa"/>
            <w:noWrap/>
            <w:hideMark/>
          </w:tcPr>
          <w:p w14:paraId="3B12EC56" w14:textId="77777777" w:rsidR="00A6013E" w:rsidRPr="007B6488" w:rsidRDefault="00A6013E" w:rsidP="00F67E40">
            <w:pPr>
              <w:pStyle w:val="SLONormal"/>
              <w:spacing w:before="0" w:after="0" w:line="120" w:lineRule="atLeast"/>
              <w:rPr>
                <w:sz w:val="16"/>
                <w:szCs w:val="20"/>
                <w:lang w:val="lv-LV"/>
              </w:rPr>
            </w:pPr>
          </w:p>
        </w:tc>
        <w:tc>
          <w:tcPr>
            <w:tcW w:w="908" w:type="dxa"/>
            <w:hideMark/>
          </w:tcPr>
          <w:p w14:paraId="6001787B" w14:textId="77777777" w:rsidR="00A6013E" w:rsidRPr="007B6488" w:rsidRDefault="00A6013E" w:rsidP="00F67E40">
            <w:pPr>
              <w:pStyle w:val="SLONormal"/>
              <w:spacing w:before="0" w:after="0" w:line="120" w:lineRule="atLeast"/>
              <w:rPr>
                <w:sz w:val="16"/>
                <w:szCs w:val="20"/>
                <w:lang w:val="lv-LV"/>
              </w:rPr>
            </w:pPr>
          </w:p>
        </w:tc>
        <w:tc>
          <w:tcPr>
            <w:tcW w:w="272" w:type="dxa"/>
            <w:hideMark/>
          </w:tcPr>
          <w:p w14:paraId="3377ED56" w14:textId="77777777" w:rsidR="00A6013E" w:rsidRPr="007B6488" w:rsidRDefault="00A6013E" w:rsidP="00F67E40">
            <w:pPr>
              <w:pStyle w:val="SLONormal"/>
              <w:spacing w:before="0" w:after="0" w:line="120" w:lineRule="atLeast"/>
              <w:rPr>
                <w:sz w:val="16"/>
                <w:szCs w:val="20"/>
                <w:lang w:val="lv-LV"/>
              </w:rPr>
            </w:pPr>
          </w:p>
        </w:tc>
        <w:tc>
          <w:tcPr>
            <w:tcW w:w="856" w:type="dxa"/>
            <w:hideMark/>
          </w:tcPr>
          <w:p w14:paraId="1AD8D03D" w14:textId="77777777" w:rsidR="00A6013E" w:rsidRPr="007B6488" w:rsidRDefault="00A6013E" w:rsidP="00F67E40">
            <w:pPr>
              <w:pStyle w:val="SLONormal"/>
              <w:spacing w:before="0" w:after="0" w:line="120" w:lineRule="atLeast"/>
              <w:rPr>
                <w:sz w:val="16"/>
                <w:szCs w:val="20"/>
                <w:lang w:val="lv-LV"/>
              </w:rPr>
            </w:pPr>
          </w:p>
        </w:tc>
        <w:tc>
          <w:tcPr>
            <w:tcW w:w="683" w:type="dxa"/>
            <w:hideMark/>
          </w:tcPr>
          <w:p w14:paraId="0AB97F64" w14:textId="77777777" w:rsidR="00A6013E" w:rsidRPr="007B6488" w:rsidRDefault="00A6013E" w:rsidP="00F67E40">
            <w:pPr>
              <w:pStyle w:val="SLONormal"/>
              <w:spacing w:before="0" w:after="0" w:line="120" w:lineRule="atLeast"/>
              <w:rPr>
                <w:sz w:val="16"/>
                <w:szCs w:val="20"/>
                <w:lang w:val="lv-LV"/>
              </w:rPr>
            </w:pPr>
          </w:p>
        </w:tc>
      </w:tr>
      <w:tr w:rsidR="00A6013E" w:rsidRPr="007B6488" w14:paraId="162DF244" w14:textId="77777777" w:rsidTr="000D5AA8">
        <w:trPr>
          <w:trHeight w:val="165"/>
        </w:trPr>
        <w:tc>
          <w:tcPr>
            <w:tcW w:w="1083" w:type="dxa"/>
            <w:noWrap/>
            <w:hideMark/>
          </w:tcPr>
          <w:p w14:paraId="3D6F2FBF" w14:textId="77777777" w:rsidR="00A6013E" w:rsidRPr="007B6488" w:rsidRDefault="00A6013E" w:rsidP="00F67E40">
            <w:pPr>
              <w:pStyle w:val="SLONormal"/>
              <w:spacing w:before="0" w:after="0" w:line="120" w:lineRule="atLeast"/>
              <w:rPr>
                <w:sz w:val="16"/>
                <w:szCs w:val="20"/>
                <w:lang w:val="lv-LV"/>
              </w:rPr>
            </w:pPr>
          </w:p>
        </w:tc>
        <w:tc>
          <w:tcPr>
            <w:tcW w:w="3173" w:type="dxa"/>
            <w:noWrap/>
            <w:hideMark/>
          </w:tcPr>
          <w:p w14:paraId="6D87743F"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xml:space="preserve">Vienotais </w:t>
            </w:r>
            <w:proofErr w:type="spellStart"/>
            <w:r w:rsidRPr="007B6488">
              <w:rPr>
                <w:sz w:val="16"/>
                <w:szCs w:val="20"/>
                <w:lang w:val="lv-LV"/>
              </w:rPr>
              <w:t>reģ</w:t>
            </w:r>
            <w:proofErr w:type="spellEnd"/>
            <w:r w:rsidRPr="007B6488">
              <w:rPr>
                <w:sz w:val="16"/>
                <w:szCs w:val="20"/>
                <w:lang w:val="lv-LV"/>
              </w:rPr>
              <w:t xml:space="preserve">. </w:t>
            </w:r>
            <w:proofErr w:type="spellStart"/>
            <w:r w:rsidRPr="007B6488">
              <w:rPr>
                <w:sz w:val="16"/>
                <w:szCs w:val="20"/>
                <w:lang w:val="lv-LV"/>
              </w:rPr>
              <w:t>Nr</w:t>
            </w:r>
            <w:proofErr w:type="spellEnd"/>
            <w:r w:rsidRPr="007B6488">
              <w:rPr>
                <w:sz w:val="16"/>
                <w:szCs w:val="20"/>
                <w:lang w:val="lv-LV"/>
              </w:rPr>
              <w:t xml:space="preserve">: </w:t>
            </w:r>
          </w:p>
        </w:tc>
        <w:tc>
          <w:tcPr>
            <w:tcW w:w="1127" w:type="dxa"/>
            <w:noWrap/>
            <w:hideMark/>
          </w:tcPr>
          <w:p w14:paraId="00838821" w14:textId="77777777" w:rsidR="00A6013E" w:rsidRPr="007B6488" w:rsidRDefault="00A6013E" w:rsidP="00F67E40">
            <w:pPr>
              <w:pStyle w:val="SLONormal"/>
              <w:spacing w:before="0" w:after="0" w:line="120" w:lineRule="atLeast"/>
              <w:rPr>
                <w:sz w:val="16"/>
                <w:szCs w:val="20"/>
                <w:lang w:val="lv-LV"/>
              </w:rPr>
            </w:pPr>
          </w:p>
        </w:tc>
        <w:tc>
          <w:tcPr>
            <w:tcW w:w="906" w:type="dxa"/>
            <w:noWrap/>
            <w:hideMark/>
          </w:tcPr>
          <w:p w14:paraId="510A1B8D" w14:textId="77777777" w:rsidR="00A6013E" w:rsidRPr="007B6488" w:rsidRDefault="00A6013E" w:rsidP="00F67E40">
            <w:pPr>
              <w:pStyle w:val="SLONormal"/>
              <w:spacing w:before="0" w:after="0" w:line="120" w:lineRule="atLeast"/>
              <w:rPr>
                <w:sz w:val="16"/>
                <w:szCs w:val="20"/>
                <w:lang w:val="lv-LV"/>
              </w:rPr>
            </w:pPr>
          </w:p>
        </w:tc>
        <w:tc>
          <w:tcPr>
            <w:tcW w:w="2116" w:type="dxa"/>
            <w:noWrap/>
            <w:hideMark/>
          </w:tcPr>
          <w:p w14:paraId="0BCFC798" w14:textId="77777777" w:rsidR="00A6013E" w:rsidRPr="007B6488" w:rsidRDefault="00A6013E" w:rsidP="00F67E40">
            <w:pPr>
              <w:pStyle w:val="SLONormal"/>
              <w:spacing w:before="0" w:after="0" w:line="120" w:lineRule="atLeast"/>
              <w:rPr>
                <w:sz w:val="16"/>
                <w:szCs w:val="20"/>
                <w:lang w:val="lv-LV"/>
              </w:rPr>
            </w:pPr>
          </w:p>
        </w:tc>
        <w:tc>
          <w:tcPr>
            <w:tcW w:w="894" w:type="dxa"/>
            <w:noWrap/>
            <w:hideMark/>
          </w:tcPr>
          <w:p w14:paraId="3D28C937" w14:textId="77777777" w:rsidR="00A6013E" w:rsidRPr="007B6488" w:rsidRDefault="00A6013E" w:rsidP="00F67E40">
            <w:pPr>
              <w:pStyle w:val="SLONormal"/>
              <w:spacing w:before="0" w:after="0" w:line="120" w:lineRule="atLeast"/>
              <w:rPr>
                <w:sz w:val="16"/>
                <w:szCs w:val="20"/>
                <w:lang w:val="lv-LV"/>
              </w:rPr>
            </w:pPr>
          </w:p>
        </w:tc>
        <w:tc>
          <w:tcPr>
            <w:tcW w:w="848" w:type="dxa"/>
            <w:noWrap/>
            <w:hideMark/>
          </w:tcPr>
          <w:p w14:paraId="60BC2942" w14:textId="77777777" w:rsidR="00A6013E" w:rsidRPr="007B6488" w:rsidRDefault="00A6013E" w:rsidP="00F67E40">
            <w:pPr>
              <w:pStyle w:val="SLONormal"/>
              <w:spacing w:before="0" w:after="0" w:line="120" w:lineRule="atLeast"/>
              <w:rPr>
                <w:sz w:val="16"/>
                <w:szCs w:val="20"/>
                <w:lang w:val="lv-LV"/>
              </w:rPr>
            </w:pPr>
          </w:p>
        </w:tc>
        <w:tc>
          <w:tcPr>
            <w:tcW w:w="646" w:type="dxa"/>
            <w:noWrap/>
            <w:hideMark/>
          </w:tcPr>
          <w:p w14:paraId="2D87A07F" w14:textId="77777777" w:rsidR="00A6013E" w:rsidRPr="007B6488" w:rsidRDefault="00A6013E" w:rsidP="00F67E40">
            <w:pPr>
              <w:pStyle w:val="SLONormal"/>
              <w:spacing w:before="0" w:after="0" w:line="120" w:lineRule="atLeast"/>
              <w:rPr>
                <w:sz w:val="16"/>
                <w:szCs w:val="20"/>
                <w:lang w:val="lv-LV"/>
              </w:rPr>
            </w:pPr>
          </w:p>
        </w:tc>
        <w:tc>
          <w:tcPr>
            <w:tcW w:w="908" w:type="dxa"/>
            <w:noWrap/>
            <w:hideMark/>
          </w:tcPr>
          <w:p w14:paraId="4724E19B" w14:textId="77777777" w:rsidR="00A6013E" w:rsidRPr="007B6488" w:rsidRDefault="00A6013E" w:rsidP="00F67E40">
            <w:pPr>
              <w:pStyle w:val="SLONormal"/>
              <w:spacing w:before="0" w:after="0" w:line="120" w:lineRule="atLeast"/>
              <w:rPr>
                <w:sz w:val="16"/>
                <w:szCs w:val="20"/>
                <w:lang w:val="lv-LV"/>
              </w:rPr>
            </w:pPr>
          </w:p>
        </w:tc>
        <w:tc>
          <w:tcPr>
            <w:tcW w:w="272" w:type="dxa"/>
            <w:noWrap/>
            <w:hideMark/>
          </w:tcPr>
          <w:p w14:paraId="6CEFDD5C" w14:textId="77777777" w:rsidR="00A6013E" w:rsidRPr="007B6488" w:rsidRDefault="00A6013E" w:rsidP="00F67E40">
            <w:pPr>
              <w:pStyle w:val="SLONormal"/>
              <w:spacing w:before="0" w:after="0" w:line="120" w:lineRule="atLeast"/>
              <w:rPr>
                <w:sz w:val="16"/>
                <w:szCs w:val="20"/>
                <w:lang w:val="lv-LV"/>
              </w:rPr>
            </w:pPr>
          </w:p>
        </w:tc>
        <w:tc>
          <w:tcPr>
            <w:tcW w:w="856" w:type="dxa"/>
            <w:noWrap/>
            <w:hideMark/>
          </w:tcPr>
          <w:p w14:paraId="490BFB65" w14:textId="7AE4F73C" w:rsidR="00A6013E" w:rsidRPr="007B6488" w:rsidRDefault="00A6013E" w:rsidP="00F67E40">
            <w:pPr>
              <w:pStyle w:val="SLONormal"/>
              <w:spacing w:before="0" w:after="0" w:line="120" w:lineRule="atLeast"/>
              <w:rPr>
                <w:sz w:val="16"/>
                <w:szCs w:val="20"/>
                <w:lang w:val="lv-LV"/>
              </w:rPr>
            </w:pPr>
            <w:r w:rsidRPr="007B6488">
              <w:rPr>
                <w:sz w:val="16"/>
                <w:szCs w:val="20"/>
                <w:lang w:val="lv-LV"/>
              </w:rPr>
              <w:t>Forma 3</w:t>
            </w:r>
            <w:r w:rsidR="00645312" w:rsidRPr="007B6488">
              <w:rPr>
                <w:sz w:val="16"/>
                <w:szCs w:val="20"/>
                <w:lang w:val="lv-LV"/>
              </w:rPr>
              <w:t>, pielikumā Forma 2</w:t>
            </w:r>
          </w:p>
        </w:tc>
        <w:tc>
          <w:tcPr>
            <w:tcW w:w="683" w:type="dxa"/>
            <w:noWrap/>
            <w:hideMark/>
          </w:tcPr>
          <w:p w14:paraId="6BB83DF6" w14:textId="77777777" w:rsidR="00A6013E" w:rsidRPr="007B6488" w:rsidRDefault="00A6013E" w:rsidP="00F67E40">
            <w:pPr>
              <w:pStyle w:val="SLONormal"/>
              <w:spacing w:before="0" w:after="0" w:line="120" w:lineRule="atLeast"/>
              <w:rPr>
                <w:sz w:val="16"/>
                <w:szCs w:val="20"/>
                <w:lang w:val="lv-LV"/>
              </w:rPr>
            </w:pPr>
          </w:p>
        </w:tc>
      </w:tr>
      <w:tr w:rsidR="00A6013E" w:rsidRPr="007B6488" w14:paraId="2426F2CD" w14:textId="77777777" w:rsidTr="000D5AA8">
        <w:trPr>
          <w:trHeight w:val="260"/>
        </w:trPr>
        <w:tc>
          <w:tcPr>
            <w:tcW w:w="1083" w:type="dxa"/>
            <w:noWrap/>
            <w:hideMark/>
          </w:tcPr>
          <w:p w14:paraId="492FCD97" w14:textId="77777777" w:rsidR="00A6013E" w:rsidRPr="007B6488" w:rsidRDefault="00A6013E" w:rsidP="00F67E40">
            <w:pPr>
              <w:pStyle w:val="SLONormal"/>
              <w:spacing w:before="0" w:after="0" w:line="120" w:lineRule="atLeast"/>
              <w:rPr>
                <w:sz w:val="16"/>
                <w:szCs w:val="20"/>
                <w:lang w:val="lv-LV"/>
              </w:rPr>
            </w:pPr>
          </w:p>
        </w:tc>
        <w:tc>
          <w:tcPr>
            <w:tcW w:w="3173" w:type="dxa"/>
            <w:noWrap/>
            <w:hideMark/>
          </w:tcPr>
          <w:p w14:paraId="49EEF27F"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xml:space="preserve">Banka: </w:t>
            </w:r>
          </w:p>
        </w:tc>
        <w:tc>
          <w:tcPr>
            <w:tcW w:w="1127" w:type="dxa"/>
            <w:noWrap/>
            <w:hideMark/>
          </w:tcPr>
          <w:p w14:paraId="6ED9C767" w14:textId="77777777" w:rsidR="00A6013E" w:rsidRPr="007B6488" w:rsidRDefault="00A6013E" w:rsidP="00F67E40">
            <w:pPr>
              <w:pStyle w:val="SLONormal"/>
              <w:spacing w:before="0" w:after="0" w:line="120" w:lineRule="atLeast"/>
              <w:rPr>
                <w:sz w:val="16"/>
                <w:szCs w:val="20"/>
                <w:lang w:val="lv-LV"/>
              </w:rPr>
            </w:pPr>
          </w:p>
        </w:tc>
        <w:tc>
          <w:tcPr>
            <w:tcW w:w="906" w:type="dxa"/>
            <w:noWrap/>
            <w:hideMark/>
          </w:tcPr>
          <w:p w14:paraId="33C3AF62" w14:textId="77777777" w:rsidR="00A6013E" w:rsidRPr="007B6488" w:rsidRDefault="00A6013E" w:rsidP="00F67E40">
            <w:pPr>
              <w:pStyle w:val="SLONormal"/>
              <w:spacing w:before="0" w:after="0" w:line="120" w:lineRule="atLeast"/>
              <w:rPr>
                <w:sz w:val="16"/>
                <w:szCs w:val="20"/>
                <w:lang w:val="lv-LV"/>
              </w:rPr>
            </w:pPr>
          </w:p>
        </w:tc>
        <w:tc>
          <w:tcPr>
            <w:tcW w:w="2116" w:type="dxa"/>
            <w:noWrap/>
            <w:hideMark/>
          </w:tcPr>
          <w:p w14:paraId="752C0AE8" w14:textId="77777777" w:rsidR="00A6013E" w:rsidRPr="007B6488" w:rsidRDefault="00A6013E" w:rsidP="00F67E40">
            <w:pPr>
              <w:pStyle w:val="SLONormal"/>
              <w:spacing w:before="0" w:after="0" w:line="120" w:lineRule="atLeast"/>
              <w:rPr>
                <w:sz w:val="16"/>
                <w:szCs w:val="20"/>
                <w:lang w:val="lv-LV"/>
              </w:rPr>
            </w:pPr>
          </w:p>
        </w:tc>
        <w:tc>
          <w:tcPr>
            <w:tcW w:w="894" w:type="dxa"/>
            <w:noWrap/>
            <w:hideMark/>
          </w:tcPr>
          <w:p w14:paraId="35AB4AFC" w14:textId="77777777" w:rsidR="00A6013E" w:rsidRPr="007B6488" w:rsidRDefault="00A6013E" w:rsidP="00F67E40">
            <w:pPr>
              <w:pStyle w:val="SLONormal"/>
              <w:spacing w:before="0" w:after="0" w:line="120" w:lineRule="atLeast"/>
              <w:rPr>
                <w:sz w:val="16"/>
                <w:szCs w:val="20"/>
                <w:lang w:val="lv-LV"/>
              </w:rPr>
            </w:pPr>
          </w:p>
        </w:tc>
        <w:tc>
          <w:tcPr>
            <w:tcW w:w="848" w:type="dxa"/>
            <w:noWrap/>
            <w:hideMark/>
          </w:tcPr>
          <w:p w14:paraId="0768842F" w14:textId="77777777" w:rsidR="00A6013E" w:rsidRPr="007B6488" w:rsidRDefault="00A6013E" w:rsidP="00F67E40">
            <w:pPr>
              <w:pStyle w:val="SLONormal"/>
              <w:spacing w:before="0" w:after="0" w:line="120" w:lineRule="atLeast"/>
              <w:rPr>
                <w:sz w:val="16"/>
                <w:szCs w:val="20"/>
                <w:lang w:val="lv-LV"/>
              </w:rPr>
            </w:pPr>
          </w:p>
        </w:tc>
        <w:tc>
          <w:tcPr>
            <w:tcW w:w="646" w:type="dxa"/>
            <w:noWrap/>
            <w:hideMark/>
          </w:tcPr>
          <w:p w14:paraId="4FA3C25C" w14:textId="77777777" w:rsidR="00A6013E" w:rsidRPr="007B6488" w:rsidRDefault="00A6013E" w:rsidP="00F67E40">
            <w:pPr>
              <w:pStyle w:val="SLONormal"/>
              <w:spacing w:before="0" w:after="0" w:line="120" w:lineRule="atLeast"/>
              <w:rPr>
                <w:sz w:val="16"/>
                <w:szCs w:val="20"/>
                <w:lang w:val="lv-LV"/>
              </w:rPr>
            </w:pPr>
          </w:p>
        </w:tc>
        <w:tc>
          <w:tcPr>
            <w:tcW w:w="908" w:type="dxa"/>
            <w:noWrap/>
            <w:hideMark/>
          </w:tcPr>
          <w:p w14:paraId="5864219B" w14:textId="77777777" w:rsidR="00A6013E" w:rsidRPr="007B6488" w:rsidRDefault="00A6013E" w:rsidP="00F67E40">
            <w:pPr>
              <w:pStyle w:val="SLONormal"/>
              <w:spacing w:before="0" w:after="0" w:line="120" w:lineRule="atLeast"/>
              <w:rPr>
                <w:sz w:val="16"/>
                <w:szCs w:val="20"/>
                <w:lang w:val="lv-LV"/>
              </w:rPr>
            </w:pPr>
          </w:p>
        </w:tc>
        <w:tc>
          <w:tcPr>
            <w:tcW w:w="272" w:type="dxa"/>
            <w:noWrap/>
            <w:hideMark/>
          </w:tcPr>
          <w:p w14:paraId="146A1D84" w14:textId="77777777" w:rsidR="00A6013E" w:rsidRPr="007B6488" w:rsidRDefault="00A6013E" w:rsidP="00F67E40">
            <w:pPr>
              <w:pStyle w:val="SLONormal"/>
              <w:spacing w:before="0" w:after="0" w:line="120" w:lineRule="atLeast"/>
              <w:rPr>
                <w:sz w:val="16"/>
                <w:szCs w:val="20"/>
                <w:lang w:val="lv-LV"/>
              </w:rPr>
            </w:pPr>
          </w:p>
        </w:tc>
        <w:tc>
          <w:tcPr>
            <w:tcW w:w="856" w:type="dxa"/>
            <w:noWrap/>
            <w:hideMark/>
          </w:tcPr>
          <w:p w14:paraId="45FAFB23" w14:textId="77777777" w:rsidR="00A6013E" w:rsidRPr="007B6488" w:rsidRDefault="00A6013E" w:rsidP="00F67E40">
            <w:pPr>
              <w:pStyle w:val="SLONormal"/>
              <w:spacing w:before="0" w:after="0" w:line="120" w:lineRule="atLeast"/>
              <w:rPr>
                <w:sz w:val="16"/>
                <w:szCs w:val="20"/>
                <w:lang w:val="lv-LV"/>
              </w:rPr>
            </w:pPr>
          </w:p>
        </w:tc>
        <w:tc>
          <w:tcPr>
            <w:tcW w:w="683" w:type="dxa"/>
            <w:noWrap/>
            <w:hideMark/>
          </w:tcPr>
          <w:p w14:paraId="488151AB" w14:textId="77777777" w:rsidR="00A6013E" w:rsidRPr="007B6488" w:rsidRDefault="00A6013E" w:rsidP="00F67E40">
            <w:pPr>
              <w:pStyle w:val="SLONormal"/>
              <w:spacing w:before="0" w:after="0" w:line="120" w:lineRule="atLeast"/>
              <w:rPr>
                <w:sz w:val="16"/>
                <w:szCs w:val="20"/>
                <w:lang w:val="lv-LV"/>
              </w:rPr>
            </w:pPr>
          </w:p>
        </w:tc>
      </w:tr>
      <w:tr w:rsidR="00A6013E" w:rsidRPr="007B6488" w14:paraId="2143649D" w14:textId="77777777" w:rsidTr="000D5AA8">
        <w:trPr>
          <w:trHeight w:val="297"/>
        </w:trPr>
        <w:tc>
          <w:tcPr>
            <w:tcW w:w="1083" w:type="dxa"/>
            <w:noWrap/>
            <w:hideMark/>
          </w:tcPr>
          <w:p w14:paraId="5D3B6E71" w14:textId="77777777" w:rsidR="00A6013E" w:rsidRPr="007B6488" w:rsidRDefault="00A6013E" w:rsidP="00F67E40">
            <w:pPr>
              <w:pStyle w:val="SLONormal"/>
              <w:spacing w:before="0" w:after="0" w:line="120" w:lineRule="atLeast"/>
              <w:rPr>
                <w:sz w:val="16"/>
                <w:szCs w:val="20"/>
                <w:lang w:val="lv-LV"/>
              </w:rPr>
            </w:pPr>
          </w:p>
        </w:tc>
        <w:tc>
          <w:tcPr>
            <w:tcW w:w="3173" w:type="dxa"/>
            <w:noWrap/>
            <w:hideMark/>
          </w:tcPr>
          <w:p w14:paraId="4C08C3D6"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xml:space="preserve">Norēķinu konts Nr.: </w:t>
            </w:r>
          </w:p>
        </w:tc>
        <w:tc>
          <w:tcPr>
            <w:tcW w:w="1127" w:type="dxa"/>
            <w:noWrap/>
            <w:hideMark/>
          </w:tcPr>
          <w:p w14:paraId="074DB9F8" w14:textId="77777777" w:rsidR="00A6013E" w:rsidRPr="007B6488" w:rsidRDefault="00A6013E" w:rsidP="00F67E40">
            <w:pPr>
              <w:pStyle w:val="SLONormal"/>
              <w:spacing w:before="0" w:after="0" w:line="120" w:lineRule="atLeast"/>
              <w:rPr>
                <w:sz w:val="16"/>
                <w:szCs w:val="20"/>
                <w:lang w:val="lv-LV"/>
              </w:rPr>
            </w:pPr>
          </w:p>
        </w:tc>
        <w:tc>
          <w:tcPr>
            <w:tcW w:w="906" w:type="dxa"/>
            <w:noWrap/>
            <w:hideMark/>
          </w:tcPr>
          <w:p w14:paraId="4BE40EAC" w14:textId="77777777" w:rsidR="00A6013E" w:rsidRPr="007B6488" w:rsidRDefault="00A6013E" w:rsidP="00F67E40">
            <w:pPr>
              <w:pStyle w:val="SLONormal"/>
              <w:spacing w:before="0" w:after="0" w:line="120" w:lineRule="atLeast"/>
              <w:rPr>
                <w:sz w:val="16"/>
                <w:szCs w:val="20"/>
                <w:lang w:val="lv-LV"/>
              </w:rPr>
            </w:pPr>
          </w:p>
        </w:tc>
        <w:tc>
          <w:tcPr>
            <w:tcW w:w="2116" w:type="dxa"/>
            <w:noWrap/>
            <w:hideMark/>
          </w:tcPr>
          <w:p w14:paraId="0713C371" w14:textId="77777777" w:rsidR="00A6013E" w:rsidRPr="007B6488" w:rsidRDefault="00A6013E" w:rsidP="00F67E40">
            <w:pPr>
              <w:pStyle w:val="SLONormal"/>
              <w:spacing w:before="0" w:after="0" w:line="120" w:lineRule="atLeast"/>
              <w:rPr>
                <w:sz w:val="16"/>
                <w:szCs w:val="20"/>
                <w:lang w:val="lv-LV"/>
              </w:rPr>
            </w:pPr>
          </w:p>
        </w:tc>
        <w:tc>
          <w:tcPr>
            <w:tcW w:w="894" w:type="dxa"/>
            <w:noWrap/>
            <w:hideMark/>
          </w:tcPr>
          <w:p w14:paraId="1C3D6932" w14:textId="77777777" w:rsidR="00A6013E" w:rsidRPr="007B6488" w:rsidRDefault="00A6013E" w:rsidP="00F67E40">
            <w:pPr>
              <w:pStyle w:val="SLONormal"/>
              <w:spacing w:before="0" w:after="0" w:line="120" w:lineRule="atLeast"/>
              <w:rPr>
                <w:sz w:val="16"/>
                <w:szCs w:val="20"/>
                <w:lang w:val="lv-LV"/>
              </w:rPr>
            </w:pPr>
          </w:p>
        </w:tc>
        <w:tc>
          <w:tcPr>
            <w:tcW w:w="848" w:type="dxa"/>
            <w:noWrap/>
            <w:hideMark/>
          </w:tcPr>
          <w:p w14:paraId="7AF95DE8" w14:textId="77777777" w:rsidR="00A6013E" w:rsidRPr="007B6488" w:rsidRDefault="00A6013E" w:rsidP="00F67E40">
            <w:pPr>
              <w:pStyle w:val="SLONormal"/>
              <w:spacing w:before="0" w:after="0" w:line="120" w:lineRule="atLeast"/>
              <w:rPr>
                <w:sz w:val="16"/>
                <w:szCs w:val="20"/>
                <w:lang w:val="lv-LV"/>
              </w:rPr>
            </w:pPr>
          </w:p>
        </w:tc>
        <w:tc>
          <w:tcPr>
            <w:tcW w:w="646" w:type="dxa"/>
            <w:noWrap/>
            <w:hideMark/>
          </w:tcPr>
          <w:p w14:paraId="4B9476B4" w14:textId="77777777" w:rsidR="00A6013E" w:rsidRPr="007B6488" w:rsidRDefault="00A6013E" w:rsidP="00F67E40">
            <w:pPr>
              <w:pStyle w:val="SLONormal"/>
              <w:spacing w:before="0" w:after="0" w:line="120" w:lineRule="atLeast"/>
              <w:rPr>
                <w:sz w:val="16"/>
                <w:szCs w:val="20"/>
                <w:lang w:val="lv-LV"/>
              </w:rPr>
            </w:pPr>
          </w:p>
        </w:tc>
        <w:tc>
          <w:tcPr>
            <w:tcW w:w="908" w:type="dxa"/>
            <w:noWrap/>
            <w:hideMark/>
          </w:tcPr>
          <w:p w14:paraId="199AC71D" w14:textId="77777777" w:rsidR="00A6013E" w:rsidRPr="007B6488" w:rsidRDefault="00A6013E" w:rsidP="00F67E40">
            <w:pPr>
              <w:pStyle w:val="SLONormal"/>
              <w:spacing w:before="0" w:after="0" w:line="120" w:lineRule="atLeast"/>
              <w:rPr>
                <w:sz w:val="16"/>
                <w:szCs w:val="20"/>
                <w:lang w:val="lv-LV"/>
              </w:rPr>
            </w:pPr>
          </w:p>
        </w:tc>
        <w:tc>
          <w:tcPr>
            <w:tcW w:w="272" w:type="dxa"/>
            <w:noWrap/>
            <w:hideMark/>
          </w:tcPr>
          <w:p w14:paraId="61D55057" w14:textId="77777777" w:rsidR="00A6013E" w:rsidRPr="007B6488" w:rsidRDefault="00A6013E" w:rsidP="00F67E40">
            <w:pPr>
              <w:pStyle w:val="SLONormal"/>
              <w:spacing w:before="0" w:after="0" w:line="120" w:lineRule="atLeast"/>
              <w:rPr>
                <w:sz w:val="16"/>
                <w:szCs w:val="20"/>
                <w:lang w:val="lv-LV"/>
              </w:rPr>
            </w:pPr>
          </w:p>
        </w:tc>
        <w:tc>
          <w:tcPr>
            <w:tcW w:w="856" w:type="dxa"/>
            <w:noWrap/>
            <w:hideMark/>
          </w:tcPr>
          <w:p w14:paraId="4F780B45" w14:textId="77777777" w:rsidR="00A6013E" w:rsidRPr="007B6488" w:rsidRDefault="00A6013E" w:rsidP="00F67E40">
            <w:pPr>
              <w:pStyle w:val="SLONormal"/>
              <w:spacing w:before="0" w:after="0" w:line="120" w:lineRule="atLeast"/>
              <w:rPr>
                <w:sz w:val="16"/>
                <w:szCs w:val="20"/>
                <w:lang w:val="lv-LV"/>
              </w:rPr>
            </w:pPr>
          </w:p>
        </w:tc>
        <w:tc>
          <w:tcPr>
            <w:tcW w:w="683" w:type="dxa"/>
            <w:noWrap/>
            <w:hideMark/>
          </w:tcPr>
          <w:p w14:paraId="4B5544F6" w14:textId="77777777" w:rsidR="00A6013E" w:rsidRPr="007B6488" w:rsidRDefault="00A6013E" w:rsidP="00F67E40">
            <w:pPr>
              <w:pStyle w:val="SLONormal"/>
              <w:spacing w:before="0" w:after="0" w:line="120" w:lineRule="atLeast"/>
              <w:rPr>
                <w:sz w:val="16"/>
                <w:szCs w:val="20"/>
                <w:lang w:val="lv-LV"/>
              </w:rPr>
            </w:pPr>
          </w:p>
        </w:tc>
      </w:tr>
      <w:tr w:rsidR="00A6013E" w:rsidRPr="007B6488" w14:paraId="00FF2F36" w14:textId="77777777" w:rsidTr="000D5AA8">
        <w:trPr>
          <w:trHeight w:val="297"/>
        </w:trPr>
        <w:tc>
          <w:tcPr>
            <w:tcW w:w="1083" w:type="dxa"/>
            <w:noWrap/>
            <w:hideMark/>
          </w:tcPr>
          <w:p w14:paraId="192E7A3A" w14:textId="77777777" w:rsidR="00A6013E" w:rsidRPr="007B6488" w:rsidRDefault="00A6013E" w:rsidP="00F67E40">
            <w:pPr>
              <w:pStyle w:val="SLONormal"/>
              <w:spacing w:before="0" w:after="0" w:line="120" w:lineRule="atLeast"/>
              <w:rPr>
                <w:i/>
                <w:iCs/>
                <w:sz w:val="16"/>
                <w:szCs w:val="20"/>
                <w:lang w:val="lv-LV"/>
              </w:rPr>
            </w:pPr>
            <w:r w:rsidRPr="007B6488">
              <w:rPr>
                <w:i/>
                <w:iCs/>
                <w:sz w:val="16"/>
                <w:szCs w:val="20"/>
                <w:lang w:val="lv-LV"/>
              </w:rPr>
              <w:t>Pasūtītājs:</w:t>
            </w:r>
            <w:r w:rsidRPr="007B6488">
              <w:rPr>
                <w:sz w:val="16"/>
                <w:szCs w:val="20"/>
                <w:lang w:val="lv-LV"/>
              </w:rPr>
              <w:t xml:space="preserve"> </w:t>
            </w:r>
          </w:p>
        </w:tc>
        <w:tc>
          <w:tcPr>
            <w:tcW w:w="3173" w:type="dxa"/>
            <w:noWrap/>
            <w:hideMark/>
          </w:tcPr>
          <w:p w14:paraId="2713B772"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VAS "Tiesu namu aģentūra"</w:t>
            </w:r>
          </w:p>
        </w:tc>
        <w:tc>
          <w:tcPr>
            <w:tcW w:w="1127" w:type="dxa"/>
            <w:noWrap/>
            <w:hideMark/>
          </w:tcPr>
          <w:p w14:paraId="3A7168FB" w14:textId="77777777" w:rsidR="00A6013E" w:rsidRPr="007B6488" w:rsidRDefault="00A6013E" w:rsidP="00F67E40">
            <w:pPr>
              <w:pStyle w:val="SLONormal"/>
              <w:spacing w:before="0" w:after="0" w:line="120" w:lineRule="atLeast"/>
              <w:rPr>
                <w:sz w:val="16"/>
                <w:szCs w:val="20"/>
                <w:lang w:val="lv-LV"/>
              </w:rPr>
            </w:pPr>
          </w:p>
        </w:tc>
        <w:tc>
          <w:tcPr>
            <w:tcW w:w="906" w:type="dxa"/>
            <w:noWrap/>
            <w:hideMark/>
          </w:tcPr>
          <w:p w14:paraId="2BD5337C" w14:textId="77777777" w:rsidR="00A6013E" w:rsidRPr="007B6488" w:rsidRDefault="00A6013E" w:rsidP="00F67E40">
            <w:pPr>
              <w:pStyle w:val="SLONormal"/>
              <w:spacing w:before="0" w:after="0" w:line="120" w:lineRule="atLeast"/>
              <w:rPr>
                <w:sz w:val="16"/>
                <w:szCs w:val="20"/>
                <w:lang w:val="lv-LV"/>
              </w:rPr>
            </w:pPr>
          </w:p>
        </w:tc>
        <w:tc>
          <w:tcPr>
            <w:tcW w:w="2116" w:type="dxa"/>
            <w:noWrap/>
            <w:hideMark/>
          </w:tcPr>
          <w:p w14:paraId="2D24EEC5" w14:textId="77777777" w:rsidR="00A6013E" w:rsidRPr="007B6488" w:rsidRDefault="00A6013E" w:rsidP="00F67E40">
            <w:pPr>
              <w:pStyle w:val="SLONormal"/>
              <w:spacing w:before="0" w:after="0" w:line="120" w:lineRule="atLeast"/>
              <w:rPr>
                <w:sz w:val="16"/>
                <w:szCs w:val="20"/>
                <w:lang w:val="lv-LV"/>
              </w:rPr>
            </w:pPr>
          </w:p>
        </w:tc>
        <w:tc>
          <w:tcPr>
            <w:tcW w:w="894" w:type="dxa"/>
            <w:noWrap/>
            <w:hideMark/>
          </w:tcPr>
          <w:p w14:paraId="7CE8C36B" w14:textId="77777777" w:rsidR="00A6013E" w:rsidRPr="007B6488" w:rsidRDefault="00A6013E" w:rsidP="00F67E40">
            <w:pPr>
              <w:pStyle w:val="SLONormal"/>
              <w:spacing w:before="0" w:after="0" w:line="120" w:lineRule="atLeast"/>
              <w:rPr>
                <w:sz w:val="16"/>
                <w:szCs w:val="20"/>
                <w:lang w:val="lv-LV"/>
              </w:rPr>
            </w:pPr>
          </w:p>
        </w:tc>
        <w:tc>
          <w:tcPr>
            <w:tcW w:w="848" w:type="dxa"/>
            <w:noWrap/>
            <w:hideMark/>
          </w:tcPr>
          <w:p w14:paraId="089DE77F" w14:textId="77777777" w:rsidR="00A6013E" w:rsidRPr="007B6488" w:rsidRDefault="00A6013E" w:rsidP="00F67E40">
            <w:pPr>
              <w:pStyle w:val="SLONormal"/>
              <w:spacing w:before="0" w:after="0" w:line="120" w:lineRule="atLeast"/>
              <w:rPr>
                <w:sz w:val="16"/>
                <w:szCs w:val="20"/>
                <w:lang w:val="lv-LV"/>
              </w:rPr>
            </w:pPr>
          </w:p>
        </w:tc>
        <w:tc>
          <w:tcPr>
            <w:tcW w:w="646" w:type="dxa"/>
            <w:noWrap/>
            <w:hideMark/>
          </w:tcPr>
          <w:p w14:paraId="2CC69DEC" w14:textId="77777777" w:rsidR="00A6013E" w:rsidRPr="007B6488" w:rsidRDefault="00A6013E" w:rsidP="00F67E40">
            <w:pPr>
              <w:pStyle w:val="SLONormal"/>
              <w:spacing w:before="0" w:after="0" w:line="120" w:lineRule="atLeast"/>
              <w:rPr>
                <w:sz w:val="16"/>
                <w:szCs w:val="20"/>
                <w:lang w:val="lv-LV"/>
              </w:rPr>
            </w:pPr>
          </w:p>
        </w:tc>
        <w:tc>
          <w:tcPr>
            <w:tcW w:w="908" w:type="dxa"/>
            <w:noWrap/>
            <w:hideMark/>
          </w:tcPr>
          <w:p w14:paraId="5AA535B5" w14:textId="77777777" w:rsidR="00A6013E" w:rsidRPr="007B6488" w:rsidRDefault="00A6013E" w:rsidP="00F67E40">
            <w:pPr>
              <w:pStyle w:val="SLONormal"/>
              <w:spacing w:before="0" w:after="0" w:line="120" w:lineRule="atLeast"/>
              <w:rPr>
                <w:sz w:val="16"/>
                <w:szCs w:val="20"/>
                <w:lang w:val="lv-LV"/>
              </w:rPr>
            </w:pPr>
          </w:p>
        </w:tc>
        <w:tc>
          <w:tcPr>
            <w:tcW w:w="272" w:type="dxa"/>
            <w:noWrap/>
            <w:hideMark/>
          </w:tcPr>
          <w:p w14:paraId="0F0A4BD4" w14:textId="77777777" w:rsidR="00A6013E" w:rsidRPr="007B6488" w:rsidRDefault="00A6013E" w:rsidP="00F67E40">
            <w:pPr>
              <w:pStyle w:val="SLONormal"/>
              <w:spacing w:before="0" w:after="0" w:line="120" w:lineRule="atLeast"/>
              <w:rPr>
                <w:sz w:val="16"/>
                <w:szCs w:val="20"/>
                <w:lang w:val="lv-LV"/>
              </w:rPr>
            </w:pPr>
          </w:p>
        </w:tc>
        <w:tc>
          <w:tcPr>
            <w:tcW w:w="856" w:type="dxa"/>
            <w:noWrap/>
            <w:hideMark/>
          </w:tcPr>
          <w:p w14:paraId="190BCD26" w14:textId="77777777" w:rsidR="00A6013E" w:rsidRPr="007B6488" w:rsidRDefault="00A6013E" w:rsidP="00F67E40">
            <w:pPr>
              <w:pStyle w:val="SLONormal"/>
              <w:spacing w:before="0" w:after="0" w:line="120" w:lineRule="atLeast"/>
              <w:rPr>
                <w:sz w:val="16"/>
                <w:szCs w:val="20"/>
                <w:lang w:val="lv-LV"/>
              </w:rPr>
            </w:pPr>
          </w:p>
        </w:tc>
        <w:tc>
          <w:tcPr>
            <w:tcW w:w="683" w:type="dxa"/>
            <w:noWrap/>
            <w:hideMark/>
          </w:tcPr>
          <w:p w14:paraId="74C9E911" w14:textId="77777777" w:rsidR="00A6013E" w:rsidRPr="007B6488" w:rsidRDefault="00A6013E" w:rsidP="00F67E40">
            <w:pPr>
              <w:pStyle w:val="SLONormal"/>
              <w:spacing w:before="0" w:after="0" w:line="120" w:lineRule="atLeast"/>
              <w:rPr>
                <w:sz w:val="16"/>
                <w:szCs w:val="20"/>
                <w:lang w:val="lv-LV"/>
              </w:rPr>
            </w:pPr>
          </w:p>
        </w:tc>
      </w:tr>
      <w:tr w:rsidR="00A6013E" w:rsidRPr="007B6488" w14:paraId="74055474" w14:textId="77777777" w:rsidTr="000D5AA8">
        <w:trPr>
          <w:trHeight w:val="297"/>
        </w:trPr>
        <w:tc>
          <w:tcPr>
            <w:tcW w:w="1083" w:type="dxa"/>
            <w:noWrap/>
            <w:hideMark/>
          </w:tcPr>
          <w:p w14:paraId="7597C3DB" w14:textId="77777777" w:rsidR="00A6013E" w:rsidRPr="007B6488" w:rsidRDefault="00A6013E" w:rsidP="00F67E40">
            <w:pPr>
              <w:pStyle w:val="SLONormal"/>
              <w:spacing w:before="0" w:after="0" w:line="120" w:lineRule="atLeast"/>
              <w:rPr>
                <w:sz w:val="16"/>
                <w:szCs w:val="20"/>
                <w:lang w:val="lv-LV"/>
              </w:rPr>
            </w:pPr>
          </w:p>
        </w:tc>
        <w:tc>
          <w:tcPr>
            <w:tcW w:w="3173" w:type="dxa"/>
            <w:noWrap/>
            <w:hideMark/>
          </w:tcPr>
          <w:p w14:paraId="5A41ACCE"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xml:space="preserve">Vienotais </w:t>
            </w:r>
            <w:proofErr w:type="spellStart"/>
            <w:r w:rsidRPr="007B6488">
              <w:rPr>
                <w:sz w:val="16"/>
                <w:szCs w:val="20"/>
                <w:lang w:val="lv-LV"/>
              </w:rPr>
              <w:t>Reģ</w:t>
            </w:r>
            <w:proofErr w:type="spellEnd"/>
            <w:r w:rsidRPr="007B6488">
              <w:rPr>
                <w:sz w:val="16"/>
                <w:szCs w:val="20"/>
                <w:lang w:val="lv-LV"/>
              </w:rPr>
              <w:t xml:space="preserve">. </w:t>
            </w:r>
            <w:proofErr w:type="spellStart"/>
            <w:r w:rsidRPr="007B6488">
              <w:rPr>
                <w:sz w:val="16"/>
                <w:szCs w:val="20"/>
                <w:lang w:val="lv-LV"/>
              </w:rPr>
              <w:t>Nr</w:t>
            </w:r>
            <w:proofErr w:type="spellEnd"/>
            <w:r w:rsidRPr="007B6488">
              <w:rPr>
                <w:sz w:val="16"/>
                <w:szCs w:val="20"/>
                <w:lang w:val="lv-LV"/>
              </w:rPr>
              <w:t>: 40003334410</w:t>
            </w:r>
          </w:p>
        </w:tc>
        <w:tc>
          <w:tcPr>
            <w:tcW w:w="1127" w:type="dxa"/>
            <w:noWrap/>
            <w:hideMark/>
          </w:tcPr>
          <w:p w14:paraId="248F4B9B" w14:textId="77777777" w:rsidR="00A6013E" w:rsidRPr="007B6488" w:rsidRDefault="00A6013E" w:rsidP="00F67E40">
            <w:pPr>
              <w:pStyle w:val="SLONormal"/>
              <w:spacing w:before="0" w:after="0" w:line="120" w:lineRule="atLeast"/>
              <w:rPr>
                <w:sz w:val="16"/>
                <w:szCs w:val="20"/>
                <w:lang w:val="lv-LV"/>
              </w:rPr>
            </w:pPr>
          </w:p>
        </w:tc>
        <w:tc>
          <w:tcPr>
            <w:tcW w:w="906" w:type="dxa"/>
            <w:noWrap/>
            <w:hideMark/>
          </w:tcPr>
          <w:p w14:paraId="28543AF3" w14:textId="77777777" w:rsidR="00A6013E" w:rsidRPr="007B6488" w:rsidRDefault="00A6013E" w:rsidP="00F67E40">
            <w:pPr>
              <w:pStyle w:val="SLONormal"/>
              <w:spacing w:before="0" w:after="0" w:line="120" w:lineRule="atLeast"/>
              <w:rPr>
                <w:sz w:val="16"/>
                <w:szCs w:val="20"/>
                <w:lang w:val="lv-LV"/>
              </w:rPr>
            </w:pPr>
          </w:p>
        </w:tc>
        <w:tc>
          <w:tcPr>
            <w:tcW w:w="2116" w:type="dxa"/>
            <w:noWrap/>
            <w:hideMark/>
          </w:tcPr>
          <w:p w14:paraId="42663440" w14:textId="77777777" w:rsidR="00A6013E" w:rsidRPr="007B6488" w:rsidRDefault="00A6013E" w:rsidP="00F67E40">
            <w:pPr>
              <w:pStyle w:val="SLONormal"/>
              <w:spacing w:before="0" w:after="0" w:line="120" w:lineRule="atLeast"/>
              <w:rPr>
                <w:sz w:val="16"/>
                <w:szCs w:val="20"/>
                <w:lang w:val="lv-LV"/>
              </w:rPr>
            </w:pPr>
          </w:p>
        </w:tc>
        <w:tc>
          <w:tcPr>
            <w:tcW w:w="894" w:type="dxa"/>
            <w:noWrap/>
            <w:hideMark/>
          </w:tcPr>
          <w:p w14:paraId="65EF4906" w14:textId="77777777" w:rsidR="00A6013E" w:rsidRPr="007B6488" w:rsidRDefault="00A6013E" w:rsidP="00F67E40">
            <w:pPr>
              <w:pStyle w:val="SLONormal"/>
              <w:spacing w:before="0" w:after="0" w:line="120" w:lineRule="atLeast"/>
              <w:rPr>
                <w:sz w:val="16"/>
                <w:szCs w:val="20"/>
                <w:lang w:val="lv-LV"/>
              </w:rPr>
            </w:pPr>
          </w:p>
        </w:tc>
        <w:tc>
          <w:tcPr>
            <w:tcW w:w="848" w:type="dxa"/>
            <w:noWrap/>
            <w:hideMark/>
          </w:tcPr>
          <w:p w14:paraId="27D159DA" w14:textId="77777777" w:rsidR="00A6013E" w:rsidRPr="007B6488" w:rsidRDefault="00A6013E" w:rsidP="00F67E40">
            <w:pPr>
              <w:pStyle w:val="SLONormal"/>
              <w:spacing w:before="0" w:after="0" w:line="120" w:lineRule="atLeast"/>
              <w:rPr>
                <w:sz w:val="16"/>
                <w:szCs w:val="20"/>
                <w:lang w:val="lv-LV"/>
              </w:rPr>
            </w:pPr>
          </w:p>
        </w:tc>
        <w:tc>
          <w:tcPr>
            <w:tcW w:w="646" w:type="dxa"/>
            <w:noWrap/>
            <w:hideMark/>
          </w:tcPr>
          <w:p w14:paraId="2570BE8A" w14:textId="77777777" w:rsidR="00A6013E" w:rsidRPr="007B6488" w:rsidRDefault="00A6013E" w:rsidP="00F67E40">
            <w:pPr>
              <w:pStyle w:val="SLONormal"/>
              <w:spacing w:before="0" w:after="0" w:line="120" w:lineRule="atLeast"/>
              <w:rPr>
                <w:sz w:val="16"/>
                <w:szCs w:val="20"/>
                <w:lang w:val="lv-LV"/>
              </w:rPr>
            </w:pPr>
          </w:p>
        </w:tc>
        <w:tc>
          <w:tcPr>
            <w:tcW w:w="908" w:type="dxa"/>
            <w:noWrap/>
            <w:hideMark/>
          </w:tcPr>
          <w:p w14:paraId="714A6C67" w14:textId="77777777" w:rsidR="00A6013E" w:rsidRPr="007B6488" w:rsidRDefault="00A6013E" w:rsidP="00F67E40">
            <w:pPr>
              <w:pStyle w:val="SLONormal"/>
              <w:spacing w:before="0" w:after="0" w:line="120" w:lineRule="atLeast"/>
              <w:rPr>
                <w:sz w:val="16"/>
                <w:szCs w:val="20"/>
                <w:lang w:val="lv-LV"/>
              </w:rPr>
            </w:pPr>
          </w:p>
        </w:tc>
        <w:tc>
          <w:tcPr>
            <w:tcW w:w="272" w:type="dxa"/>
            <w:noWrap/>
            <w:hideMark/>
          </w:tcPr>
          <w:p w14:paraId="4F2D9511" w14:textId="77777777" w:rsidR="00A6013E" w:rsidRPr="007B6488" w:rsidRDefault="00A6013E" w:rsidP="00F67E40">
            <w:pPr>
              <w:pStyle w:val="SLONormal"/>
              <w:spacing w:before="0" w:after="0" w:line="120" w:lineRule="atLeast"/>
              <w:rPr>
                <w:sz w:val="16"/>
                <w:szCs w:val="20"/>
                <w:lang w:val="lv-LV"/>
              </w:rPr>
            </w:pPr>
          </w:p>
        </w:tc>
        <w:tc>
          <w:tcPr>
            <w:tcW w:w="856" w:type="dxa"/>
            <w:noWrap/>
            <w:hideMark/>
          </w:tcPr>
          <w:p w14:paraId="22BC8B83" w14:textId="77777777" w:rsidR="00A6013E" w:rsidRPr="007B6488" w:rsidRDefault="00A6013E" w:rsidP="00F67E40">
            <w:pPr>
              <w:pStyle w:val="SLONormal"/>
              <w:spacing w:before="0" w:after="0" w:line="120" w:lineRule="atLeast"/>
              <w:rPr>
                <w:sz w:val="16"/>
                <w:szCs w:val="20"/>
                <w:lang w:val="lv-LV"/>
              </w:rPr>
            </w:pPr>
          </w:p>
        </w:tc>
        <w:tc>
          <w:tcPr>
            <w:tcW w:w="683" w:type="dxa"/>
            <w:noWrap/>
            <w:hideMark/>
          </w:tcPr>
          <w:p w14:paraId="3640EE5E" w14:textId="77777777" w:rsidR="00A6013E" w:rsidRPr="007B6488" w:rsidRDefault="00A6013E" w:rsidP="00F67E40">
            <w:pPr>
              <w:pStyle w:val="SLONormal"/>
              <w:spacing w:before="0" w:after="0" w:line="120" w:lineRule="atLeast"/>
              <w:rPr>
                <w:sz w:val="16"/>
                <w:szCs w:val="20"/>
                <w:lang w:val="lv-LV"/>
              </w:rPr>
            </w:pPr>
          </w:p>
        </w:tc>
      </w:tr>
      <w:tr w:rsidR="007A14AE" w:rsidRPr="007B6488" w14:paraId="54BF51C9" w14:textId="77777777" w:rsidTr="000D5AA8">
        <w:trPr>
          <w:trHeight w:val="297"/>
        </w:trPr>
        <w:tc>
          <w:tcPr>
            <w:tcW w:w="11701" w:type="dxa"/>
            <w:gridSpan w:val="9"/>
            <w:noWrap/>
            <w:hideMark/>
          </w:tcPr>
          <w:p w14:paraId="5FB66521" w14:textId="7AC19E1D" w:rsidR="007A14AE" w:rsidRPr="007B6488" w:rsidRDefault="007A14AE" w:rsidP="00F67E40">
            <w:pPr>
              <w:pStyle w:val="SLONormal"/>
              <w:spacing w:before="0" w:after="0" w:line="120" w:lineRule="atLeast"/>
              <w:jc w:val="center"/>
              <w:rPr>
                <w:b/>
                <w:sz w:val="16"/>
                <w:szCs w:val="20"/>
                <w:lang w:val="lv-LV"/>
              </w:rPr>
            </w:pPr>
            <w:r w:rsidRPr="007B6488">
              <w:rPr>
                <w:b/>
                <w:i/>
                <w:iCs/>
                <w:sz w:val="16"/>
                <w:szCs w:val="20"/>
                <w:lang w:val="lv-LV"/>
              </w:rPr>
              <w:t>Objekta nosaukums:</w:t>
            </w:r>
            <w:r w:rsidRPr="007B6488">
              <w:rPr>
                <w:b/>
                <w:sz w:val="16"/>
                <w:szCs w:val="20"/>
                <w:lang w:val="lv-LV"/>
              </w:rPr>
              <w:t xml:space="preserve"> Jaunā cietuma kompleksa Alsungas ielā 29, Liepājā būvniecība</w:t>
            </w:r>
          </w:p>
        </w:tc>
        <w:tc>
          <w:tcPr>
            <w:tcW w:w="272" w:type="dxa"/>
            <w:noWrap/>
            <w:hideMark/>
          </w:tcPr>
          <w:p w14:paraId="73529CAB" w14:textId="77777777" w:rsidR="007A14AE" w:rsidRPr="007B6488" w:rsidRDefault="007A14AE" w:rsidP="00F67E40">
            <w:pPr>
              <w:pStyle w:val="SLONormal"/>
              <w:spacing w:before="0" w:after="0" w:line="120" w:lineRule="atLeast"/>
              <w:jc w:val="center"/>
              <w:rPr>
                <w:b/>
                <w:sz w:val="16"/>
                <w:szCs w:val="20"/>
                <w:lang w:val="lv-LV"/>
              </w:rPr>
            </w:pPr>
          </w:p>
        </w:tc>
        <w:tc>
          <w:tcPr>
            <w:tcW w:w="856" w:type="dxa"/>
            <w:noWrap/>
            <w:hideMark/>
          </w:tcPr>
          <w:p w14:paraId="43514BB9" w14:textId="77777777" w:rsidR="007A14AE" w:rsidRPr="007B6488" w:rsidRDefault="007A14AE" w:rsidP="00F67E40">
            <w:pPr>
              <w:pStyle w:val="SLONormal"/>
              <w:spacing w:before="0" w:after="0" w:line="120" w:lineRule="atLeast"/>
              <w:jc w:val="center"/>
              <w:rPr>
                <w:b/>
                <w:sz w:val="16"/>
                <w:szCs w:val="20"/>
                <w:lang w:val="lv-LV"/>
              </w:rPr>
            </w:pPr>
          </w:p>
        </w:tc>
        <w:tc>
          <w:tcPr>
            <w:tcW w:w="683" w:type="dxa"/>
            <w:noWrap/>
            <w:hideMark/>
          </w:tcPr>
          <w:p w14:paraId="20D2DEF0" w14:textId="77777777" w:rsidR="007A14AE" w:rsidRPr="007B6488" w:rsidRDefault="007A14AE" w:rsidP="00F67E40">
            <w:pPr>
              <w:pStyle w:val="SLONormal"/>
              <w:spacing w:before="0" w:after="0" w:line="120" w:lineRule="atLeast"/>
              <w:jc w:val="center"/>
              <w:rPr>
                <w:b/>
                <w:sz w:val="16"/>
                <w:szCs w:val="20"/>
                <w:lang w:val="lv-LV"/>
              </w:rPr>
            </w:pPr>
          </w:p>
        </w:tc>
      </w:tr>
      <w:tr w:rsidR="007A14AE" w:rsidRPr="007B6488" w14:paraId="4129588C" w14:textId="77777777" w:rsidTr="000D5AA8">
        <w:trPr>
          <w:trHeight w:val="297"/>
        </w:trPr>
        <w:tc>
          <w:tcPr>
            <w:tcW w:w="4256" w:type="dxa"/>
            <w:gridSpan w:val="2"/>
            <w:noWrap/>
            <w:hideMark/>
          </w:tcPr>
          <w:p w14:paraId="20F48ED5" w14:textId="77777777" w:rsidR="007A14AE" w:rsidRPr="007B6488" w:rsidRDefault="007A14AE" w:rsidP="00F67E40">
            <w:pPr>
              <w:pStyle w:val="SLONormal"/>
              <w:spacing w:before="0" w:after="0" w:line="120" w:lineRule="atLeast"/>
              <w:rPr>
                <w:i/>
                <w:iCs/>
                <w:sz w:val="16"/>
                <w:szCs w:val="20"/>
                <w:lang w:val="lv-LV"/>
              </w:rPr>
            </w:pPr>
            <w:r w:rsidRPr="007B6488">
              <w:rPr>
                <w:i/>
                <w:iCs/>
                <w:sz w:val="16"/>
                <w:szCs w:val="20"/>
                <w:lang w:val="lv-LV"/>
              </w:rPr>
              <w:t>Līgums Nr.:</w:t>
            </w:r>
          </w:p>
        </w:tc>
        <w:tc>
          <w:tcPr>
            <w:tcW w:w="1127" w:type="dxa"/>
            <w:noWrap/>
            <w:hideMark/>
          </w:tcPr>
          <w:p w14:paraId="6118336E" w14:textId="77777777" w:rsidR="007A14AE" w:rsidRPr="007B6488" w:rsidRDefault="007A14AE" w:rsidP="00F67E40">
            <w:pPr>
              <w:pStyle w:val="SLONormal"/>
              <w:spacing w:before="0" w:after="0" w:line="120" w:lineRule="atLeast"/>
              <w:rPr>
                <w:i/>
                <w:iCs/>
                <w:sz w:val="16"/>
                <w:szCs w:val="20"/>
                <w:lang w:val="lv-LV"/>
              </w:rPr>
            </w:pPr>
          </w:p>
        </w:tc>
        <w:tc>
          <w:tcPr>
            <w:tcW w:w="4764" w:type="dxa"/>
            <w:gridSpan w:val="4"/>
            <w:noWrap/>
            <w:hideMark/>
          </w:tcPr>
          <w:p w14:paraId="3551564C" w14:textId="5305289F" w:rsidR="007A14AE" w:rsidRPr="007B6488" w:rsidRDefault="007A14AE" w:rsidP="00F67E40">
            <w:pPr>
              <w:pStyle w:val="SLONormal"/>
              <w:spacing w:before="0" w:after="0" w:line="120" w:lineRule="atLeast"/>
              <w:rPr>
                <w:sz w:val="16"/>
                <w:szCs w:val="20"/>
                <w:lang w:val="lv-LV"/>
              </w:rPr>
            </w:pPr>
            <w:r w:rsidRPr="007B6488">
              <w:rPr>
                <w:sz w:val="16"/>
                <w:szCs w:val="20"/>
                <w:lang w:val="lv-LV"/>
              </w:rPr>
              <w:t>par 20__. Gada  ___________________</w:t>
            </w:r>
          </w:p>
        </w:tc>
        <w:tc>
          <w:tcPr>
            <w:tcW w:w="646" w:type="dxa"/>
            <w:noWrap/>
            <w:hideMark/>
          </w:tcPr>
          <w:p w14:paraId="0C68742F" w14:textId="77777777" w:rsidR="007A14AE" w:rsidRPr="007B6488" w:rsidRDefault="007A14AE" w:rsidP="00F67E40">
            <w:pPr>
              <w:pStyle w:val="SLONormal"/>
              <w:spacing w:before="0" w:after="0" w:line="120" w:lineRule="atLeast"/>
              <w:rPr>
                <w:sz w:val="16"/>
                <w:szCs w:val="20"/>
                <w:lang w:val="lv-LV"/>
              </w:rPr>
            </w:pPr>
          </w:p>
        </w:tc>
        <w:tc>
          <w:tcPr>
            <w:tcW w:w="908" w:type="dxa"/>
            <w:noWrap/>
            <w:hideMark/>
          </w:tcPr>
          <w:p w14:paraId="1E3DE8FF" w14:textId="77777777" w:rsidR="007A14AE" w:rsidRPr="007B6488" w:rsidRDefault="007A14AE" w:rsidP="00F67E40">
            <w:pPr>
              <w:pStyle w:val="SLONormal"/>
              <w:spacing w:before="0" w:after="0" w:line="120" w:lineRule="atLeast"/>
              <w:rPr>
                <w:sz w:val="16"/>
                <w:szCs w:val="20"/>
                <w:lang w:val="lv-LV"/>
              </w:rPr>
            </w:pPr>
          </w:p>
        </w:tc>
        <w:tc>
          <w:tcPr>
            <w:tcW w:w="272" w:type="dxa"/>
            <w:noWrap/>
            <w:hideMark/>
          </w:tcPr>
          <w:p w14:paraId="482041C6" w14:textId="77777777" w:rsidR="007A14AE" w:rsidRPr="007B6488" w:rsidRDefault="007A14AE" w:rsidP="00F67E40">
            <w:pPr>
              <w:pStyle w:val="SLONormal"/>
              <w:spacing w:before="0" w:after="0" w:line="120" w:lineRule="atLeast"/>
              <w:rPr>
                <w:sz w:val="16"/>
                <w:szCs w:val="20"/>
                <w:lang w:val="lv-LV"/>
              </w:rPr>
            </w:pPr>
          </w:p>
        </w:tc>
        <w:tc>
          <w:tcPr>
            <w:tcW w:w="856" w:type="dxa"/>
            <w:noWrap/>
            <w:hideMark/>
          </w:tcPr>
          <w:p w14:paraId="1888192E" w14:textId="77777777" w:rsidR="007A14AE" w:rsidRPr="007B6488" w:rsidRDefault="007A14AE" w:rsidP="00F67E40">
            <w:pPr>
              <w:pStyle w:val="SLONormal"/>
              <w:spacing w:before="0" w:after="0" w:line="120" w:lineRule="atLeast"/>
              <w:rPr>
                <w:sz w:val="16"/>
                <w:szCs w:val="20"/>
                <w:lang w:val="lv-LV"/>
              </w:rPr>
            </w:pPr>
          </w:p>
        </w:tc>
        <w:tc>
          <w:tcPr>
            <w:tcW w:w="683" w:type="dxa"/>
            <w:noWrap/>
            <w:hideMark/>
          </w:tcPr>
          <w:p w14:paraId="383AC1CB" w14:textId="77777777" w:rsidR="007A14AE" w:rsidRPr="007B6488" w:rsidRDefault="007A14AE" w:rsidP="00F67E40">
            <w:pPr>
              <w:pStyle w:val="SLONormal"/>
              <w:spacing w:before="0" w:after="0" w:line="120" w:lineRule="atLeast"/>
              <w:rPr>
                <w:sz w:val="16"/>
                <w:szCs w:val="20"/>
                <w:lang w:val="lv-LV"/>
              </w:rPr>
            </w:pPr>
          </w:p>
        </w:tc>
      </w:tr>
      <w:tr w:rsidR="00F95613" w:rsidRPr="007B6488" w14:paraId="2B3F20B2" w14:textId="77777777" w:rsidTr="000D5AA8">
        <w:trPr>
          <w:trHeight w:val="402"/>
        </w:trPr>
        <w:tc>
          <w:tcPr>
            <w:tcW w:w="4256" w:type="dxa"/>
            <w:gridSpan w:val="2"/>
            <w:noWrap/>
            <w:hideMark/>
          </w:tcPr>
          <w:p w14:paraId="00B15D5D" w14:textId="77777777" w:rsidR="00F95613" w:rsidRPr="007B6488" w:rsidRDefault="00F95613" w:rsidP="00F67E40">
            <w:pPr>
              <w:pStyle w:val="SLONormal"/>
              <w:spacing w:before="0" w:after="0" w:line="120" w:lineRule="atLeast"/>
              <w:rPr>
                <w:sz w:val="16"/>
                <w:szCs w:val="20"/>
                <w:lang w:val="lv-LV"/>
              </w:rPr>
            </w:pPr>
            <w:r w:rsidRPr="007B6488">
              <w:rPr>
                <w:i/>
                <w:iCs/>
                <w:sz w:val="16"/>
                <w:szCs w:val="20"/>
                <w:lang w:val="lv-LV"/>
              </w:rPr>
              <w:t>Iepirkuma ID Nr.:</w:t>
            </w:r>
            <w:r w:rsidRPr="007B6488">
              <w:rPr>
                <w:sz w:val="16"/>
                <w:szCs w:val="20"/>
                <w:lang w:val="lv-LV"/>
              </w:rPr>
              <w:t xml:space="preserve"> TNA2016/44</w:t>
            </w:r>
          </w:p>
        </w:tc>
        <w:tc>
          <w:tcPr>
            <w:tcW w:w="1127" w:type="dxa"/>
            <w:noWrap/>
            <w:hideMark/>
          </w:tcPr>
          <w:p w14:paraId="2F5769B7" w14:textId="77777777" w:rsidR="00F95613" w:rsidRPr="007B6488" w:rsidRDefault="00F95613" w:rsidP="00F67E40">
            <w:pPr>
              <w:pStyle w:val="SLONormal"/>
              <w:spacing w:before="0" w:after="0" w:line="120" w:lineRule="atLeast"/>
              <w:rPr>
                <w:sz w:val="16"/>
                <w:szCs w:val="20"/>
                <w:lang w:val="lv-LV"/>
              </w:rPr>
            </w:pPr>
          </w:p>
        </w:tc>
        <w:tc>
          <w:tcPr>
            <w:tcW w:w="3916" w:type="dxa"/>
            <w:gridSpan w:val="3"/>
            <w:hideMark/>
          </w:tcPr>
          <w:p w14:paraId="00464634" w14:textId="23CFD99D" w:rsidR="00F95613" w:rsidRPr="007B6488" w:rsidRDefault="00F95613" w:rsidP="00F67E40">
            <w:pPr>
              <w:pStyle w:val="SLONormal"/>
              <w:spacing w:before="0" w:after="0" w:line="120" w:lineRule="atLeast"/>
              <w:rPr>
                <w:sz w:val="16"/>
                <w:szCs w:val="20"/>
                <w:lang w:val="lv-LV"/>
              </w:rPr>
            </w:pPr>
            <w:r w:rsidRPr="007B6488">
              <w:rPr>
                <w:b/>
                <w:szCs w:val="20"/>
                <w:lang w:val="lv-LV"/>
              </w:rPr>
              <w:t>Būvniecības koptāme</w:t>
            </w:r>
          </w:p>
        </w:tc>
        <w:tc>
          <w:tcPr>
            <w:tcW w:w="848" w:type="dxa"/>
            <w:noWrap/>
            <w:hideMark/>
          </w:tcPr>
          <w:p w14:paraId="22FFFA28" w14:textId="77777777" w:rsidR="00F95613" w:rsidRPr="007B6488" w:rsidRDefault="00F95613" w:rsidP="00F67E40">
            <w:pPr>
              <w:pStyle w:val="SLONormal"/>
              <w:spacing w:before="0" w:after="0" w:line="120" w:lineRule="atLeast"/>
              <w:rPr>
                <w:sz w:val="16"/>
                <w:szCs w:val="20"/>
                <w:lang w:val="lv-LV"/>
              </w:rPr>
            </w:pPr>
          </w:p>
        </w:tc>
        <w:tc>
          <w:tcPr>
            <w:tcW w:w="646" w:type="dxa"/>
            <w:noWrap/>
            <w:hideMark/>
          </w:tcPr>
          <w:p w14:paraId="512C8C06" w14:textId="77777777" w:rsidR="00F95613" w:rsidRPr="007B6488" w:rsidRDefault="00F95613" w:rsidP="00F67E40">
            <w:pPr>
              <w:pStyle w:val="SLONormal"/>
              <w:spacing w:before="0" w:after="0" w:line="120" w:lineRule="atLeast"/>
              <w:rPr>
                <w:sz w:val="16"/>
                <w:szCs w:val="20"/>
                <w:lang w:val="lv-LV"/>
              </w:rPr>
            </w:pPr>
          </w:p>
        </w:tc>
        <w:tc>
          <w:tcPr>
            <w:tcW w:w="908" w:type="dxa"/>
            <w:noWrap/>
            <w:hideMark/>
          </w:tcPr>
          <w:p w14:paraId="3504B2F3" w14:textId="77777777" w:rsidR="00F95613" w:rsidRPr="007B6488" w:rsidRDefault="00F95613" w:rsidP="00F67E40">
            <w:pPr>
              <w:pStyle w:val="SLONormal"/>
              <w:spacing w:before="0" w:after="0" w:line="120" w:lineRule="atLeast"/>
              <w:rPr>
                <w:sz w:val="16"/>
                <w:szCs w:val="20"/>
                <w:lang w:val="lv-LV"/>
              </w:rPr>
            </w:pPr>
          </w:p>
        </w:tc>
        <w:tc>
          <w:tcPr>
            <w:tcW w:w="272" w:type="dxa"/>
            <w:noWrap/>
            <w:hideMark/>
          </w:tcPr>
          <w:p w14:paraId="1051D5EB" w14:textId="77777777" w:rsidR="00F95613" w:rsidRPr="007B6488" w:rsidRDefault="00F95613" w:rsidP="00F67E40">
            <w:pPr>
              <w:pStyle w:val="SLONormal"/>
              <w:spacing w:before="0" w:after="0" w:line="120" w:lineRule="atLeast"/>
              <w:rPr>
                <w:sz w:val="16"/>
                <w:szCs w:val="20"/>
                <w:lang w:val="lv-LV"/>
              </w:rPr>
            </w:pPr>
          </w:p>
        </w:tc>
        <w:tc>
          <w:tcPr>
            <w:tcW w:w="856" w:type="dxa"/>
            <w:noWrap/>
            <w:hideMark/>
          </w:tcPr>
          <w:p w14:paraId="2E885058" w14:textId="77777777" w:rsidR="00F95613" w:rsidRPr="007B6488" w:rsidRDefault="00F95613" w:rsidP="00F67E40">
            <w:pPr>
              <w:pStyle w:val="SLONormal"/>
              <w:spacing w:before="0" w:after="0" w:line="120" w:lineRule="atLeast"/>
              <w:rPr>
                <w:sz w:val="16"/>
                <w:szCs w:val="20"/>
                <w:lang w:val="lv-LV"/>
              </w:rPr>
            </w:pPr>
          </w:p>
        </w:tc>
        <w:tc>
          <w:tcPr>
            <w:tcW w:w="683" w:type="dxa"/>
            <w:noWrap/>
            <w:hideMark/>
          </w:tcPr>
          <w:p w14:paraId="3E7F0DBF" w14:textId="77777777" w:rsidR="00F95613" w:rsidRPr="007B6488" w:rsidRDefault="00F95613" w:rsidP="00F67E40">
            <w:pPr>
              <w:pStyle w:val="SLONormal"/>
              <w:spacing w:before="0" w:after="0" w:line="120" w:lineRule="atLeast"/>
              <w:rPr>
                <w:sz w:val="16"/>
                <w:szCs w:val="20"/>
                <w:lang w:val="lv-LV"/>
              </w:rPr>
            </w:pPr>
          </w:p>
        </w:tc>
      </w:tr>
      <w:tr w:rsidR="00A6013E" w:rsidRPr="007B6488" w14:paraId="0816E7C4" w14:textId="77777777" w:rsidTr="000D5AA8">
        <w:trPr>
          <w:trHeight w:val="297"/>
        </w:trPr>
        <w:tc>
          <w:tcPr>
            <w:tcW w:w="1083" w:type="dxa"/>
            <w:vMerge w:val="restart"/>
            <w:hideMark/>
          </w:tcPr>
          <w:p w14:paraId="6FFE60D4"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Nr.</w:t>
            </w:r>
          </w:p>
        </w:tc>
        <w:tc>
          <w:tcPr>
            <w:tcW w:w="3173" w:type="dxa"/>
            <w:vMerge w:val="restart"/>
            <w:hideMark/>
          </w:tcPr>
          <w:p w14:paraId="0CD594E3"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Nosaukums</w:t>
            </w:r>
          </w:p>
        </w:tc>
        <w:tc>
          <w:tcPr>
            <w:tcW w:w="1127" w:type="dxa"/>
            <w:vMerge w:val="restart"/>
            <w:hideMark/>
          </w:tcPr>
          <w:p w14:paraId="78BD8348" w14:textId="2A407FB6" w:rsidR="00A6013E" w:rsidRPr="007B6488" w:rsidRDefault="003638B9" w:rsidP="00F67E40">
            <w:pPr>
              <w:pStyle w:val="SLONormal"/>
              <w:spacing w:before="0" w:after="0" w:line="120" w:lineRule="atLeast"/>
              <w:rPr>
                <w:sz w:val="16"/>
                <w:szCs w:val="20"/>
                <w:lang w:val="lv-LV"/>
              </w:rPr>
            </w:pPr>
            <w:r w:rsidRPr="007B6488">
              <w:rPr>
                <w:sz w:val="16"/>
                <w:szCs w:val="20"/>
                <w:lang w:val="lv-LV"/>
              </w:rPr>
              <w:t>L</w:t>
            </w:r>
            <w:r w:rsidR="002B4FD5" w:rsidRPr="007B6488">
              <w:rPr>
                <w:sz w:val="16"/>
                <w:szCs w:val="20"/>
                <w:lang w:val="lv-LV"/>
              </w:rPr>
              <w:t>īgum</w:t>
            </w:r>
            <w:r w:rsidR="00A6013E" w:rsidRPr="007B6488">
              <w:rPr>
                <w:sz w:val="16"/>
                <w:szCs w:val="20"/>
                <w:lang w:val="lv-LV"/>
              </w:rPr>
              <w:t>cenas vērtība</w:t>
            </w:r>
          </w:p>
        </w:tc>
        <w:tc>
          <w:tcPr>
            <w:tcW w:w="6318" w:type="dxa"/>
            <w:gridSpan w:val="6"/>
            <w:hideMark/>
          </w:tcPr>
          <w:p w14:paraId="1962518D"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Izpildīto darbu vērtība</w:t>
            </w:r>
          </w:p>
        </w:tc>
        <w:tc>
          <w:tcPr>
            <w:tcW w:w="272" w:type="dxa"/>
            <w:hideMark/>
          </w:tcPr>
          <w:p w14:paraId="6BDF5361" w14:textId="77777777" w:rsidR="00A6013E" w:rsidRPr="007B6488" w:rsidRDefault="00A6013E" w:rsidP="00F67E40">
            <w:pPr>
              <w:pStyle w:val="SLONormal"/>
              <w:spacing w:before="0" w:after="0" w:line="120" w:lineRule="atLeast"/>
              <w:rPr>
                <w:sz w:val="16"/>
                <w:szCs w:val="20"/>
                <w:lang w:val="lv-LV"/>
              </w:rPr>
            </w:pPr>
          </w:p>
        </w:tc>
        <w:tc>
          <w:tcPr>
            <w:tcW w:w="1539" w:type="dxa"/>
            <w:gridSpan w:val="2"/>
            <w:vMerge w:val="restart"/>
            <w:noWrap/>
            <w:hideMark/>
          </w:tcPr>
          <w:p w14:paraId="718EA32D"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Atlikums</w:t>
            </w:r>
          </w:p>
        </w:tc>
      </w:tr>
      <w:tr w:rsidR="00A6013E" w:rsidRPr="007B6488" w14:paraId="688D2A43" w14:textId="77777777" w:rsidTr="000D5AA8">
        <w:trPr>
          <w:trHeight w:val="297"/>
        </w:trPr>
        <w:tc>
          <w:tcPr>
            <w:tcW w:w="1083" w:type="dxa"/>
            <w:vMerge/>
            <w:hideMark/>
          </w:tcPr>
          <w:p w14:paraId="7D19F415" w14:textId="77777777" w:rsidR="00A6013E" w:rsidRPr="007B6488" w:rsidRDefault="00A6013E" w:rsidP="00F67E40">
            <w:pPr>
              <w:pStyle w:val="SLONormal"/>
              <w:spacing w:before="0" w:after="0" w:line="120" w:lineRule="atLeast"/>
              <w:rPr>
                <w:sz w:val="16"/>
                <w:szCs w:val="20"/>
                <w:lang w:val="lv-LV"/>
              </w:rPr>
            </w:pPr>
          </w:p>
        </w:tc>
        <w:tc>
          <w:tcPr>
            <w:tcW w:w="3173" w:type="dxa"/>
            <w:vMerge/>
            <w:hideMark/>
          </w:tcPr>
          <w:p w14:paraId="67B5C5DC" w14:textId="77777777" w:rsidR="00A6013E" w:rsidRPr="007B6488" w:rsidRDefault="00A6013E" w:rsidP="00F67E40">
            <w:pPr>
              <w:pStyle w:val="SLONormal"/>
              <w:spacing w:before="0" w:after="0" w:line="120" w:lineRule="atLeast"/>
              <w:rPr>
                <w:sz w:val="16"/>
                <w:szCs w:val="20"/>
                <w:lang w:val="lv-LV"/>
              </w:rPr>
            </w:pPr>
          </w:p>
        </w:tc>
        <w:tc>
          <w:tcPr>
            <w:tcW w:w="1127" w:type="dxa"/>
            <w:vMerge/>
            <w:hideMark/>
          </w:tcPr>
          <w:p w14:paraId="4374690E" w14:textId="77777777" w:rsidR="00A6013E" w:rsidRPr="007B6488" w:rsidRDefault="00A6013E" w:rsidP="00F67E40">
            <w:pPr>
              <w:pStyle w:val="SLONormal"/>
              <w:spacing w:before="0" w:after="0" w:line="120" w:lineRule="atLeast"/>
              <w:rPr>
                <w:sz w:val="16"/>
                <w:szCs w:val="20"/>
                <w:lang w:val="lv-LV"/>
              </w:rPr>
            </w:pPr>
          </w:p>
        </w:tc>
        <w:tc>
          <w:tcPr>
            <w:tcW w:w="3022" w:type="dxa"/>
            <w:gridSpan w:val="2"/>
            <w:noWrap/>
            <w:hideMark/>
          </w:tcPr>
          <w:p w14:paraId="63EF19A5"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līdz atskaites periodam [1]</w:t>
            </w:r>
          </w:p>
        </w:tc>
        <w:tc>
          <w:tcPr>
            <w:tcW w:w="1742" w:type="dxa"/>
            <w:gridSpan w:val="2"/>
            <w:noWrap/>
            <w:hideMark/>
          </w:tcPr>
          <w:p w14:paraId="66B7CDCB"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atskaites periodā [2]</w:t>
            </w:r>
          </w:p>
        </w:tc>
        <w:tc>
          <w:tcPr>
            <w:tcW w:w="1554" w:type="dxa"/>
            <w:gridSpan w:val="2"/>
            <w:noWrap/>
            <w:hideMark/>
          </w:tcPr>
          <w:p w14:paraId="345ED271"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izpildīts kopā [1+2]</w:t>
            </w:r>
          </w:p>
        </w:tc>
        <w:tc>
          <w:tcPr>
            <w:tcW w:w="272" w:type="dxa"/>
            <w:hideMark/>
          </w:tcPr>
          <w:p w14:paraId="34BC0FE5" w14:textId="77777777" w:rsidR="00A6013E" w:rsidRPr="007B6488" w:rsidRDefault="00A6013E" w:rsidP="00F67E40">
            <w:pPr>
              <w:pStyle w:val="SLONormal"/>
              <w:spacing w:before="0" w:after="0" w:line="120" w:lineRule="atLeast"/>
              <w:rPr>
                <w:sz w:val="16"/>
                <w:szCs w:val="20"/>
                <w:lang w:val="lv-LV"/>
              </w:rPr>
            </w:pPr>
          </w:p>
        </w:tc>
        <w:tc>
          <w:tcPr>
            <w:tcW w:w="1539" w:type="dxa"/>
            <w:gridSpan w:val="2"/>
            <w:vMerge/>
            <w:hideMark/>
          </w:tcPr>
          <w:p w14:paraId="2DBA8BAD" w14:textId="77777777" w:rsidR="00A6013E" w:rsidRPr="007B6488" w:rsidRDefault="00A6013E" w:rsidP="00F67E40">
            <w:pPr>
              <w:pStyle w:val="SLONormal"/>
              <w:spacing w:before="0" w:after="0" w:line="120" w:lineRule="atLeast"/>
              <w:rPr>
                <w:sz w:val="16"/>
                <w:szCs w:val="20"/>
                <w:lang w:val="lv-LV"/>
              </w:rPr>
            </w:pPr>
          </w:p>
        </w:tc>
      </w:tr>
      <w:tr w:rsidR="00A6013E" w:rsidRPr="007B6488" w14:paraId="1A9328A3" w14:textId="77777777" w:rsidTr="000D5AA8">
        <w:trPr>
          <w:trHeight w:val="312"/>
        </w:trPr>
        <w:tc>
          <w:tcPr>
            <w:tcW w:w="1083" w:type="dxa"/>
            <w:vMerge/>
            <w:hideMark/>
          </w:tcPr>
          <w:p w14:paraId="38566DD3" w14:textId="77777777" w:rsidR="00A6013E" w:rsidRPr="007B6488" w:rsidRDefault="00A6013E" w:rsidP="00F67E40">
            <w:pPr>
              <w:pStyle w:val="SLONormal"/>
              <w:spacing w:before="0" w:after="0" w:line="120" w:lineRule="atLeast"/>
              <w:rPr>
                <w:sz w:val="16"/>
                <w:szCs w:val="20"/>
                <w:lang w:val="lv-LV"/>
              </w:rPr>
            </w:pPr>
          </w:p>
        </w:tc>
        <w:tc>
          <w:tcPr>
            <w:tcW w:w="3173" w:type="dxa"/>
            <w:vMerge/>
            <w:hideMark/>
          </w:tcPr>
          <w:p w14:paraId="66C01A7B" w14:textId="77777777" w:rsidR="00A6013E" w:rsidRPr="007B6488" w:rsidRDefault="00A6013E" w:rsidP="00F67E40">
            <w:pPr>
              <w:pStyle w:val="SLONormal"/>
              <w:spacing w:before="0" w:after="0" w:line="120" w:lineRule="atLeast"/>
              <w:rPr>
                <w:sz w:val="16"/>
                <w:szCs w:val="20"/>
                <w:lang w:val="lv-LV"/>
              </w:rPr>
            </w:pPr>
          </w:p>
        </w:tc>
        <w:tc>
          <w:tcPr>
            <w:tcW w:w="1127" w:type="dxa"/>
            <w:vMerge/>
            <w:tcBorders>
              <w:bottom w:val="single" w:sz="4" w:space="0" w:color="auto"/>
            </w:tcBorders>
            <w:hideMark/>
          </w:tcPr>
          <w:p w14:paraId="72C4D0EC" w14:textId="77777777" w:rsidR="00A6013E" w:rsidRPr="007B6488" w:rsidRDefault="00A6013E" w:rsidP="00F67E40">
            <w:pPr>
              <w:pStyle w:val="SLONormal"/>
              <w:spacing w:before="0" w:after="0" w:line="120" w:lineRule="atLeast"/>
              <w:rPr>
                <w:sz w:val="16"/>
                <w:szCs w:val="20"/>
                <w:lang w:val="lv-LV"/>
              </w:rPr>
            </w:pPr>
          </w:p>
        </w:tc>
        <w:tc>
          <w:tcPr>
            <w:tcW w:w="906" w:type="dxa"/>
            <w:tcBorders>
              <w:bottom w:val="single" w:sz="4" w:space="0" w:color="auto"/>
            </w:tcBorders>
            <w:noWrap/>
            <w:hideMark/>
          </w:tcPr>
          <w:p w14:paraId="038FF1B0"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w:t>
            </w:r>
          </w:p>
        </w:tc>
        <w:tc>
          <w:tcPr>
            <w:tcW w:w="2116" w:type="dxa"/>
            <w:tcBorders>
              <w:bottom w:val="single" w:sz="4" w:space="0" w:color="auto"/>
            </w:tcBorders>
            <w:noWrap/>
            <w:hideMark/>
          </w:tcPr>
          <w:p w14:paraId="44379B78"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EUR</w:t>
            </w:r>
          </w:p>
        </w:tc>
        <w:tc>
          <w:tcPr>
            <w:tcW w:w="894" w:type="dxa"/>
            <w:tcBorders>
              <w:bottom w:val="single" w:sz="4" w:space="0" w:color="auto"/>
            </w:tcBorders>
            <w:noWrap/>
            <w:hideMark/>
          </w:tcPr>
          <w:p w14:paraId="24541CB8"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w:t>
            </w:r>
          </w:p>
        </w:tc>
        <w:tc>
          <w:tcPr>
            <w:tcW w:w="848" w:type="dxa"/>
            <w:tcBorders>
              <w:bottom w:val="single" w:sz="4" w:space="0" w:color="auto"/>
            </w:tcBorders>
            <w:noWrap/>
            <w:hideMark/>
          </w:tcPr>
          <w:p w14:paraId="49DE7551"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EUR</w:t>
            </w:r>
          </w:p>
        </w:tc>
        <w:tc>
          <w:tcPr>
            <w:tcW w:w="646" w:type="dxa"/>
            <w:tcBorders>
              <w:bottom w:val="single" w:sz="4" w:space="0" w:color="auto"/>
            </w:tcBorders>
            <w:noWrap/>
            <w:hideMark/>
          </w:tcPr>
          <w:p w14:paraId="76478049"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w:t>
            </w:r>
          </w:p>
        </w:tc>
        <w:tc>
          <w:tcPr>
            <w:tcW w:w="908" w:type="dxa"/>
            <w:tcBorders>
              <w:bottom w:val="single" w:sz="4" w:space="0" w:color="auto"/>
            </w:tcBorders>
            <w:noWrap/>
            <w:hideMark/>
          </w:tcPr>
          <w:p w14:paraId="301164E2"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EUR</w:t>
            </w:r>
          </w:p>
        </w:tc>
        <w:tc>
          <w:tcPr>
            <w:tcW w:w="272" w:type="dxa"/>
            <w:tcBorders>
              <w:bottom w:val="single" w:sz="4" w:space="0" w:color="auto"/>
            </w:tcBorders>
            <w:hideMark/>
          </w:tcPr>
          <w:p w14:paraId="26580F64" w14:textId="77777777" w:rsidR="00A6013E" w:rsidRPr="007B6488" w:rsidRDefault="00A6013E" w:rsidP="00F67E40">
            <w:pPr>
              <w:pStyle w:val="SLONormal"/>
              <w:spacing w:before="0" w:after="0" w:line="120" w:lineRule="atLeast"/>
              <w:rPr>
                <w:sz w:val="16"/>
                <w:szCs w:val="20"/>
                <w:lang w:val="lv-LV"/>
              </w:rPr>
            </w:pPr>
          </w:p>
        </w:tc>
        <w:tc>
          <w:tcPr>
            <w:tcW w:w="856" w:type="dxa"/>
            <w:tcBorders>
              <w:bottom w:val="single" w:sz="4" w:space="0" w:color="auto"/>
            </w:tcBorders>
            <w:noWrap/>
            <w:hideMark/>
          </w:tcPr>
          <w:p w14:paraId="1B532847"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w:t>
            </w:r>
          </w:p>
        </w:tc>
        <w:tc>
          <w:tcPr>
            <w:tcW w:w="683" w:type="dxa"/>
            <w:tcBorders>
              <w:bottom w:val="single" w:sz="4" w:space="0" w:color="auto"/>
            </w:tcBorders>
            <w:noWrap/>
            <w:hideMark/>
          </w:tcPr>
          <w:p w14:paraId="603CE111"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EUR</w:t>
            </w:r>
          </w:p>
        </w:tc>
      </w:tr>
      <w:tr w:rsidR="00A6013E" w:rsidRPr="007B6488" w14:paraId="06C259CA" w14:textId="77777777" w:rsidTr="000D5AA8">
        <w:trPr>
          <w:trHeight w:val="148"/>
        </w:trPr>
        <w:tc>
          <w:tcPr>
            <w:tcW w:w="1083" w:type="dxa"/>
            <w:noWrap/>
            <w:hideMark/>
          </w:tcPr>
          <w:p w14:paraId="008FA0A7"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3173" w:type="dxa"/>
            <w:tcBorders>
              <w:right w:val="single" w:sz="4" w:space="0" w:color="auto"/>
            </w:tcBorders>
            <w:hideMark/>
          </w:tcPr>
          <w:p w14:paraId="2112DFC4"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1127" w:type="dxa"/>
            <w:tcBorders>
              <w:top w:val="single" w:sz="4" w:space="0" w:color="auto"/>
              <w:left w:val="single" w:sz="4" w:space="0" w:color="auto"/>
              <w:bottom w:val="single" w:sz="4" w:space="0" w:color="auto"/>
              <w:right w:val="single" w:sz="4" w:space="0" w:color="auto"/>
            </w:tcBorders>
            <w:noWrap/>
            <w:hideMark/>
          </w:tcPr>
          <w:p w14:paraId="6C1F256A"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906" w:type="dxa"/>
            <w:tcBorders>
              <w:top w:val="single" w:sz="4" w:space="0" w:color="auto"/>
              <w:left w:val="single" w:sz="4" w:space="0" w:color="auto"/>
              <w:bottom w:val="single" w:sz="4" w:space="0" w:color="auto"/>
              <w:right w:val="single" w:sz="4" w:space="0" w:color="auto"/>
            </w:tcBorders>
            <w:noWrap/>
            <w:hideMark/>
          </w:tcPr>
          <w:p w14:paraId="01EB363B"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2116" w:type="dxa"/>
            <w:tcBorders>
              <w:top w:val="single" w:sz="4" w:space="0" w:color="auto"/>
              <w:left w:val="single" w:sz="4" w:space="0" w:color="auto"/>
              <w:bottom w:val="single" w:sz="4" w:space="0" w:color="auto"/>
              <w:right w:val="single" w:sz="4" w:space="0" w:color="auto"/>
            </w:tcBorders>
            <w:noWrap/>
            <w:hideMark/>
          </w:tcPr>
          <w:p w14:paraId="378C21B8"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894" w:type="dxa"/>
            <w:tcBorders>
              <w:top w:val="single" w:sz="4" w:space="0" w:color="auto"/>
              <w:left w:val="single" w:sz="4" w:space="0" w:color="auto"/>
              <w:bottom w:val="single" w:sz="4" w:space="0" w:color="auto"/>
              <w:right w:val="single" w:sz="4" w:space="0" w:color="auto"/>
            </w:tcBorders>
            <w:noWrap/>
            <w:hideMark/>
          </w:tcPr>
          <w:p w14:paraId="15F650BD"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848" w:type="dxa"/>
            <w:tcBorders>
              <w:top w:val="single" w:sz="4" w:space="0" w:color="auto"/>
              <w:left w:val="single" w:sz="4" w:space="0" w:color="auto"/>
              <w:bottom w:val="single" w:sz="4" w:space="0" w:color="auto"/>
              <w:right w:val="single" w:sz="4" w:space="0" w:color="auto"/>
            </w:tcBorders>
            <w:noWrap/>
            <w:hideMark/>
          </w:tcPr>
          <w:p w14:paraId="25841251"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646" w:type="dxa"/>
            <w:tcBorders>
              <w:top w:val="single" w:sz="4" w:space="0" w:color="auto"/>
              <w:left w:val="single" w:sz="4" w:space="0" w:color="auto"/>
              <w:bottom w:val="single" w:sz="4" w:space="0" w:color="auto"/>
              <w:right w:val="single" w:sz="4" w:space="0" w:color="auto"/>
            </w:tcBorders>
            <w:noWrap/>
            <w:hideMark/>
          </w:tcPr>
          <w:p w14:paraId="56BF74FB"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908" w:type="dxa"/>
            <w:tcBorders>
              <w:top w:val="single" w:sz="4" w:space="0" w:color="auto"/>
              <w:left w:val="single" w:sz="4" w:space="0" w:color="auto"/>
              <w:bottom w:val="single" w:sz="4" w:space="0" w:color="auto"/>
              <w:right w:val="single" w:sz="4" w:space="0" w:color="auto"/>
            </w:tcBorders>
            <w:noWrap/>
            <w:hideMark/>
          </w:tcPr>
          <w:p w14:paraId="09F7ACEF"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272" w:type="dxa"/>
            <w:tcBorders>
              <w:top w:val="single" w:sz="4" w:space="0" w:color="auto"/>
              <w:left w:val="single" w:sz="4" w:space="0" w:color="auto"/>
              <w:bottom w:val="single" w:sz="4" w:space="0" w:color="auto"/>
              <w:right w:val="single" w:sz="4" w:space="0" w:color="auto"/>
            </w:tcBorders>
            <w:noWrap/>
            <w:hideMark/>
          </w:tcPr>
          <w:p w14:paraId="7DB207F0"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856" w:type="dxa"/>
            <w:tcBorders>
              <w:top w:val="single" w:sz="4" w:space="0" w:color="auto"/>
              <w:left w:val="single" w:sz="4" w:space="0" w:color="auto"/>
              <w:bottom w:val="single" w:sz="4" w:space="0" w:color="auto"/>
              <w:right w:val="single" w:sz="4" w:space="0" w:color="auto"/>
            </w:tcBorders>
            <w:noWrap/>
            <w:hideMark/>
          </w:tcPr>
          <w:p w14:paraId="31E78E74"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683" w:type="dxa"/>
            <w:tcBorders>
              <w:top w:val="single" w:sz="4" w:space="0" w:color="auto"/>
              <w:left w:val="single" w:sz="4" w:space="0" w:color="auto"/>
              <w:bottom w:val="single" w:sz="4" w:space="0" w:color="auto"/>
              <w:right w:val="single" w:sz="4" w:space="0" w:color="auto"/>
            </w:tcBorders>
            <w:noWrap/>
            <w:hideMark/>
          </w:tcPr>
          <w:p w14:paraId="1B50D32E"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r>
      <w:tr w:rsidR="00F95613" w:rsidRPr="007B6488" w14:paraId="65AD2CD2" w14:textId="77777777" w:rsidTr="000D5AA8">
        <w:trPr>
          <w:trHeight w:val="312"/>
        </w:trPr>
        <w:tc>
          <w:tcPr>
            <w:tcW w:w="4256" w:type="dxa"/>
            <w:gridSpan w:val="2"/>
            <w:tcBorders>
              <w:right w:val="single" w:sz="4" w:space="0" w:color="auto"/>
            </w:tcBorders>
            <w:noWrap/>
          </w:tcPr>
          <w:p w14:paraId="08366488" w14:textId="77777777" w:rsidR="00F95613" w:rsidRPr="007B6488" w:rsidRDefault="00F95613" w:rsidP="00F67E40">
            <w:pPr>
              <w:pStyle w:val="SLONormal"/>
              <w:spacing w:before="0" w:after="0" w:line="120" w:lineRule="atLeast"/>
              <w:rPr>
                <w:sz w:val="16"/>
                <w:szCs w:val="20"/>
                <w:lang w:val="lv-LV"/>
              </w:rPr>
            </w:pPr>
          </w:p>
        </w:tc>
        <w:tc>
          <w:tcPr>
            <w:tcW w:w="1127" w:type="dxa"/>
            <w:tcBorders>
              <w:top w:val="single" w:sz="4" w:space="0" w:color="auto"/>
              <w:left w:val="single" w:sz="4" w:space="0" w:color="auto"/>
              <w:bottom w:val="single" w:sz="4" w:space="0" w:color="auto"/>
              <w:right w:val="single" w:sz="4" w:space="0" w:color="auto"/>
            </w:tcBorders>
            <w:noWrap/>
          </w:tcPr>
          <w:p w14:paraId="29BB6C68" w14:textId="77777777" w:rsidR="00F95613" w:rsidRPr="007B6488" w:rsidRDefault="00F95613" w:rsidP="00F67E40">
            <w:pPr>
              <w:pStyle w:val="SLONormal"/>
              <w:spacing w:before="0" w:after="0" w:line="120" w:lineRule="atLeast"/>
              <w:rPr>
                <w:sz w:val="16"/>
                <w:szCs w:val="20"/>
                <w:lang w:val="lv-LV"/>
              </w:rPr>
            </w:pPr>
          </w:p>
        </w:tc>
        <w:tc>
          <w:tcPr>
            <w:tcW w:w="906" w:type="dxa"/>
            <w:tcBorders>
              <w:top w:val="single" w:sz="4" w:space="0" w:color="auto"/>
              <w:left w:val="single" w:sz="4" w:space="0" w:color="auto"/>
              <w:bottom w:val="single" w:sz="4" w:space="0" w:color="auto"/>
              <w:right w:val="single" w:sz="4" w:space="0" w:color="auto"/>
            </w:tcBorders>
            <w:noWrap/>
          </w:tcPr>
          <w:p w14:paraId="163A91B3" w14:textId="77777777" w:rsidR="00F95613" w:rsidRPr="007B6488" w:rsidRDefault="00F95613" w:rsidP="00F67E40">
            <w:pPr>
              <w:pStyle w:val="SLONormal"/>
              <w:spacing w:before="0" w:after="0" w:line="120" w:lineRule="atLeast"/>
              <w:rPr>
                <w:sz w:val="16"/>
                <w:szCs w:val="20"/>
                <w:lang w:val="lv-LV"/>
              </w:rPr>
            </w:pPr>
          </w:p>
        </w:tc>
        <w:tc>
          <w:tcPr>
            <w:tcW w:w="2116" w:type="dxa"/>
            <w:tcBorders>
              <w:top w:val="single" w:sz="4" w:space="0" w:color="auto"/>
              <w:left w:val="single" w:sz="4" w:space="0" w:color="auto"/>
              <w:bottom w:val="single" w:sz="4" w:space="0" w:color="auto"/>
              <w:right w:val="single" w:sz="4" w:space="0" w:color="auto"/>
            </w:tcBorders>
            <w:noWrap/>
          </w:tcPr>
          <w:p w14:paraId="5FF4312E" w14:textId="77777777" w:rsidR="00F95613" w:rsidRPr="007B6488" w:rsidRDefault="00F95613" w:rsidP="00F67E40">
            <w:pPr>
              <w:pStyle w:val="SLONormal"/>
              <w:spacing w:before="0" w:after="0" w:line="120" w:lineRule="atLeast"/>
              <w:rPr>
                <w:sz w:val="16"/>
                <w:szCs w:val="20"/>
                <w:lang w:val="lv-LV"/>
              </w:rPr>
            </w:pPr>
          </w:p>
        </w:tc>
        <w:tc>
          <w:tcPr>
            <w:tcW w:w="894" w:type="dxa"/>
            <w:tcBorders>
              <w:top w:val="single" w:sz="4" w:space="0" w:color="auto"/>
              <w:left w:val="single" w:sz="4" w:space="0" w:color="auto"/>
              <w:bottom w:val="single" w:sz="4" w:space="0" w:color="auto"/>
              <w:right w:val="single" w:sz="4" w:space="0" w:color="auto"/>
            </w:tcBorders>
            <w:noWrap/>
          </w:tcPr>
          <w:p w14:paraId="360F918C" w14:textId="77777777" w:rsidR="00F95613" w:rsidRPr="007B6488" w:rsidRDefault="00F95613" w:rsidP="00F67E40">
            <w:pPr>
              <w:pStyle w:val="SLONormal"/>
              <w:spacing w:before="0" w:after="0" w:line="120" w:lineRule="atLeast"/>
              <w:rPr>
                <w:sz w:val="16"/>
                <w:szCs w:val="20"/>
                <w:lang w:val="lv-LV"/>
              </w:rPr>
            </w:pPr>
          </w:p>
        </w:tc>
        <w:tc>
          <w:tcPr>
            <w:tcW w:w="848" w:type="dxa"/>
            <w:tcBorders>
              <w:top w:val="single" w:sz="4" w:space="0" w:color="auto"/>
              <w:left w:val="single" w:sz="4" w:space="0" w:color="auto"/>
              <w:bottom w:val="single" w:sz="4" w:space="0" w:color="auto"/>
              <w:right w:val="single" w:sz="4" w:space="0" w:color="auto"/>
            </w:tcBorders>
            <w:noWrap/>
          </w:tcPr>
          <w:p w14:paraId="0E4F678D" w14:textId="77777777" w:rsidR="00F95613" w:rsidRPr="007B6488" w:rsidRDefault="00F95613" w:rsidP="00F67E40">
            <w:pPr>
              <w:pStyle w:val="SLONormal"/>
              <w:spacing w:before="0" w:after="0" w:line="120" w:lineRule="atLeast"/>
              <w:rPr>
                <w:sz w:val="16"/>
                <w:szCs w:val="20"/>
                <w:lang w:val="lv-LV"/>
              </w:rPr>
            </w:pPr>
          </w:p>
        </w:tc>
        <w:tc>
          <w:tcPr>
            <w:tcW w:w="646" w:type="dxa"/>
            <w:tcBorders>
              <w:top w:val="single" w:sz="4" w:space="0" w:color="auto"/>
              <w:left w:val="single" w:sz="4" w:space="0" w:color="auto"/>
              <w:bottom w:val="single" w:sz="4" w:space="0" w:color="auto"/>
              <w:right w:val="single" w:sz="4" w:space="0" w:color="auto"/>
            </w:tcBorders>
            <w:noWrap/>
          </w:tcPr>
          <w:p w14:paraId="17444ED6" w14:textId="77777777" w:rsidR="00F95613" w:rsidRPr="007B6488" w:rsidRDefault="00F95613" w:rsidP="00F67E40">
            <w:pPr>
              <w:pStyle w:val="SLONormal"/>
              <w:spacing w:before="0" w:after="0" w:line="120" w:lineRule="atLeast"/>
              <w:rPr>
                <w:sz w:val="16"/>
                <w:szCs w:val="20"/>
                <w:lang w:val="lv-LV"/>
              </w:rPr>
            </w:pPr>
          </w:p>
        </w:tc>
        <w:tc>
          <w:tcPr>
            <w:tcW w:w="908" w:type="dxa"/>
            <w:tcBorders>
              <w:top w:val="single" w:sz="4" w:space="0" w:color="auto"/>
              <w:left w:val="single" w:sz="4" w:space="0" w:color="auto"/>
              <w:bottom w:val="single" w:sz="4" w:space="0" w:color="auto"/>
              <w:right w:val="single" w:sz="4" w:space="0" w:color="auto"/>
            </w:tcBorders>
            <w:noWrap/>
          </w:tcPr>
          <w:p w14:paraId="32912D94" w14:textId="77777777" w:rsidR="00F95613" w:rsidRPr="007B6488" w:rsidRDefault="00F95613" w:rsidP="00F67E40">
            <w:pPr>
              <w:pStyle w:val="SLONormal"/>
              <w:spacing w:before="0" w:after="0" w:line="120" w:lineRule="atLeast"/>
              <w:rPr>
                <w:sz w:val="16"/>
                <w:szCs w:val="20"/>
                <w:lang w:val="lv-LV"/>
              </w:rPr>
            </w:pPr>
          </w:p>
        </w:tc>
        <w:tc>
          <w:tcPr>
            <w:tcW w:w="272" w:type="dxa"/>
            <w:tcBorders>
              <w:top w:val="single" w:sz="4" w:space="0" w:color="auto"/>
              <w:left w:val="single" w:sz="4" w:space="0" w:color="auto"/>
              <w:bottom w:val="single" w:sz="4" w:space="0" w:color="auto"/>
              <w:right w:val="single" w:sz="4" w:space="0" w:color="auto"/>
            </w:tcBorders>
            <w:noWrap/>
          </w:tcPr>
          <w:p w14:paraId="068E4556" w14:textId="77777777" w:rsidR="00F95613" w:rsidRPr="007B6488" w:rsidRDefault="00F95613" w:rsidP="00F67E40">
            <w:pPr>
              <w:pStyle w:val="SLONormal"/>
              <w:spacing w:before="0" w:after="0" w:line="120" w:lineRule="atLeast"/>
              <w:rPr>
                <w:sz w:val="16"/>
                <w:szCs w:val="20"/>
                <w:lang w:val="lv-LV"/>
              </w:rPr>
            </w:pPr>
          </w:p>
        </w:tc>
        <w:tc>
          <w:tcPr>
            <w:tcW w:w="856" w:type="dxa"/>
            <w:tcBorders>
              <w:top w:val="single" w:sz="4" w:space="0" w:color="auto"/>
              <w:left w:val="single" w:sz="4" w:space="0" w:color="auto"/>
              <w:bottom w:val="single" w:sz="4" w:space="0" w:color="auto"/>
              <w:right w:val="single" w:sz="4" w:space="0" w:color="auto"/>
            </w:tcBorders>
            <w:noWrap/>
          </w:tcPr>
          <w:p w14:paraId="1B069B0F" w14:textId="77777777" w:rsidR="00F95613" w:rsidRPr="007B6488" w:rsidRDefault="00F95613" w:rsidP="00F67E40">
            <w:pPr>
              <w:pStyle w:val="SLONormal"/>
              <w:spacing w:before="0" w:after="0" w:line="120" w:lineRule="atLeast"/>
              <w:rPr>
                <w:sz w:val="16"/>
                <w:szCs w:val="20"/>
                <w:lang w:val="lv-LV"/>
              </w:rPr>
            </w:pPr>
          </w:p>
        </w:tc>
        <w:tc>
          <w:tcPr>
            <w:tcW w:w="683" w:type="dxa"/>
            <w:tcBorders>
              <w:top w:val="single" w:sz="4" w:space="0" w:color="auto"/>
              <w:left w:val="single" w:sz="4" w:space="0" w:color="auto"/>
              <w:bottom w:val="single" w:sz="4" w:space="0" w:color="auto"/>
              <w:right w:val="single" w:sz="4" w:space="0" w:color="auto"/>
            </w:tcBorders>
            <w:noWrap/>
          </w:tcPr>
          <w:p w14:paraId="6777455F" w14:textId="77777777" w:rsidR="00F95613" w:rsidRPr="007B6488" w:rsidRDefault="00F95613" w:rsidP="00F67E40">
            <w:pPr>
              <w:pStyle w:val="SLONormal"/>
              <w:spacing w:before="0" w:after="0" w:line="120" w:lineRule="atLeast"/>
              <w:rPr>
                <w:sz w:val="16"/>
                <w:szCs w:val="20"/>
                <w:lang w:val="lv-LV"/>
              </w:rPr>
            </w:pPr>
          </w:p>
        </w:tc>
      </w:tr>
      <w:tr w:rsidR="00F95613" w:rsidRPr="007B6488" w14:paraId="2EB2A6BC" w14:textId="77777777" w:rsidTr="000D5AA8">
        <w:trPr>
          <w:trHeight w:val="312"/>
        </w:trPr>
        <w:tc>
          <w:tcPr>
            <w:tcW w:w="4256" w:type="dxa"/>
            <w:gridSpan w:val="2"/>
            <w:tcBorders>
              <w:right w:val="single" w:sz="4" w:space="0" w:color="auto"/>
            </w:tcBorders>
            <w:noWrap/>
          </w:tcPr>
          <w:p w14:paraId="7FAE59C9" w14:textId="77777777" w:rsidR="00F95613" w:rsidRPr="007B6488" w:rsidRDefault="00F95613" w:rsidP="00F67E40">
            <w:pPr>
              <w:pStyle w:val="SLONormal"/>
              <w:spacing w:before="0" w:after="0" w:line="120" w:lineRule="atLeast"/>
              <w:rPr>
                <w:sz w:val="16"/>
                <w:szCs w:val="20"/>
                <w:lang w:val="lv-LV"/>
              </w:rPr>
            </w:pPr>
          </w:p>
        </w:tc>
        <w:tc>
          <w:tcPr>
            <w:tcW w:w="1127" w:type="dxa"/>
            <w:tcBorders>
              <w:top w:val="single" w:sz="4" w:space="0" w:color="auto"/>
              <w:left w:val="single" w:sz="4" w:space="0" w:color="auto"/>
              <w:bottom w:val="single" w:sz="4" w:space="0" w:color="auto"/>
              <w:right w:val="single" w:sz="4" w:space="0" w:color="auto"/>
            </w:tcBorders>
            <w:noWrap/>
          </w:tcPr>
          <w:p w14:paraId="5EB777F7" w14:textId="77777777" w:rsidR="00F95613" w:rsidRPr="007B6488" w:rsidRDefault="00F95613" w:rsidP="00F67E40">
            <w:pPr>
              <w:pStyle w:val="SLONormal"/>
              <w:spacing w:before="0" w:after="0" w:line="120" w:lineRule="atLeast"/>
              <w:rPr>
                <w:sz w:val="16"/>
                <w:szCs w:val="20"/>
                <w:lang w:val="lv-LV"/>
              </w:rPr>
            </w:pPr>
          </w:p>
        </w:tc>
        <w:tc>
          <w:tcPr>
            <w:tcW w:w="906" w:type="dxa"/>
            <w:tcBorders>
              <w:top w:val="single" w:sz="4" w:space="0" w:color="auto"/>
              <w:left w:val="single" w:sz="4" w:space="0" w:color="auto"/>
              <w:bottom w:val="single" w:sz="4" w:space="0" w:color="auto"/>
              <w:right w:val="single" w:sz="4" w:space="0" w:color="auto"/>
            </w:tcBorders>
            <w:noWrap/>
          </w:tcPr>
          <w:p w14:paraId="3F8239FD" w14:textId="77777777" w:rsidR="00F95613" w:rsidRPr="007B6488" w:rsidRDefault="00F95613" w:rsidP="00F67E40">
            <w:pPr>
              <w:pStyle w:val="SLONormal"/>
              <w:spacing w:before="0" w:after="0" w:line="120" w:lineRule="atLeast"/>
              <w:rPr>
                <w:sz w:val="16"/>
                <w:szCs w:val="20"/>
                <w:lang w:val="lv-LV"/>
              </w:rPr>
            </w:pPr>
          </w:p>
        </w:tc>
        <w:tc>
          <w:tcPr>
            <w:tcW w:w="2116" w:type="dxa"/>
            <w:tcBorders>
              <w:top w:val="single" w:sz="4" w:space="0" w:color="auto"/>
              <w:left w:val="single" w:sz="4" w:space="0" w:color="auto"/>
              <w:bottom w:val="single" w:sz="4" w:space="0" w:color="auto"/>
              <w:right w:val="single" w:sz="4" w:space="0" w:color="auto"/>
            </w:tcBorders>
            <w:noWrap/>
          </w:tcPr>
          <w:p w14:paraId="01F77109" w14:textId="77777777" w:rsidR="00F95613" w:rsidRPr="007B6488" w:rsidRDefault="00F95613" w:rsidP="00F67E40">
            <w:pPr>
              <w:pStyle w:val="SLONormal"/>
              <w:spacing w:before="0" w:after="0" w:line="120" w:lineRule="atLeast"/>
              <w:rPr>
                <w:sz w:val="16"/>
                <w:szCs w:val="20"/>
                <w:lang w:val="lv-LV"/>
              </w:rPr>
            </w:pPr>
          </w:p>
        </w:tc>
        <w:tc>
          <w:tcPr>
            <w:tcW w:w="894" w:type="dxa"/>
            <w:tcBorders>
              <w:top w:val="single" w:sz="4" w:space="0" w:color="auto"/>
              <w:left w:val="single" w:sz="4" w:space="0" w:color="auto"/>
              <w:bottom w:val="single" w:sz="4" w:space="0" w:color="auto"/>
              <w:right w:val="single" w:sz="4" w:space="0" w:color="auto"/>
            </w:tcBorders>
            <w:noWrap/>
          </w:tcPr>
          <w:p w14:paraId="0CB81CBF" w14:textId="77777777" w:rsidR="00F95613" w:rsidRPr="007B6488" w:rsidRDefault="00F95613" w:rsidP="00F67E40">
            <w:pPr>
              <w:pStyle w:val="SLONormal"/>
              <w:spacing w:before="0" w:after="0" w:line="120" w:lineRule="atLeast"/>
              <w:rPr>
                <w:sz w:val="16"/>
                <w:szCs w:val="20"/>
                <w:lang w:val="lv-LV"/>
              </w:rPr>
            </w:pPr>
          </w:p>
        </w:tc>
        <w:tc>
          <w:tcPr>
            <w:tcW w:w="848" w:type="dxa"/>
            <w:tcBorders>
              <w:top w:val="single" w:sz="4" w:space="0" w:color="auto"/>
              <w:left w:val="single" w:sz="4" w:space="0" w:color="auto"/>
              <w:bottom w:val="single" w:sz="4" w:space="0" w:color="auto"/>
              <w:right w:val="single" w:sz="4" w:space="0" w:color="auto"/>
            </w:tcBorders>
            <w:noWrap/>
          </w:tcPr>
          <w:p w14:paraId="0E3380E4" w14:textId="77777777" w:rsidR="00F95613" w:rsidRPr="007B6488" w:rsidRDefault="00F95613" w:rsidP="00F67E40">
            <w:pPr>
              <w:pStyle w:val="SLONormal"/>
              <w:spacing w:before="0" w:after="0" w:line="120" w:lineRule="atLeast"/>
              <w:rPr>
                <w:sz w:val="16"/>
                <w:szCs w:val="20"/>
                <w:lang w:val="lv-LV"/>
              </w:rPr>
            </w:pPr>
          </w:p>
        </w:tc>
        <w:tc>
          <w:tcPr>
            <w:tcW w:w="646" w:type="dxa"/>
            <w:tcBorders>
              <w:top w:val="single" w:sz="4" w:space="0" w:color="auto"/>
              <w:left w:val="single" w:sz="4" w:space="0" w:color="auto"/>
              <w:bottom w:val="single" w:sz="4" w:space="0" w:color="auto"/>
              <w:right w:val="single" w:sz="4" w:space="0" w:color="auto"/>
            </w:tcBorders>
            <w:noWrap/>
          </w:tcPr>
          <w:p w14:paraId="68E46975" w14:textId="77777777" w:rsidR="00F95613" w:rsidRPr="007B6488" w:rsidRDefault="00F95613" w:rsidP="00F67E40">
            <w:pPr>
              <w:pStyle w:val="SLONormal"/>
              <w:spacing w:before="0" w:after="0" w:line="120" w:lineRule="atLeast"/>
              <w:rPr>
                <w:sz w:val="16"/>
                <w:szCs w:val="20"/>
                <w:lang w:val="lv-LV"/>
              </w:rPr>
            </w:pPr>
          </w:p>
        </w:tc>
        <w:tc>
          <w:tcPr>
            <w:tcW w:w="908" w:type="dxa"/>
            <w:tcBorders>
              <w:top w:val="single" w:sz="4" w:space="0" w:color="auto"/>
              <w:left w:val="single" w:sz="4" w:space="0" w:color="auto"/>
              <w:bottom w:val="single" w:sz="4" w:space="0" w:color="auto"/>
              <w:right w:val="single" w:sz="4" w:space="0" w:color="auto"/>
            </w:tcBorders>
            <w:noWrap/>
          </w:tcPr>
          <w:p w14:paraId="1DAE98C4" w14:textId="77777777" w:rsidR="00F95613" w:rsidRPr="007B6488" w:rsidRDefault="00F95613" w:rsidP="00F67E40">
            <w:pPr>
              <w:pStyle w:val="SLONormal"/>
              <w:spacing w:before="0" w:after="0" w:line="120" w:lineRule="atLeast"/>
              <w:rPr>
                <w:sz w:val="16"/>
                <w:szCs w:val="20"/>
                <w:lang w:val="lv-LV"/>
              </w:rPr>
            </w:pPr>
          </w:p>
        </w:tc>
        <w:tc>
          <w:tcPr>
            <w:tcW w:w="272" w:type="dxa"/>
            <w:tcBorders>
              <w:top w:val="single" w:sz="4" w:space="0" w:color="auto"/>
              <w:left w:val="single" w:sz="4" w:space="0" w:color="auto"/>
              <w:bottom w:val="single" w:sz="4" w:space="0" w:color="auto"/>
              <w:right w:val="single" w:sz="4" w:space="0" w:color="auto"/>
            </w:tcBorders>
            <w:noWrap/>
          </w:tcPr>
          <w:p w14:paraId="4E275E89" w14:textId="77777777" w:rsidR="00F95613" w:rsidRPr="007B6488" w:rsidRDefault="00F95613" w:rsidP="00F67E40">
            <w:pPr>
              <w:pStyle w:val="SLONormal"/>
              <w:spacing w:before="0" w:after="0" w:line="120" w:lineRule="atLeast"/>
              <w:rPr>
                <w:sz w:val="16"/>
                <w:szCs w:val="20"/>
                <w:lang w:val="lv-LV"/>
              </w:rPr>
            </w:pPr>
          </w:p>
        </w:tc>
        <w:tc>
          <w:tcPr>
            <w:tcW w:w="856" w:type="dxa"/>
            <w:tcBorders>
              <w:top w:val="single" w:sz="4" w:space="0" w:color="auto"/>
              <w:left w:val="single" w:sz="4" w:space="0" w:color="auto"/>
              <w:bottom w:val="single" w:sz="4" w:space="0" w:color="auto"/>
              <w:right w:val="single" w:sz="4" w:space="0" w:color="auto"/>
            </w:tcBorders>
            <w:noWrap/>
          </w:tcPr>
          <w:p w14:paraId="5762849C" w14:textId="77777777" w:rsidR="00F95613" w:rsidRPr="007B6488" w:rsidRDefault="00F95613" w:rsidP="00F67E40">
            <w:pPr>
              <w:pStyle w:val="SLONormal"/>
              <w:spacing w:before="0" w:after="0" w:line="120" w:lineRule="atLeast"/>
              <w:rPr>
                <w:sz w:val="16"/>
                <w:szCs w:val="20"/>
                <w:lang w:val="lv-LV"/>
              </w:rPr>
            </w:pPr>
          </w:p>
        </w:tc>
        <w:tc>
          <w:tcPr>
            <w:tcW w:w="683" w:type="dxa"/>
            <w:tcBorders>
              <w:top w:val="single" w:sz="4" w:space="0" w:color="auto"/>
              <w:left w:val="single" w:sz="4" w:space="0" w:color="auto"/>
              <w:bottom w:val="single" w:sz="4" w:space="0" w:color="auto"/>
              <w:right w:val="single" w:sz="4" w:space="0" w:color="auto"/>
            </w:tcBorders>
            <w:noWrap/>
          </w:tcPr>
          <w:p w14:paraId="79864283" w14:textId="77777777" w:rsidR="00F95613" w:rsidRPr="007B6488" w:rsidRDefault="00F95613" w:rsidP="00F67E40">
            <w:pPr>
              <w:pStyle w:val="SLONormal"/>
              <w:spacing w:before="0" w:after="0" w:line="120" w:lineRule="atLeast"/>
              <w:rPr>
                <w:sz w:val="16"/>
                <w:szCs w:val="20"/>
                <w:lang w:val="lv-LV"/>
              </w:rPr>
            </w:pPr>
          </w:p>
        </w:tc>
      </w:tr>
      <w:tr w:rsidR="00A6013E" w:rsidRPr="007B6488" w14:paraId="3D1E0B55" w14:textId="77777777" w:rsidTr="000D5AA8">
        <w:trPr>
          <w:trHeight w:val="312"/>
        </w:trPr>
        <w:tc>
          <w:tcPr>
            <w:tcW w:w="4256" w:type="dxa"/>
            <w:gridSpan w:val="2"/>
            <w:tcBorders>
              <w:right w:val="single" w:sz="4" w:space="0" w:color="auto"/>
            </w:tcBorders>
            <w:noWrap/>
            <w:hideMark/>
          </w:tcPr>
          <w:p w14:paraId="20B92F86"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Līgumcena:</w:t>
            </w:r>
          </w:p>
        </w:tc>
        <w:tc>
          <w:tcPr>
            <w:tcW w:w="1127" w:type="dxa"/>
            <w:tcBorders>
              <w:top w:val="single" w:sz="4" w:space="0" w:color="auto"/>
              <w:left w:val="single" w:sz="4" w:space="0" w:color="auto"/>
              <w:bottom w:val="single" w:sz="4" w:space="0" w:color="auto"/>
              <w:right w:val="single" w:sz="4" w:space="0" w:color="auto"/>
            </w:tcBorders>
            <w:noWrap/>
            <w:hideMark/>
          </w:tcPr>
          <w:p w14:paraId="7B60DCE0"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906" w:type="dxa"/>
            <w:tcBorders>
              <w:top w:val="single" w:sz="4" w:space="0" w:color="auto"/>
              <w:left w:val="single" w:sz="4" w:space="0" w:color="auto"/>
              <w:bottom w:val="single" w:sz="4" w:space="0" w:color="auto"/>
              <w:right w:val="single" w:sz="4" w:space="0" w:color="auto"/>
            </w:tcBorders>
            <w:noWrap/>
            <w:hideMark/>
          </w:tcPr>
          <w:p w14:paraId="4E067C3A"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2116" w:type="dxa"/>
            <w:tcBorders>
              <w:top w:val="single" w:sz="4" w:space="0" w:color="auto"/>
              <w:left w:val="single" w:sz="4" w:space="0" w:color="auto"/>
              <w:bottom w:val="single" w:sz="4" w:space="0" w:color="auto"/>
              <w:right w:val="single" w:sz="4" w:space="0" w:color="auto"/>
            </w:tcBorders>
            <w:noWrap/>
            <w:hideMark/>
          </w:tcPr>
          <w:p w14:paraId="69D8AAD7"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894" w:type="dxa"/>
            <w:tcBorders>
              <w:top w:val="single" w:sz="4" w:space="0" w:color="auto"/>
              <w:left w:val="single" w:sz="4" w:space="0" w:color="auto"/>
              <w:bottom w:val="single" w:sz="4" w:space="0" w:color="auto"/>
              <w:right w:val="single" w:sz="4" w:space="0" w:color="auto"/>
            </w:tcBorders>
            <w:noWrap/>
            <w:hideMark/>
          </w:tcPr>
          <w:p w14:paraId="381ED7EB"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848" w:type="dxa"/>
            <w:tcBorders>
              <w:top w:val="single" w:sz="4" w:space="0" w:color="auto"/>
              <w:left w:val="single" w:sz="4" w:space="0" w:color="auto"/>
              <w:bottom w:val="single" w:sz="4" w:space="0" w:color="auto"/>
              <w:right w:val="single" w:sz="4" w:space="0" w:color="auto"/>
            </w:tcBorders>
            <w:noWrap/>
            <w:hideMark/>
          </w:tcPr>
          <w:p w14:paraId="124E15BC"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646" w:type="dxa"/>
            <w:tcBorders>
              <w:top w:val="single" w:sz="4" w:space="0" w:color="auto"/>
              <w:left w:val="single" w:sz="4" w:space="0" w:color="auto"/>
              <w:bottom w:val="single" w:sz="4" w:space="0" w:color="auto"/>
              <w:right w:val="single" w:sz="4" w:space="0" w:color="auto"/>
            </w:tcBorders>
            <w:noWrap/>
            <w:hideMark/>
          </w:tcPr>
          <w:p w14:paraId="58A48C16"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908" w:type="dxa"/>
            <w:tcBorders>
              <w:top w:val="single" w:sz="4" w:space="0" w:color="auto"/>
              <w:left w:val="single" w:sz="4" w:space="0" w:color="auto"/>
              <w:bottom w:val="single" w:sz="4" w:space="0" w:color="auto"/>
              <w:right w:val="single" w:sz="4" w:space="0" w:color="auto"/>
            </w:tcBorders>
            <w:noWrap/>
            <w:hideMark/>
          </w:tcPr>
          <w:p w14:paraId="3B9F0A13"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272" w:type="dxa"/>
            <w:tcBorders>
              <w:top w:val="single" w:sz="4" w:space="0" w:color="auto"/>
              <w:left w:val="single" w:sz="4" w:space="0" w:color="auto"/>
              <w:bottom w:val="single" w:sz="4" w:space="0" w:color="auto"/>
              <w:right w:val="single" w:sz="4" w:space="0" w:color="auto"/>
            </w:tcBorders>
            <w:noWrap/>
            <w:hideMark/>
          </w:tcPr>
          <w:p w14:paraId="5F524BD3" w14:textId="77777777" w:rsidR="00A6013E" w:rsidRPr="007B6488" w:rsidRDefault="00A6013E" w:rsidP="00F67E40">
            <w:pPr>
              <w:pStyle w:val="SLONormal"/>
              <w:spacing w:before="0" w:after="0" w:line="120" w:lineRule="atLeast"/>
              <w:rPr>
                <w:sz w:val="16"/>
                <w:szCs w:val="20"/>
                <w:lang w:val="lv-LV"/>
              </w:rPr>
            </w:pPr>
          </w:p>
        </w:tc>
        <w:tc>
          <w:tcPr>
            <w:tcW w:w="856" w:type="dxa"/>
            <w:tcBorders>
              <w:top w:val="single" w:sz="4" w:space="0" w:color="auto"/>
              <w:left w:val="single" w:sz="4" w:space="0" w:color="auto"/>
              <w:bottom w:val="single" w:sz="4" w:space="0" w:color="auto"/>
              <w:right w:val="single" w:sz="4" w:space="0" w:color="auto"/>
            </w:tcBorders>
            <w:noWrap/>
            <w:hideMark/>
          </w:tcPr>
          <w:p w14:paraId="7333BE15"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683" w:type="dxa"/>
            <w:tcBorders>
              <w:top w:val="single" w:sz="4" w:space="0" w:color="auto"/>
              <w:left w:val="single" w:sz="4" w:space="0" w:color="auto"/>
              <w:bottom w:val="single" w:sz="4" w:space="0" w:color="auto"/>
              <w:right w:val="single" w:sz="4" w:space="0" w:color="auto"/>
            </w:tcBorders>
            <w:noWrap/>
            <w:hideMark/>
          </w:tcPr>
          <w:p w14:paraId="23102311"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r>
      <w:tr w:rsidR="00A6013E" w:rsidRPr="007B6488" w14:paraId="51C33BC9" w14:textId="77777777" w:rsidTr="000D5AA8">
        <w:trPr>
          <w:trHeight w:val="297"/>
        </w:trPr>
        <w:tc>
          <w:tcPr>
            <w:tcW w:w="1083" w:type="dxa"/>
            <w:noWrap/>
            <w:hideMark/>
          </w:tcPr>
          <w:p w14:paraId="1E60FCD4" w14:textId="77777777" w:rsidR="00A6013E" w:rsidRPr="007B6488" w:rsidRDefault="00A6013E" w:rsidP="00F67E40">
            <w:pPr>
              <w:pStyle w:val="SLONormal"/>
              <w:spacing w:before="0" w:after="0" w:line="120" w:lineRule="atLeast"/>
              <w:rPr>
                <w:b/>
                <w:bCs/>
                <w:sz w:val="16"/>
                <w:szCs w:val="20"/>
                <w:lang w:val="lv-LV"/>
              </w:rPr>
            </w:pPr>
            <w:r w:rsidRPr="007B6488">
              <w:rPr>
                <w:b/>
                <w:bCs/>
                <w:sz w:val="16"/>
                <w:szCs w:val="20"/>
                <w:lang w:val="lv-LV"/>
              </w:rPr>
              <w:t> </w:t>
            </w:r>
          </w:p>
        </w:tc>
        <w:tc>
          <w:tcPr>
            <w:tcW w:w="3173" w:type="dxa"/>
            <w:noWrap/>
            <w:hideMark/>
          </w:tcPr>
          <w:p w14:paraId="09D00FE2"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Finanšu rezerve neparedzētajiem darbiem 2%:</w:t>
            </w:r>
          </w:p>
        </w:tc>
        <w:tc>
          <w:tcPr>
            <w:tcW w:w="1127" w:type="dxa"/>
            <w:tcBorders>
              <w:top w:val="single" w:sz="4" w:space="0" w:color="auto"/>
            </w:tcBorders>
            <w:noWrap/>
            <w:hideMark/>
          </w:tcPr>
          <w:p w14:paraId="0DFE13CB"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906" w:type="dxa"/>
            <w:tcBorders>
              <w:top w:val="single" w:sz="4" w:space="0" w:color="auto"/>
            </w:tcBorders>
            <w:noWrap/>
            <w:hideMark/>
          </w:tcPr>
          <w:p w14:paraId="6749F92F"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2116" w:type="dxa"/>
            <w:tcBorders>
              <w:top w:val="single" w:sz="4" w:space="0" w:color="auto"/>
            </w:tcBorders>
            <w:noWrap/>
            <w:hideMark/>
          </w:tcPr>
          <w:p w14:paraId="1BE960E2"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894" w:type="dxa"/>
            <w:tcBorders>
              <w:top w:val="single" w:sz="4" w:space="0" w:color="auto"/>
            </w:tcBorders>
            <w:noWrap/>
            <w:hideMark/>
          </w:tcPr>
          <w:p w14:paraId="63368BA7"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848" w:type="dxa"/>
            <w:tcBorders>
              <w:top w:val="single" w:sz="4" w:space="0" w:color="auto"/>
            </w:tcBorders>
            <w:noWrap/>
            <w:hideMark/>
          </w:tcPr>
          <w:p w14:paraId="3E985F6F"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646" w:type="dxa"/>
            <w:tcBorders>
              <w:top w:val="single" w:sz="4" w:space="0" w:color="auto"/>
            </w:tcBorders>
            <w:noWrap/>
            <w:hideMark/>
          </w:tcPr>
          <w:p w14:paraId="7691F006"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908" w:type="dxa"/>
            <w:tcBorders>
              <w:top w:val="single" w:sz="4" w:space="0" w:color="auto"/>
            </w:tcBorders>
            <w:noWrap/>
            <w:hideMark/>
          </w:tcPr>
          <w:p w14:paraId="57B21A0D"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272" w:type="dxa"/>
            <w:tcBorders>
              <w:top w:val="single" w:sz="4" w:space="0" w:color="auto"/>
            </w:tcBorders>
            <w:noWrap/>
            <w:hideMark/>
          </w:tcPr>
          <w:p w14:paraId="669E58EF" w14:textId="77777777" w:rsidR="00A6013E" w:rsidRPr="007B6488" w:rsidRDefault="00A6013E" w:rsidP="00F67E40">
            <w:pPr>
              <w:pStyle w:val="SLONormal"/>
              <w:spacing w:before="0" w:after="0" w:line="120" w:lineRule="atLeast"/>
              <w:rPr>
                <w:sz w:val="16"/>
                <w:szCs w:val="20"/>
                <w:lang w:val="lv-LV"/>
              </w:rPr>
            </w:pPr>
          </w:p>
        </w:tc>
        <w:tc>
          <w:tcPr>
            <w:tcW w:w="856" w:type="dxa"/>
            <w:tcBorders>
              <w:top w:val="single" w:sz="4" w:space="0" w:color="auto"/>
            </w:tcBorders>
            <w:noWrap/>
            <w:hideMark/>
          </w:tcPr>
          <w:p w14:paraId="63C6BE76"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683" w:type="dxa"/>
            <w:tcBorders>
              <w:top w:val="single" w:sz="4" w:space="0" w:color="auto"/>
            </w:tcBorders>
            <w:noWrap/>
            <w:hideMark/>
          </w:tcPr>
          <w:p w14:paraId="5A859573"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r>
      <w:tr w:rsidR="00A6013E" w:rsidRPr="007B6488" w14:paraId="6B330CF6" w14:textId="77777777" w:rsidTr="000D5AA8">
        <w:trPr>
          <w:trHeight w:val="297"/>
        </w:trPr>
        <w:tc>
          <w:tcPr>
            <w:tcW w:w="4256" w:type="dxa"/>
            <w:gridSpan w:val="2"/>
            <w:noWrap/>
            <w:hideMark/>
          </w:tcPr>
          <w:p w14:paraId="41745AAD"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Līguma kopējā cena :</w:t>
            </w:r>
          </w:p>
        </w:tc>
        <w:tc>
          <w:tcPr>
            <w:tcW w:w="1127" w:type="dxa"/>
            <w:noWrap/>
            <w:hideMark/>
          </w:tcPr>
          <w:p w14:paraId="27C78427"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906" w:type="dxa"/>
            <w:noWrap/>
            <w:hideMark/>
          </w:tcPr>
          <w:p w14:paraId="2C2595D3"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2116" w:type="dxa"/>
            <w:noWrap/>
            <w:hideMark/>
          </w:tcPr>
          <w:p w14:paraId="38F18855"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894" w:type="dxa"/>
            <w:noWrap/>
            <w:hideMark/>
          </w:tcPr>
          <w:p w14:paraId="25080610"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848" w:type="dxa"/>
            <w:noWrap/>
            <w:hideMark/>
          </w:tcPr>
          <w:p w14:paraId="3FDD5DD8"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646" w:type="dxa"/>
            <w:noWrap/>
            <w:hideMark/>
          </w:tcPr>
          <w:p w14:paraId="2A65ECA1"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908" w:type="dxa"/>
            <w:noWrap/>
            <w:hideMark/>
          </w:tcPr>
          <w:p w14:paraId="2333A911"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272" w:type="dxa"/>
            <w:noWrap/>
            <w:hideMark/>
          </w:tcPr>
          <w:p w14:paraId="0FE9BD15" w14:textId="77777777" w:rsidR="00A6013E" w:rsidRPr="007B6488" w:rsidRDefault="00A6013E" w:rsidP="00F67E40">
            <w:pPr>
              <w:pStyle w:val="SLONormal"/>
              <w:spacing w:before="0" w:after="0" w:line="120" w:lineRule="atLeast"/>
              <w:rPr>
                <w:sz w:val="16"/>
                <w:szCs w:val="20"/>
                <w:lang w:val="lv-LV"/>
              </w:rPr>
            </w:pPr>
          </w:p>
        </w:tc>
        <w:tc>
          <w:tcPr>
            <w:tcW w:w="856" w:type="dxa"/>
            <w:noWrap/>
            <w:hideMark/>
          </w:tcPr>
          <w:p w14:paraId="1507822F"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683" w:type="dxa"/>
            <w:noWrap/>
            <w:hideMark/>
          </w:tcPr>
          <w:p w14:paraId="5C19F75A"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r>
      <w:tr w:rsidR="00A6013E" w:rsidRPr="007B6488" w14:paraId="6E59D79C" w14:textId="77777777" w:rsidTr="000D5AA8">
        <w:trPr>
          <w:trHeight w:val="297"/>
        </w:trPr>
        <w:tc>
          <w:tcPr>
            <w:tcW w:w="1083" w:type="dxa"/>
            <w:noWrap/>
            <w:hideMark/>
          </w:tcPr>
          <w:p w14:paraId="6A9E5EC7" w14:textId="77777777" w:rsidR="00A6013E" w:rsidRPr="007B6488" w:rsidRDefault="00A6013E" w:rsidP="00F67E40">
            <w:pPr>
              <w:pStyle w:val="SLONormal"/>
              <w:spacing w:before="0" w:after="0" w:line="120" w:lineRule="atLeast"/>
              <w:rPr>
                <w:b/>
                <w:bCs/>
                <w:sz w:val="16"/>
                <w:szCs w:val="20"/>
                <w:lang w:val="lv-LV"/>
              </w:rPr>
            </w:pPr>
            <w:r w:rsidRPr="007B6488">
              <w:rPr>
                <w:b/>
                <w:bCs/>
                <w:sz w:val="16"/>
                <w:szCs w:val="20"/>
                <w:lang w:val="lv-LV"/>
              </w:rPr>
              <w:t> </w:t>
            </w:r>
          </w:p>
        </w:tc>
        <w:tc>
          <w:tcPr>
            <w:tcW w:w="3173" w:type="dxa"/>
            <w:noWrap/>
            <w:hideMark/>
          </w:tcPr>
          <w:p w14:paraId="58A6D6ED"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Avansa atmaksa (atbilstoši piedāvājumam)%:</w:t>
            </w:r>
          </w:p>
        </w:tc>
        <w:tc>
          <w:tcPr>
            <w:tcW w:w="1127" w:type="dxa"/>
            <w:noWrap/>
            <w:hideMark/>
          </w:tcPr>
          <w:p w14:paraId="13902BC0"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906" w:type="dxa"/>
            <w:noWrap/>
            <w:hideMark/>
          </w:tcPr>
          <w:p w14:paraId="1CEB1C93"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2116" w:type="dxa"/>
            <w:noWrap/>
            <w:hideMark/>
          </w:tcPr>
          <w:p w14:paraId="02B3F33F"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894" w:type="dxa"/>
            <w:noWrap/>
            <w:hideMark/>
          </w:tcPr>
          <w:p w14:paraId="4C876212"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848" w:type="dxa"/>
            <w:noWrap/>
            <w:hideMark/>
          </w:tcPr>
          <w:p w14:paraId="00CA3080"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646" w:type="dxa"/>
            <w:noWrap/>
            <w:hideMark/>
          </w:tcPr>
          <w:p w14:paraId="67B34E74"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908" w:type="dxa"/>
            <w:noWrap/>
            <w:hideMark/>
          </w:tcPr>
          <w:p w14:paraId="64D59B92"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272" w:type="dxa"/>
            <w:noWrap/>
            <w:hideMark/>
          </w:tcPr>
          <w:p w14:paraId="71BE16C3" w14:textId="77777777" w:rsidR="00A6013E" w:rsidRPr="007B6488" w:rsidRDefault="00A6013E" w:rsidP="00F67E40">
            <w:pPr>
              <w:pStyle w:val="SLONormal"/>
              <w:spacing w:before="0" w:after="0" w:line="120" w:lineRule="atLeast"/>
              <w:rPr>
                <w:sz w:val="16"/>
                <w:szCs w:val="20"/>
                <w:lang w:val="lv-LV"/>
              </w:rPr>
            </w:pPr>
          </w:p>
        </w:tc>
        <w:tc>
          <w:tcPr>
            <w:tcW w:w="856" w:type="dxa"/>
            <w:noWrap/>
            <w:hideMark/>
          </w:tcPr>
          <w:p w14:paraId="247C382B"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683" w:type="dxa"/>
            <w:noWrap/>
            <w:hideMark/>
          </w:tcPr>
          <w:p w14:paraId="4C8390E1"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r>
      <w:tr w:rsidR="00A6013E" w:rsidRPr="007B6488" w14:paraId="2FA51EC1" w14:textId="77777777" w:rsidTr="000D5AA8">
        <w:trPr>
          <w:trHeight w:val="297"/>
        </w:trPr>
        <w:tc>
          <w:tcPr>
            <w:tcW w:w="1083" w:type="dxa"/>
            <w:noWrap/>
            <w:hideMark/>
          </w:tcPr>
          <w:p w14:paraId="5C837864" w14:textId="77777777" w:rsidR="00A6013E" w:rsidRPr="007B6488" w:rsidRDefault="00A6013E" w:rsidP="00F67E40">
            <w:pPr>
              <w:pStyle w:val="SLONormal"/>
              <w:spacing w:before="0" w:after="0" w:line="120" w:lineRule="atLeast"/>
              <w:rPr>
                <w:b/>
                <w:bCs/>
                <w:sz w:val="16"/>
                <w:szCs w:val="20"/>
                <w:lang w:val="lv-LV"/>
              </w:rPr>
            </w:pPr>
            <w:r w:rsidRPr="007B6488">
              <w:rPr>
                <w:b/>
                <w:bCs/>
                <w:sz w:val="16"/>
                <w:szCs w:val="20"/>
                <w:lang w:val="lv-LV"/>
              </w:rPr>
              <w:t> </w:t>
            </w:r>
          </w:p>
        </w:tc>
        <w:tc>
          <w:tcPr>
            <w:tcW w:w="3173" w:type="dxa"/>
            <w:noWrap/>
            <w:hideMark/>
          </w:tcPr>
          <w:p w14:paraId="3AAE8A57"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xml:space="preserve">Garantijas </w:t>
            </w:r>
            <w:proofErr w:type="spellStart"/>
            <w:r w:rsidRPr="007B6488">
              <w:rPr>
                <w:sz w:val="16"/>
                <w:szCs w:val="20"/>
                <w:lang w:val="lv-LV"/>
              </w:rPr>
              <w:t>sastību</w:t>
            </w:r>
            <w:proofErr w:type="spellEnd"/>
            <w:r w:rsidRPr="007B6488">
              <w:rPr>
                <w:sz w:val="16"/>
                <w:szCs w:val="20"/>
                <w:lang w:val="lv-LV"/>
              </w:rPr>
              <w:t xml:space="preserve"> izpildes nodrošinājums 1,5%:</w:t>
            </w:r>
          </w:p>
        </w:tc>
        <w:tc>
          <w:tcPr>
            <w:tcW w:w="1127" w:type="dxa"/>
            <w:noWrap/>
            <w:hideMark/>
          </w:tcPr>
          <w:p w14:paraId="54FE08AA"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906" w:type="dxa"/>
            <w:noWrap/>
            <w:hideMark/>
          </w:tcPr>
          <w:p w14:paraId="309F5287"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2116" w:type="dxa"/>
            <w:noWrap/>
            <w:hideMark/>
          </w:tcPr>
          <w:p w14:paraId="6B2DC6AE"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894" w:type="dxa"/>
            <w:noWrap/>
            <w:hideMark/>
          </w:tcPr>
          <w:p w14:paraId="562BDF8B"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848" w:type="dxa"/>
            <w:noWrap/>
            <w:hideMark/>
          </w:tcPr>
          <w:p w14:paraId="6C2BCBB5"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646" w:type="dxa"/>
            <w:noWrap/>
            <w:hideMark/>
          </w:tcPr>
          <w:p w14:paraId="6732D464"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908" w:type="dxa"/>
            <w:noWrap/>
            <w:hideMark/>
          </w:tcPr>
          <w:p w14:paraId="240AE110"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272" w:type="dxa"/>
            <w:noWrap/>
            <w:hideMark/>
          </w:tcPr>
          <w:p w14:paraId="5068E965"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856" w:type="dxa"/>
            <w:noWrap/>
            <w:hideMark/>
          </w:tcPr>
          <w:p w14:paraId="63CEA593"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c>
          <w:tcPr>
            <w:tcW w:w="683" w:type="dxa"/>
            <w:noWrap/>
            <w:hideMark/>
          </w:tcPr>
          <w:p w14:paraId="09B2E919"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 </w:t>
            </w:r>
          </w:p>
        </w:tc>
      </w:tr>
      <w:tr w:rsidR="00A6013E" w:rsidRPr="007B6488" w14:paraId="557CC93D" w14:textId="77777777" w:rsidTr="000D5AA8">
        <w:trPr>
          <w:trHeight w:val="312"/>
        </w:trPr>
        <w:tc>
          <w:tcPr>
            <w:tcW w:w="1083" w:type="dxa"/>
            <w:noWrap/>
            <w:hideMark/>
          </w:tcPr>
          <w:p w14:paraId="1A497CF0" w14:textId="77777777" w:rsidR="00A6013E" w:rsidRPr="007B6488" w:rsidRDefault="00A6013E" w:rsidP="00F67E40">
            <w:pPr>
              <w:pStyle w:val="SLONormal"/>
              <w:spacing w:before="0" w:after="0" w:line="120" w:lineRule="atLeast"/>
              <w:rPr>
                <w:b/>
                <w:bCs/>
                <w:i/>
                <w:iCs/>
                <w:sz w:val="16"/>
                <w:szCs w:val="20"/>
                <w:lang w:val="lv-LV"/>
              </w:rPr>
            </w:pPr>
            <w:r w:rsidRPr="007B6488">
              <w:rPr>
                <w:b/>
                <w:bCs/>
                <w:i/>
                <w:iCs/>
                <w:sz w:val="16"/>
                <w:szCs w:val="20"/>
                <w:lang w:val="lv-LV"/>
              </w:rPr>
              <w:t> </w:t>
            </w:r>
          </w:p>
        </w:tc>
        <w:tc>
          <w:tcPr>
            <w:tcW w:w="3173" w:type="dxa"/>
            <w:noWrap/>
            <w:hideMark/>
          </w:tcPr>
          <w:p w14:paraId="104AB6BE" w14:textId="77777777" w:rsidR="00A6013E" w:rsidRPr="007B6488" w:rsidRDefault="00A6013E" w:rsidP="00F67E40">
            <w:pPr>
              <w:pStyle w:val="SLONormal"/>
              <w:spacing w:before="0" w:after="0" w:line="120" w:lineRule="atLeast"/>
              <w:rPr>
                <w:b/>
                <w:bCs/>
                <w:i/>
                <w:iCs/>
                <w:sz w:val="16"/>
                <w:szCs w:val="20"/>
                <w:lang w:val="lv-LV"/>
              </w:rPr>
            </w:pPr>
            <w:r w:rsidRPr="007B6488">
              <w:rPr>
                <w:b/>
                <w:bCs/>
                <w:i/>
                <w:iCs/>
                <w:sz w:val="16"/>
                <w:szCs w:val="20"/>
                <w:lang w:val="lv-LV"/>
              </w:rPr>
              <w:t>KOPĀ APMSAKSAI (EUR):</w:t>
            </w:r>
          </w:p>
        </w:tc>
        <w:tc>
          <w:tcPr>
            <w:tcW w:w="1127" w:type="dxa"/>
            <w:noWrap/>
            <w:hideMark/>
          </w:tcPr>
          <w:p w14:paraId="1D51494E" w14:textId="77777777" w:rsidR="00A6013E" w:rsidRPr="007B6488" w:rsidRDefault="00A6013E" w:rsidP="00F67E40">
            <w:pPr>
              <w:pStyle w:val="SLONormal"/>
              <w:spacing w:before="0" w:after="0" w:line="120" w:lineRule="atLeast"/>
              <w:rPr>
                <w:b/>
                <w:bCs/>
                <w:i/>
                <w:iCs/>
                <w:sz w:val="16"/>
                <w:szCs w:val="20"/>
                <w:lang w:val="lv-LV"/>
              </w:rPr>
            </w:pPr>
            <w:r w:rsidRPr="007B6488">
              <w:rPr>
                <w:b/>
                <w:bCs/>
                <w:i/>
                <w:iCs/>
                <w:sz w:val="16"/>
                <w:szCs w:val="20"/>
                <w:lang w:val="lv-LV"/>
              </w:rPr>
              <w:t> </w:t>
            </w:r>
          </w:p>
        </w:tc>
        <w:tc>
          <w:tcPr>
            <w:tcW w:w="906" w:type="dxa"/>
            <w:noWrap/>
            <w:hideMark/>
          </w:tcPr>
          <w:p w14:paraId="5275E43E" w14:textId="77777777" w:rsidR="00A6013E" w:rsidRPr="007B6488" w:rsidRDefault="00A6013E" w:rsidP="00F67E40">
            <w:pPr>
              <w:pStyle w:val="SLONormal"/>
              <w:spacing w:before="0" w:after="0" w:line="120" w:lineRule="atLeast"/>
              <w:rPr>
                <w:b/>
                <w:bCs/>
                <w:i/>
                <w:iCs/>
                <w:sz w:val="16"/>
                <w:szCs w:val="20"/>
                <w:lang w:val="lv-LV"/>
              </w:rPr>
            </w:pPr>
            <w:r w:rsidRPr="007B6488">
              <w:rPr>
                <w:b/>
                <w:bCs/>
                <w:i/>
                <w:iCs/>
                <w:sz w:val="16"/>
                <w:szCs w:val="20"/>
                <w:lang w:val="lv-LV"/>
              </w:rPr>
              <w:t> </w:t>
            </w:r>
          </w:p>
        </w:tc>
        <w:tc>
          <w:tcPr>
            <w:tcW w:w="2116" w:type="dxa"/>
            <w:noWrap/>
            <w:hideMark/>
          </w:tcPr>
          <w:p w14:paraId="0FC1ED20" w14:textId="77777777" w:rsidR="00A6013E" w:rsidRPr="007B6488" w:rsidRDefault="00A6013E" w:rsidP="00F67E40">
            <w:pPr>
              <w:pStyle w:val="SLONormal"/>
              <w:spacing w:before="0" w:after="0" w:line="120" w:lineRule="atLeast"/>
              <w:rPr>
                <w:b/>
                <w:bCs/>
                <w:i/>
                <w:iCs/>
                <w:sz w:val="16"/>
                <w:szCs w:val="20"/>
                <w:lang w:val="lv-LV"/>
              </w:rPr>
            </w:pPr>
            <w:r w:rsidRPr="007B6488">
              <w:rPr>
                <w:b/>
                <w:bCs/>
                <w:i/>
                <w:iCs/>
                <w:sz w:val="16"/>
                <w:szCs w:val="20"/>
                <w:lang w:val="lv-LV"/>
              </w:rPr>
              <w:t> </w:t>
            </w:r>
          </w:p>
        </w:tc>
        <w:tc>
          <w:tcPr>
            <w:tcW w:w="894" w:type="dxa"/>
            <w:noWrap/>
            <w:hideMark/>
          </w:tcPr>
          <w:p w14:paraId="1DB2ACDC" w14:textId="77777777" w:rsidR="00A6013E" w:rsidRPr="007B6488" w:rsidRDefault="00A6013E" w:rsidP="00F67E40">
            <w:pPr>
              <w:pStyle w:val="SLONormal"/>
              <w:spacing w:before="0" w:after="0" w:line="120" w:lineRule="atLeast"/>
              <w:rPr>
                <w:b/>
                <w:bCs/>
                <w:i/>
                <w:iCs/>
                <w:sz w:val="16"/>
                <w:szCs w:val="20"/>
                <w:lang w:val="lv-LV"/>
              </w:rPr>
            </w:pPr>
            <w:r w:rsidRPr="007B6488">
              <w:rPr>
                <w:b/>
                <w:bCs/>
                <w:i/>
                <w:iCs/>
                <w:sz w:val="16"/>
                <w:szCs w:val="20"/>
                <w:lang w:val="lv-LV"/>
              </w:rPr>
              <w:t> </w:t>
            </w:r>
          </w:p>
        </w:tc>
        <w:tc>
          <w:tcPr>
            <w:tcW w:w="848" w:type="dxa"/>
            <w:noWrap/>
            <w:hideMark/>
          </w:tcPr>
          <w:p w14:paraId="6A9E2B4B" w14:textId="77777777" w:rsidR="00A6013E" w:rsidRPr="007B6488" w:rsidRDefault="00A6013E" w:rsidP="00F67E40">
            <w:pPr>
              <w:pStyle w:val="SLONormal"/>
              <w:spacing w:before="0" w:after="0" w:line="120" w:lineRule="atLeast"/>
              <w:rPr>
                <w:b/>
                <w:bCs/>
                <w:i/>
                <w:iCs/>
                <w:sz w:val="16"/>
                <w:szCs w:val="20"/>
                <w:lang w:val="lv-LV"/>
              </w:rPr>
            </w:pPr>
            <w:r w:rsidRPr="007B6488">
              <w:rPr>
                <w:b/>
                <w:bCs/>
                <w:i/>
                <w:iCs/>
                <w:sz w:val="16"/>
                <w:szCs w:val="20"/>
                <w:lang w:val="lv-LV"/>
              </w:rPr>
              <w:t> </w:t>
            </w:r>
          </w:p>
        </w:tc>
        <w:tc>
          <w:tcPr>
            <w:tcW w:w="646" w:type="dxa"/>
            <w:noWrap/>
            <w:hideMark/>
          </w:tcPr>
          <w:p w14:paraId="50EFBF00" w14:textId="77777777" w:rsidR="00A6013E" w:rsidRPr="007B6488" w:rsidRDefault="00A6013E" w:rsidP="00F67E40">
            <w:pPr>
              <w:pStyle w:val="SLONormal"/>
              <w:spacing w:before="0" w:after="0" w:line="120" w:lineRule="atLeast"/>
              <w:rPr>
                <w:b/>
                <w:bCs/>
                <w:i/>
                <w:iCs/>
                <w:sz w:val="16"/>
                <w:szCs w:val="20"/>
                <w:lang w:val="lv-LV"/>
              </w:rPr>
            </w:pPr>
            <w:r w:rsidRPr="007B6488">
              <w:rPr>
                <w:b/>
                <w:bCs/>
                <w:i/>
                <w:iCs/>
                <w:sz w:val="16"/>
                <w:szCs w:val="20"/>
                <w:lang w:val="lv-LV"/>
              </w:rPr>
              <w:t> </w:t>
            </w:r>
          </w:p>
        </w:tc>
        <w:tc>
          <w:tcPr>
            <w:tcW w:w="908" w:type="dxa"/>
            <w:noWrap/>
            <w:hideMark/>
          </w:tcPr>
          <w:p w14:paraId="187F4C47" w14:textId="77777777" w:rsidR="00A6013E" w:rsidRPr="007B6488" w:rsidRDefault="00A6013E" w:rsidP="00F67E40">
            <w:pPr>
              <w:pStyle w:val="SLONormal"/>
              <w:spacing w:before="0" w:after="0" w:line="120" w:lineRule="atLeast"/>
              <w:rPr>
                <w:b/>
                <w:bCs/>
                <w:i/>
                <w:iCs/>
                <w:sz w:val="16"/>
                <w:szCs w:val="20"/>
                <w:lang w:val="lv-LV"/>
              </w:rPr>
            </w:pPr>
            <w:r w:rsidRPr="007B6488">
              <w:rPr>
                <w:b/>
                <w:bCs/>
                <w:i/>
                <w:iCs/>
                <w:sz w:val="16"/>
                <w:szCs w:val="20"/>
                <w:lang w:val="lv-LV"/>
              </w:rPr>
              <w:t> </w:t>
            </w:r>
          </w:p>
        </w:tc>
        <w:tc>
          <w:tcPr>
            <w:tcW w:w="272" w:type="dxa"/>
            <w:noWrap/>
            <w:hideMark/>
          </w:tcPr>
          <w:p w14:paraId="669DFB22" w14:textId="77777777" w:rsidR="00A6013E" w:rsidRPr="007B6488" w:rsidRDefault="00A6013E" w:rsidP="00F67E40">
            <w:pPr>
              <w:pStyle w:val="SLONormal"/>
              <w:spacing w:before="0" w:after="0" w:line="120" w:lineRule="atLeast"/>
              <w:rPr>
                <w:b/>
                <w:bCs/>
                <w:i/>
                <w:iCs/>
                <w:sz w:val="16"/>
                <w:szCs w:val="20"/>
                <w:lang w:val="lv-LV"/>
              </w:rPr>
            </w:pPr>
            <w:r w:rsidRPr="007B6488">
              <w:rPr>
                <w:b/>
                <w:bCs/>
                <w:i/>
                <w:iCs/>
                <w:sz w:val="16"/>
                <w:szCs w:val="20"/>
                <w:lang w:val="lv-LV"/>
              </w:rPr>
              <w:t> </w:t>
            </w:r>
          </w:p>
        </w:tc>
        <w:tc>
          <w:tcPr>
            <w:tcW w:w="856" w:type="dxa"/>
            <w:noWrap/>
            <w:hideMark/>
          </w:tcPr>
          <w:p w14:paraId="55B84228" w14:textId="77777777" w:rsidR="00A6013E" w:rsidRPr="007B6488" w:rsidRDefault="00A6013E" w:rsidP="00F67E40">
            <w:pPr>
              <w:pStyle w:val="SLONormal"/>
              <w:spacing w:before="0" w:after="0" w:line="120" w:lineRule="atLeast"/>
              <w:rPr>
                <w:b/>
                <w:bCs/>
                <w:i/>
                <w:iCs/>
                <w:sz w:val="16"/>
                <w:szCs w:val="20"/>
                <w:lang w:val="lv-LV"/>
              </w:rPr>
            </w:pPr>
            <w:r w:rsidRPr="007B6488">
              <w:rPr>
                <w:b/>
                <w:bCs/>
                <w:i/>
                <w:iCs/>
                <w:sz w:val="16"/>
                <w:szCs w:val="20"/>
                <w:lang w:val="lv-LV"/>
              </w:rPr>
              <w:t> </w:t>
            </w:r>
          </w:p>
        </w:tc>
        <w:tc>
          <w:tcPr>
            <w:tcW w:w="683" w:type="dxa"/>
            <w:noWrap/>
            <w:hideMark/>
          </w:tcPr>
          <w:p w14:paraId="18CEED92" w14:textId="77777777" w:rsidR="00A6013E" w:rsidRPr="007B6488" w:rsidRDefault="00A6013E" w:rsidP="00F67E40">
            <w:pPr>
              <w:pStyle w:val="SLONormal"/>
              <w:spacing w:before="0" w:after="0" w:line="120" w:lineRule="atLeast"/>
              <w:rPr>
                <w:b/>
                <w:bCs/>
                <w:i/>
                <w:iCs/>
                <w:sz w:val="16"/>
                <w:szCs w:val="20"/>
                <w:lang w:val="lv-LV"/>
              </w:rPr>
            </w:pPr>
            <w:r w:rsidRPr="007B6488">
              <w:rPr>
                <w:b/>
                <w:bCs/>
                <w:i/>
                <w:iCs/>
                <w:sz w:val="16"/>
                <w:szCs w:val="20"/>
                <w:lang w:val="lv-LV"/>
              </w:rPr>
              <w:t> </w:t>
            </w:r>
          </w:p>
        </w:tc>
      </w:tr>
      <w:tr w:rsidR="00A6013E" w:rsidRPr="007B6488" w14:paraId="4C7382EB" w14:textId="77777777" w:rsidTr="000D5AA8">
        <w:trPr>
          <w:trHeight w:val="312"/>
        </w:trPr>
        <w:tc>
          <w:tcPr>
            <w:tcW w:w="1083" w:type="dxa"/>
            <w:noWrap/>
            <w:hideMark/>
          </w:tcPr>
          <w:p w14:paraId="6143AA33" w14:textId="77777777" w:rsidR="00A6013E" w:rsidRPr="007B6488" w:rsidRDefault="00A6013E" w:rsidP="00F67E40">
            <w:pPr>
              <w:pStyle w:val="SLONormal"/>
              <w:spacing w:before="0" w:after="0" w:line="120" w:lineRule="atLeast"/>
              <w:rPr>
                <w:sz w:val="16"/>
                <w:szCs w:val="20"/>
                <w:lang w:val="lv-LV"/>
              </w:rPr>
            </w:pPr>
          </w:p>
        </w:tc>
        <w:tc>
          <w:tcPr>
            <w:tcW w:w="3173" w:type="dxa"/>
            <w:noWrap/>
            <w:hideMark/>
          </w:tcPr>
          <w:p w14:paraId="7BE55A23"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Nodokļa apgrieztā  maksāšana saskaņā ar PVN likuma 142.pantu</w:t>
            </w:r>
          </w:p>
        </w:tc>
        <w:tc>
          <w:tcPr>
            <w:tcW w:w="1127" w:type="dxa"/>
            <w:noWrap/>
            <w:hideMark/>
          </w:tcPr>
          <w:p w14:paraId="28BFFB55" w14:textId="77777777" w:rsidR="00A6013E" w:rsidRPr="007B6488" w:rsidRDefault="00A6013E" w:rsidP="00F67E40">
            <w:pPr>
              <w:pStyle w:val="SLONormal"/>
              <w:spacing w:before="0" w:after="0" w:line="120" w:lineRule="atLeast"/>
              <w:rPr>
                <w:sz w:val="16"/>
                <w:szCs w:val="20"/>
                <w:lang w:val="lv-LV"/>
              </w:rPr>
            </w:pPr>
          </w:p>
        </w:tc>
        <w:tc>
          <w:tcPr>
            <w:tcW w:w="906" w:type="dxa"/>
            <w:noWrap/>
            <w:hideMark/>
          </w:tcPr>
          <w:p w14:paraId="6819C737" w14:textId="77777777" w:rsidR="00A6013E" w:rsidRPr="007B6488" w:rsidRDefault="00A6013E" w:rsidP="00F67E40">
            <w:pPr>
              <w:pStyle w:val="SLONormal"/>
              <w:spacing w:before="0" w:after="0" w:line="120" w:lineRule="atLeast"/>
              <w:rPr>
                <w:sz w:val="16"/>
                <w:szCs w:val="20"/>
                <w:lang w:val="lv-LV"/>
              </w:rPr>
            </w:pPr>
          </w:p>
        </w:tc>
        <w:tc>
          <w:tcPr>
            <w:tcW w:w="2116" w:type="dxa"/>
            <w:noWrap/>
            <w:hideMark/>
          </w:tcPr>
          <w:p w14:paraId="3FFC72EE" w14:textId="77777777" w:rsidR="00A6013E" w:rsidRPr="007B6488" w:rsidRDefault="00A6013E" w:rsidP="00F67E40">
            <w:pPr>
              <w:pStyle w:val="SLONormal"/>
              <w:spacing w:before="0" w:after="0" w:line="120" w:lineRule="atLeast"/>
              <w:rPr>
                <w:sz w:val="16"/>
                <w:szCs w:val="20"/>
                <w:lang w:val="lv-LV"/>
              </w:rPr>
            </w:pPr>
          </w:p>
        </w:tc>
        <w:tc>
          <w:tcPr>
            <w:tcW w:w="894" w:type="dxa"/>
            <w:noWrap/>
            <w:hideMark/>
          </w:tcPr>
          <w:p w14:paraId="52D1E828" w14:textId="77777777" w:rsidR="00A6013E" w:rsidRPr="007B6488" w:rsidRDefault="00A6013E" w:rsidP="00F67E40">
            <w:pPr>
              <w:pStyle w:val="SLONormal"/>
              <w:spacing w:before="0" w:after="0" w:line="120" w:lineRule="atLeast"/>
              <w:rPr>
                <w:sz w:val="16"/>
                <w:szCs w:val="20"/>
                <w:lang w:val="lv-LV"/>
              </w:rPr>
            </w:pPr>
          </w:p>
        </w:tc>
        <w:tc>
          <w:tcPr>
            <w:tcW w:w="848" w:type="dxa"/>
            <w:noWrap/>
            <w:hideMark/>
          </w:tcPr>
          <w:p w14:paraId="59C41C3F" w14:textId="77777777" w:rsidR="00A6013E" w:rsidRPr="007B6488" w:rsidRDefault="00A6013E" w:rsidP="00F67E40">
            <w:pPr>
              <w:pStyle w:val="SLONormal"/>
              <w:spacing w:before="0" w:after="0" w:line="120" w:lineRule="atLeast"/>
              <w:rPr>
                <w:sz w:val="16"/>
                <w:szCs w:val="20"/>
                <w:lang w:val="lv-LV"/>
              </w:rPr>
            </w:pPr>
          </w:p>
        </w:tc>
        <w:tc>
          <w:tcPr>
            <w:tcW w:w="646" w:type="dxa"/>
            <w:noWrap/>
            <w:hideMark/>
          </w:tcPr>
          <w:p w14:paraId="537C954C" w14:textId="77777777" w:rsidR="00A6013E" w:rsidRPr="007B6488" w:rsidRDefault="00A6013E" w:rsidP="00F67E40">
            <w:pPr>
              <w:pStyle w:val="SLONormal"/>
              <w:spacing w:before="0" w:after="0" w:line="120" w:lineRule="atLeast"/>
              <w:rPr>
                <w:sz w:val="16"/>
                <w:szCs w:val="20"/>
                <w:lang w:val="lv-LV"/>
              </w:rPr>
            </w:pPr>
          </w:p>
        </w:tc>
        <w:tc>
          <w:tcPr>
            <w:tcW w:w="908" w:type="dxa"/>
            <w:noWrap/>
            <w:hideMark/>
          </w:tcPr>
          <w:p w14:paraId="6D785A7A" w14:textId="77777777" w:rsidR="00A6013E" w:rsidRPr="007B6488" w:rsidRDefault="00A6013E" w:rsidP="00F67E40">
            <w:pPr>
              <w:pStyle w:val="SLONormal"/>
              <w:spacing w:before="0" w:after="0" w:line="120" w:lineRule="atLeast"/>
              <w:rPr>
                <w:sz w:val="16"/>
                <w:szCs w:val="20"/>
                <w:lang w:val="lv-LV"/>
              </w:rPr>
            </w:pPr>
          </w:p>
        </w:tc>
        <w:tc>
          <w:tcPr>
            <w:tcW w:w="272" w:type="dxa"/>
            <w:noWrap/>
            <w:hideMark/>
          </w:tcPr>
          <w:p w14:paraId="3D33DA4E" w14:textId="77777777" w:rsidR="00A6013E" w:rsidRPr="007B6488" w:rsidRDefault="00A6013E" w:rsidP="00F67E40">
            <w:pPr>
              <w:pStyle w:val="SLONormal"/>
              <w:spacing w:before="0" w:after="0" w:line="120" w:lineRule="atLeast"/>
              <w:rPr>
                <w:sz w:val="16"/>
                <w:szCs w:val="20"/>
                <w:lang w:val="lv-LV"/>
              </w:rPr>
            </w:pPr>
          </w:p>
        </w:tc>
        <w:tc>
          <w:tcPr>
            <w:tcW w:w="856" w:type="dxa"/>
            <w:noWrap/>
            <w:hideMark/>
          </w:tcPr>
          <w:p w14:paraId="094AB00A" w14:textId="77777777" w:rsidR="00A6013E" w:rsidRPr="007B6488" w:rsidRDefault="00A6013E" w:rsidP="00F67E40">
            <w:pPr>
              <w:pStyle w:val="SLONormal"/>
              <w:spacing w:before="0" w:after="0" w:line="120" w:lineRule="atLeast"/>
              <w:rPr>
                <w:sz w:val="16"/>
                <w:szCs w:val="20"/>
                <w:lang w:val="lv-LV"/>
              </w:rPr>
            </w:pPr>
          </w:p>
        </w:tc>
        <w:tc>
          <w:tcPr>
            <w:tcW w:w="683" w:type="dxa"/>
            <w:noWrap/>
            <w:hideMark/>
          </w:tcPr>
          <w:p w14:paraId="115030F9" w14:textId="77777777" w:rsidR="00A6013E" w:rsidRPr="007B6488" w:rsidRDefault="00A6013E" w:rsidP="00F67E40">
            <w:pPr>
              <w:pStyle w:val="SLONormal"/>
              <w:spacing w:before="0" w:after="0" w:line="120" w:lineRule="atLeast"/>
              <w:rPr>
                <w:sz w:val="16"/>
                <w:szCs w:val="20"/>
                <w:lang w:val="lv-LV"/>
              </w:rPr>
            </w:pPr>
          </w:p>
        </w:tc>
      </w:tr>
      <w:tr w:rsidR="00A6013E" w:rsidRPr="007B6488" w14:paraId="2132828C" w14:textId="77777777" w:rsidTr="000D5AA8">
        <w:trPr>
          <w:trHeight w:val="297"/>
        </w:trPr>
        <w:tc>
          <w:tcPr>
            <w:tcW w:w="4256" w:type="dxa"/>
            <w:gridSpan w:val="2"/>
            <w:noWrap/>
            <w:hideMark/>
          </w:tcPr>
          <w:p w14:paraId="07762228" w14:textId="77777777" w:rsidR="00A6013E" w:rsidRPr="007B6488" w:rsidRDefault="00A6013E" w:rsidP="00F67E40">
            <w:pPr>
              <w:pStyle w:val="SLONormal"/>
              <w:spacing w:before="0" w:after="0" w:line="120" w:lineRule="atLeast"/>
              <w:rPr>
                <w:b/>
                <w:bCs/>
                <w:sz w:val="16"/>
                <w:szCs w:val="20"/>
                <w:lang w:val="lv-LV"/>
              </w:rPr>
            </w:pPr>
            <w:bookmarkStart w:id="64" w:name="_GoBack"/>
            <w:bookmarkEnd w:id="64"/>
            <w:r w:rsidRPr="007B6488">
              <w:rPr>
                <w:b/>
                <w:bCs/>
                <w:sz w:val="16"/>
                <w:szCs w:val="20"/>
                <w:lang w:val="lv-LV"/>
              </w:rPr>
              <w:t xml:space="preserve">Uzņēmējs: _____________________________ </w:t>
            </w:r>
          </w:p>
        </w:tc>
        <w:tc>
          <w:tcPr>
            <w:tcW w:w="1127" w:type="dxa"/>
            <w:hideMark/>
          </w:tcPr>
          <w:p w14:paraId="5A09003E" w14:textId="77777777" w:rsidR="00A6013E" w:rsidRPr="007B6488" w:rsidRDefault="00A6013E" w:rsidP="00F67E40">
            <w:pPr>
              <w:pStyle w:val="SLONormal"/>
              <w:spacing w:before="0" w:after="0" w:line="120" w:lineRule="atLeast"/>
              <w:rPr>
                <w:b/>
                <w:bCs/>
                <w:sz w:val="16"/>
                <w:szCs w:val="20"/>
                <w:lang w:val="lv-LV"/>
              </w:rPr>
            </w:pPr>
          </w:p>
        </w:tc>
        <w:tc>
          <w:tcPr>
            <w:tcW w:w="906" w:type="dxa"/>
            <w:noWrap/>
            <w:hideMark/>
          </w:tcPr>
          <w:p w14:paraId="265B2EB4" w14:textId="77777777" w:rsidR="00A6013E" w:rsidRPr="007B6488" w:rsidRDefault="00A6013E" w:rsidP="00F67E40">
            <w:pPr>
              <w:pStyle w:val="SLONormal"/>
              <w:spacing w:before="0" w:after="0" w:line="120" w:lineRule="atLeast"/>
              <w:rPr>
                <w:sz w:val="16"/>
                <w:szCs w:val="20"/>
                <w:lang w:val="lv-LV"/>
              </w:rPr>
            </w:pPr>
          </w:p>
        </w:tc>
        <w:tc>
          <w:tcPr>
            <w:tcW w:w="3858" w:type="dxa"/>
            <w:gridSpan w:val="3"/>
            <w:noWrap/>
            <w:hideMark/>
          </w:tcPr>
          <w:p w14:paraId="131B839D" w14:textId="77777777" w:rsidR="00A6013E" w:rsidRPr="007B6488" w:rsidRDefault="00A6013E" w:rsidP="00F67E40">
            <w:pPr>
              <w:pStyle w:val="SLONormal"/>
              <w:spacing w:before="0" w:after="0" w:line="120" w:lineRule="atLeast"/>
              <w:rPr>
                <w:b/>
                <w:bCs/>
                <w:sz w:val="16"/>
                <w:szCs w:val="20"/>
                <w:lang w:val="lv-LV"/>
              </w:rPr>
            </w:pPr>
            <w:r w:rsidRPr="007B6488">
              <w:rPr>
                <w:b/>
                <w:bCs/>
                <w:sz w:val="16"/>
                <w:szCs w:val="20"/>
                <w:lang w:val="lv-LV"/>
              </w:rPr>
              <w:t>Pasūtītājs:_____________________</w:t>
            </w:r>
          </w:p>
        </w:tc>
        <w:tc>
          <w:tcPr>
            <w:tcW w:w="646" w:type="dxa"/>
            <w:noWrap/>
            <w:hideMark/>
          </w:tcPr>
          <w:p w14:paraId="2194D7CF" w14:textId="77777777" w:rsidR="00A6013E" w:rsidRPr="007B6488" w:rsidRDefault="00A6013E" w:rsidP="00F67E40">
            <w:pPr>
              <w:pStyle w:val="SLONormal"/>
              <w:spacing w:before="0" w:after="0" w:line="120" w:lineRule="atLeast"/>
              <w:rPr>
                <w:b/>
                <w:bCs/>
                <w:sz w:val="16"/>
                <w:szCs w:val="20"/>
                <w:lang w:val="lv-LV"/>
              </w:rPr>
            </w:pPr>
          </w:p>
        </w:tc>
        <w:tc>
          <w:tcPr>
            <w:tcW w:w="2719" w:type="dxa"/>
            <w:gridSpan w:val="4"/>
            <w:noWrap/>
            <w:hideMark/>
          </w:tcPr>
          <w:p w14:paraId="6627D565" w14:textId="77777777" w:rsidR="00A6013E" w:rsidRPr="007B6488" w:rsidRDefault="00A6013E" w:rsidP="00F67E40">
            <w:pPr>
              <w:pStyle w:val="SLONormal"/>
              <w:spacing w:before="0" w:after="0" w:line="120" w:lineRule="atLeast"/>
              <w:rPr>
                <w:b/>
                <w:bCs/>
                <w:sz w:val="16"/>
                <w:szCs w:val="20"/>
                <w:lang w:val="lv-LV"/>
              </w:rPr>
            </w:pPr>
            <w:r w:rsidRPr="007B6488">
              <w:rPr>
                <w:b/>
                <w:bCs/>
                <w:sz w:val="16"/>
                <w:szCs w:val="20"/>
                <w:lang w:val="lv-LV"/>
              </w:rPr>
              <w:t>Būvuzraugs: ________________________</w:t>
            </w:r>
          </w:p>
        </w:tc>
      </w:tr>
      <w:tr w:rsidR="00A6013E" w:rsidRPr="00BD7177" w14:paraId="263BAD0D" w14:textId="77777777" w:rsidTr="000D5AA8">
        <w:trPr>
          <w:trHeight w:val="297"/>
        </w:trPr>
        <w:tc>
          <w:tcPr>
            <w:tcW w:w="4256" w:type="dxa"/>
            <w:gridSpan w:val="2"/>
            <w:noWrap/>
            <w:hideMark/>
          </w:tcPr>
          <w:p w14:paraId="7F6839F6"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Datums: _____________________</w:t>
            </w:r>
          </w:p>
        </w:tc>
        <w:tc>
          <w:tcPr>
            <w:tcW w:w="1127" w:type="dxa"/>
            <w:noWrap/>
            <w:hideMark/>
          </w:tcPr>
          <w:p w14:paraId="5C84890D" w14:textId="77777777" w:rsidR="00A6013E" w:rsidRPr="007B6488" w:rsidRDefault="00A6013E" w:rsidP="00F67E40">
            <w:pPr>
              <w:pStyle w:val="SLONormal"/>
              <w:spacing w:before="0" w:after="0" w:line="120" w:lineRule="atLeast"/>
              <w:rPr>
                <w:sz w:val="16"/>
                <w:szCs w:val="20"/>
                <w:lang w:val="lv-LV"/>
              </w:rPr>
            </w:pPr>
          </w:p>
        </w:tc>
        <w:tc>
          <w:tcPr>
            <w:tcW w:w="906" w:type="dxa"/>
            <w:noWrap/>
            <w:hideMark/>
          </w:tcPr>
          <w:p w14:paraId="638AAD22" w14:textId="77777777" w:rsidR="00A6013E" w:rsidRPr="007B6488" w:rsidRDefault="00A6013E" w:rsidP="00F67E40">
            <w:pPr>
              <w:pStyle w:val="SLONormal"/>
              <w:spacing w:before="0" w:after="0" w:line="120" w:lineRule="atLeast"/>
              <w:rPr>
                <w:sz w:val="16"/>
                <w:szCs w:val="20"/>
                <w:lang w:val="lv-LV"/>
              </w:rPr>
            </w:pPr>
          </w:p>
        </w:tc>
        <w:tc>
          <w:tcPr>
            <w:tcW w:w="3858" w:type="dxa"/>
            <w:gridSpan w:val="3"/>
            <w:noWrap/>
            <w:hideMark/>
          </w:tcPr>
          <w:p w14:paraId="5A20E364" w14:textId="77777777" w:rsidR="00A6013E" w:rsidRPr="007B6488" w:rsidRDefault="00A6013E" w:rsidP="00F67E40">
            <w:pPr>
              <w:pStyle w:val="SLONormal"/>
              <w:spacing w:before="0" w:after="0" w:line="120" w:lineRule="atLeast"/>
              <w:rPr>
                <w:sz w:val="16"/>
                <w:szCs w:val="20"/>
                <w:lang w:val="lv-LV"/>
              </w:rPr>
            </w:pPr>
            <w:r w:rsidRPr="007B6488">
              <w:rPr>
                <w:sz w:val="16"/>
                <w:szCs w:val="20"/>
                <w:lang w:val="lv-LV"/>
              </w:rPr>
              <w:t>Datums: ___________________</w:t>
            </w:r>
          </w:p>
        </w:tc>
        <w:tc>
          <w:tcPr>
            <w:tcW w:w="646" w:type="dxa"/>
            <w:noWrap/>
            <w:hideMark/>
          </w:tcPr>
          <w:p w14:paraId="3AC05EB3" w14:textId="77777777" w:rsidR="00A6013E" w:rsidRPr="007B6488" w:rsidRDefault="00A6013E" w:rsidP="00F67E40">
            <w:pPr>
              <w:pStyle w:val="SLONormal"/>
              <w:spacing w:before="0" w:after="0" w:line="120" w:lineRule="atLeast"/>
              <w:rPr>
                <w:sz w:val="16"/>
                <w:szCs w:val="20"/>
                <w:lang w:val="lv-LV"/>
              </w:rPr>
            </w:pPr>
          </w:p>
        </w:tc>
        <w:tc>
          <w:tcPr>
            <w:tcW w:w="2719" w:type="dxa"/>
            <w:gridSpan w:val="4"/>
            <w:noWrap/>
            <w:hideMark/>
          </w:tcPr>
          <w:p w14:paraId="00FDDE09" w14:textId="77777777" w:rsidR="00A6013E" w:rsidRPr="00BD7177" w:rsidRDefault="00A6013E" w:rsidP="00F67E40">
            <w:pPr>
              <w:pStyle w:val="SLONormal"/>
              <w:spacing w:before="0" w:after="0" w:line="120" w:lineRule="atLeast"/>
              <w:rPr>
                <w:sz w:val="16"/>
                <w:szCs w:val="20"/>
                <w:lang w:val="lv-LV"/>
              </w:rPr>
            </w:pPr>
            <w:r w:rsidRPr="007B6488">
              <w:rPr>
                <w:sz w:val="16"/>
                <w:szCs w:val="20"/>
                <w:lang w:val="lv-LV"/>
              </w:rPr>
              <w:t>Datums: _____________________</w:t>
            </w:r>
          </w:p>
        </w:tc>
      </w:tr>
      <w:tr w:rsidR="00224579" w:rsidRPr="00BD7177" w14:paraId="7FB092EC" w14:textId="77777777" w:rsidTr="000D5AA8">
        <w:trPr>
          <w:trHeight w:val="297"/>
        </w:trPr>
        <w:tc>
          <w:tcPr>
            <w:tcW w:w="4256" w:type="dxa"/>
            <w:gridSpan w:val="2"/>
            <w:noWrap/>
          </w:tcPr>
          <w:p w14:paraId="1F4BC3C2" w14:textId="77777777" w:rsidR="00224579" w:rsidRPr="00BD7177" w:rsidRDefault="00224579" w:rsidP="007A14AE">
            <w:pPr>
              <w:pStyle w:val="SLONormal"/>
              <w:spacing w:before="0" w:after="0" w:line="120" w:lineRule="atLeast"/>
              <w:rPr>
                <w:sz w:val="16"/>
                <w:szCs w:val="20"/>
                <w:lang w:val="lv-LV"/>
              </w:rPr>
            </w:pPr>
          </w:p>
        </w:tc>
        <w:tc>
          <w:tcPr>
            <w:tcW w:w="1127" w:type="dxa"/>
            <w:noWrap/>
          </w:tcPr>
          <w:p w14:paraId="38A19C21" w14:textId="77777777" w:rsidR="00224579" w:rsidRPr="00BD7177" w:rsidRDefault="00224579" w:rsidP="007A14AE">
            <w:pPr>
              <w:pStyle w:val="SLONormal"/>
              <w:spacing w:before="0" w:after="0" w:line="120" w:lineRule="atLeast"/>
              <w:rPr>
                <w:sz w:val="16"/>
                <w:szCs w:val="20"/>
                <w:lang w:val="lv-LV"/>
              </w:rPr>
            </w:pPr>
          </w:p>
        </w:tc>
        <w:tc>
          <w:tcPr>
            <w:tcW w:w="906" w:type="dxa"/>
            <w:noWrap/>
          </w:tcPr>
          <w:p w14:paraId="2AEF6FBD" w14:textId="77777777" w:rsidR="00224579" w:rsidRPr="00BD7177" w:rsidRDefault="00224579" w:rsidP="007A14AE">
            <w:pPr>
              <w:pStyle w:val="SLONormal"/>
              <w:spacing w:before="0" w:after="0" w:line="120" w:lineRule="atLeast"/>
              <w:rPr>
                <w:sz w:val="16"/>
                <w:szCs w:val="20"/>
                <w:lang w:val="lv-LV"/>
              </w:rPr>
            </w:pPr>
          </w:p>
        </w:tc>
        <w:tc>
          <w:tcPr>
            <w:tcW w:w="3858" w:type="dxa"/>
            <w:gridSpan w:val="3"/>
            <w:noWrap/>
          </w:tcPr>
          <w:p w14:paraId="3E9E5FA8" w14:textId="77777777" w:rsidR="00224579" w:rsidRPr="00BD7177" w:rsidRDefault="00224579" w:rsidP="007A14AE">
            <w:pPr>
              <w:pStyle w:val="SLONormal"/>
              <w:spacing w:before="0" w:after="0" w:line="120" w:lineRule="atLeast"/>
              <w:rPr>
                <w:sz w:val="16"/>
                <w:szCs w:val="20"/>
                <w:lang w:val="lv-LV"/>
              </w:rPr>
            </w:pPr>
          </w:p>
        </w:tc>
        <w:tc>
          <w:tcPr>
            <w:tcW w:w="646" w:type="dxa"/>
            <w:noWrap/>
          </w:tcPr>
          <w:p w14:paraId="5CC87A22" w14:textId="77777777" w:rsidR="00224579" w:rsidRPr="00BD7177" w:rsidRDefault="00224579" w:rsidP="007A14AE">
            <w:pPr>
              <w:pStyle w:val="SLONormal"/>
              <w:spacing w:before="0" w:after="0" w:line="120" w:lineRule="atLeast"/>
              <w:rPr>
                <w:sz w:val="16"/>
                <w:szCs w:val="20"/>
                <w:lang w:val="lv-LV"/>
              </w:rPr>
            </w:pPr>
          </w:p>
        </w:tc>
        <w:tc>
          <w:tcPr>
            <w:tcW w:w="2719" w:type="dxa"/>
            <w:gridSpan w:val="4"/>
            <w:noWrap/>
          </w:tcPr>
          <w:p w14:paraId="12025CD8" w14:textId="77777777" w:rsidR="00224579" w:rsidRPr="00BD7177" w:rsidRDefault="00224579" w:rsidP="007A14AE">
            <w:pPr>
              <w:pStyle w:val="SLONormal"/>
              <w:spacing w:before="0" w:after="0" w:line="120" w:lineRule="atLeast"/>
              <w:rPr>
                <w:sz w:val="16"/>
                <w:szCs w:val="20"/>
                <w:lang w:val="lv-LV"/>
              </w:rPr>
            </w:pPr>
          </w:p>
        </w:tc>
      </w:tr>
    </w:tbl>
    <w:p w14:paraId="71F7C9D7" w14:textId="77777777" w:rsidR="005675DC" w:rsidRPr="00BD7177" w:rsidRDefault="005675DC" w:rsidP="00C11762">
      <w:pPr>
        <w:pStyle w:val="SLONormal"/>
        <w:rPr>
          <w:lang w:val="lv-LV"/>
        </w:rPr>
      </w:pPr>
    </w:p>
    <w:sectPr w:rsidR="005675DC" w:rsidRPr="00BD7177" w:rsidSect="00F67E40">
      <w:pgSz w:w="16838" w:h="11906" w:orient="landscape"/>
      <w:pgMar w:top="1417" w:right="1417" w:bottom="127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08F94" w14:textId="77777777" w:rsidR="00AE1FA1" w:rsidRDefault="00AE1FA1" w:rsidP="007C3ABB">
      <w:r>
        <w:separator/>
      </w:r>
    </w:p>
  </w:endnote>
  <w:endnote w:type="continuationSeparator" w:id="0">
    <w:p w14:paraId="2AF33B87" w14:textId="77777777" w:rsidR="00AE1FA1" w:rsidRDefault="00AE1FA1" w:rsidP="007C3ABB">
      <w:r>
        <w:continuationSeparator/>
      </w:r>
    </w:p>
  </w:endnote>
  <w:endnote w:type="continuationNotice" w:id="1">
    <w:p w14:paraId="2FDE64D6" w14:textId="77777777" w:rsidR="00AE1FA1" w:rsidRDefault="00AE1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B8CA4" w14:textId="77777777" w:rsidR="000A55D9" w:rsidRPr="004021B7" w:rsidRDefault="000A55D9">
    <w:pPr>
      <w:pStyle w:val="Kjene"/>
      <w:jc w:val="center"/>
      <w:rPr>
        <w:sz w:val="16"/>
        <w:lang w:val="et-E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FAD65" w14:textId="77777777" w:rsidR="000A55D9" w:rsidRDefault="000A55D9">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267625"/>
      <w:docPartObj>
        <w:docPartGallery w:val="Page Numbers (Bottom of Page)"/>
        <w:docPartUnique/>
      </w:docPartObj>
    </w:sdtPr>
    <w:sdtEndPr>
      <w:rPr>
        <w:noProof/>
      </w:rPr>
    </w:sdtEndPr>
    <w:sdtContent>
      <w:p w14:paraId="1835264D" w14:textId="74C79B04" w:rsidR="000A55D9" w:rsidRDefault="000A55D9">
        <w:pPr>
          <w:pStyle w:val="Kjene"/>
          <w:jc w:val="right"/>
        </w:pPr>
        <w:r>
          <w:fldChar w:fldCharType="begin"/>
        </w:r>
        <w:r>
          <w:instrText xml:space="preserve"> PAGE   \* MERGEFORMAT </w:instrText>
        </w:r>
        <w:r>
          <w:fldChar w:fldCharType="separate"/>
        </w:r>
        <w:r w:rsidR="000D5AA8">
          <w:rPr>
            <w:noProof/>
          </w:rPr>
          <w:t>41</w:t>
        </w:r>
        <w:r>
          <w:rPr>
            <w:noProof/>
          </w:rPr>
          <w:fldChar w:fldCharType="end"/>
        </w:r>
      </w:p>
    </w:sdtContent>
  </w:sdt>
  <w:p w14:paraId="4A0B09F3" w14:textId="77777777" w:rsidR="000A55D9" w:rsidRDefault="000A55D9">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31934" w14:textId="77777777" w:rsidR="000A55D9" w:rsidRDefault="000A55D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F3D09" w14:textId="77777777" w:rsidR="00AE1FA1" w:rsidRDefault="00AE1FA1" w:rsidP="007C3ABB">
      <w:r>
        <w:separator/>
      </w:r>
    </w:p>
  </w:footnote>
  <w:footnote w:type="continuationSeparator" w:id="0">
    <w:p w14:paraId="0DC52513" w14:textId="77777777" w:rsidR="00AE1FA1" w:rsidRDefault="00AE1FA1" w:rsidP="007C3ABB">
      <w:r>
        <w:continuationSeparator/>
      </w:r>
    </w:p>
  </w:footnote>
  <w:footnote w:type="continuationNotice" w:id="1">
    <w:p w14:paraId="345F7286" w14:textId="77777777" w:rsidR="00AE1FA1" w:rsidRDefault="00AE1F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20207" w14:textId="523AAF80" w:rsidR="000A55D9" w:rsidRDefault="000A55D9">
    <w:pPr>
      <w:pStyle w:val="Galvene"/>
      <w:pBdr>
        <w:bottom w:val="single" w:sz="4" w:space="1" w:color="auto"/>
      </w:pBdr>
      <w:rPr>
        <w:lang w:val="et-EE"/>
      </w:rPr>
    </w:pPr>
    <w:r>
      <w:rPr>
        <w:lang w:val="et-EE"/>
      </w:rPr>
      <w:tab/>
    </w:r>
    <w:r>
      <w:rPr>
        <w:lang w:val="et-EE"/>
      </w:rPr>
      <w:tab/>
      <w:t xml:space="preserve">– </w:t>
    </w:r>
    <w:r>
      <w:rPr>
        <w:rStyle w:val="Lappusesnumurs"/>
      </w:rPr>
      <w:fldChar w:fldCharType="begin"/>
    </w:r>
    <w:r>
      <w:rPr>
        <w:rStyle w:val="Lappusesnumurs"/>
      </w:rPr>
      <w:instrText xml:space="preserve"> PAGE </w:instrText>
    </w:r>
    <w:r>
      <w:rPr>
        <w:rStyle w:val="Lappusesnumurs"/>
      </w:rPr>
      <w:fldChar w:fldCharType="separate"/>
    </w:r>
    <w:r>
      <w:rPr>
        <w:rStyle w:val="Lappusesnumurs"/>
      </w:rPr>
      <w:t>19</w:t>
    </w:r>
    <w:r>
      <w:rPr>
        <w:rStyle w:val="Lappusesnumurs"/>
      </w:rPr>
      <w:fldChar w:fldCharType="end"/>
    </w:r>
    <w:r>
      <w:rPr>
        <w:rStyle w:val="Lappusesnumurs"/>
      </w:rPr>
      <w:t>/</w:t>
    </w:r>
    <w:r>
      <w:rPr>
        <w:rStyle w:val="Lappusesnumurs"/>
      </w:rPr>
      <w:fldChar w:fldCharType="begin"/>
    </w:r>
    <w:r>
      <w:rPr>
        <w:rStyle w:val="Lappusesnumurs"/>
      </w:rPr>
      <w:instrText xml:space="preserve"> NUMPAGES </w:instrText>
    </w:r>
    <w:r>
      <w:rPr>
        <w:rStyle w:val="Lappusesnumurs"/>
      </w:rPr>
      <w:fldChar w:fldCharType="separate"/>
    </w:r>
    <w:r w:rsidR="000D5AA8">
      <w:rPr>
        <w:rStyle w:val="Lappusesnumurs"/>
        <w:noProof/>
      </w:rPr>
      <w:t>42</w:t>
    </w:r>
    <w:r>
      <w:rPr>
        <w:rStyle w:val="Lappusesnumurs"/>
      </w:rPr>
      <w:fldChar w:fldCharType="end"/>
    </w:r>
    <w:r>
      <w:rPr>
        <w:rStyle w:val="Lappusesnumur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A700B" w14:textId="77777777" w:rsidR="000A55D9" w:rsidRDefault="000A55D9">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F3EF4" w14:textId="2A06F38C" w:rsidR="000A55D9" w:rsidRPr="006B61A3" w:rsidRDefault="000A55D9" w:rsidP="006B61A3">
    <w:pPr>
      <w:pStyle w:val="Galvene"/>
      <w:jc w:val="center"/>
      <w:rPr>
        <w:lang w:val="lv-LV"/>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12B5A" w14:textId="77777777" w:rsidR="000A55D9" w:rsidRDefault="000A55D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48A"/>
    <w:multiLevelType w:val="multilevel"/>
    <w:tmpl w:val="BA525FBA"/>
    <w:name w:val="SLOAppendix"/>
    <w:lvl w:ilvl="0">
      <w:start w:val="1"/>
      <w:numFmt w:val="decimal"/>
      <w:lvlRestart w:val="0"/>
      <w:lvlText w:val="Appendix %1."/>
      <w:lvlJc w:val="left"/>
      <w:pPr>
        <w:tabs>
          <w:tab w:val="num" w:pos="2268"/>
        </w:tabs>
        <w:ind w:left="2268" w:hanging="1911"/>
      </w:pPr>
    </w:lvl>
    <w:lvl w:ilvl="1">
      <w:start w:val="1"/>
      <w:numFmt w:val="decimal"/>
      <w:lvlText w:val="%2."/>
      <w:lvlJc w:val="left"/>
      <w:pPr>
        <w:tabs>
          <w:tab w:val="num" w:pos="964"/>
        </w:tabs>
        <w:ind w:left="964" w:hanging="964"/>
      </w:pPr>
    </w:lvl>
    <w:lvl w:ilvl="2">
      <w:start w:val="1"/>
      <w:numFmt w:val="decimal"/>
      <w:lvlText w:val="%2.%3."/>
      <w:lvlJc w:val="left"/>
      <w:pPr>
        <w:tabs>
          <w:tab w:val="num" w:pos="964"/>
        </w:tabs>
        <w:ind w:left="964" w:hanging="964"/>
      </w:pPr>
    </w:lvl>
    <w:lvl w:ilvl="3">
      <w:start w:val="1"/>
      <w:numFmt w:val="lowerLetter"/>
      <w:lvlText w:val="(%4)"/>
      <w:lvlJc w:val="left"/>
      <w:pPr>
        <w:tabs>
          <w:tab w:val="num" w:pos="1928"/>
        </w:tabs>
        <w:ind w:left="1928" w:hanging="851"/>
      </w:pPr>
    </w:lvl>
    <w:lvl w:ilvl="4">
      <w:start w:val="1"/>
      <w:numFmt w:val="lowerRoman"/>
      <w:lvlText w:val="(%5)"/>
      <w:lvlJc w:val="left"/>
      <w:pPr>
        <w:tabs>
          <w:tab w:val="num" w:pos="2835"/>
        </w:tabs>
        <w:ind w:left="2835" w:hanging="851"/>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nsid w:val="02675AFE"/>
    <w:multiLevelType w:val="multilevel"/>
    <w:tmpl w:val="23AE0CAC"/>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0B5F7E76"/>
    <w:multiLevelType w:val="hybridMultilevel"/>
    <w:tmpl w:val="6FBA9894"/>
    <w:lvl w:ilvl="0" w:tplc="65FE256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7">
    <w:nsid w:val="175D7470"/>
    <w:multiLevelType w:val="multilevel"/>
    <w:tmpl w:val="25E40FFE"/>
    <w:lvl w:ilvl="0">
      <w:start w:val="1"/>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689"/>
        </w:tabs>
        <w:ind w:left="689" w:hanging="405"/>
      </w:pPr>
      <w:rPr>
        <w:rFonts w:cs="Times New Roman" w:hint="default"/>
      </w:rPr>
    </w:lvl>
    <w:lvl w:ilvl="2">
      <w:start w:val="1"/>
      <w:numFmt w:val="decimal"/>
      <w:lvlText w:val="%1.%2.%3."/>
      <w:lvlJc w:val="left"/>
      <w:pPr>
        <w:tabs>
          <w:tab w:val="num" w:pos="862"/>
        </w:tabs>
        <w:ind w:left="862"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1A7126C5"/>
    <w:multiLevelType w:val="multilevel"/>
    <w:tmpl w:val="591AD2CE"/>
    <w:lvl w:ilvl="0">
      <w:start w:val="4"/>
      <w:numFmt w:val="decimal"/>
      <w:lvlText w:val="%1."/>
      <w:lvlJc w:val="left"/>
      <w:pPr>
        <w:ind w:left="360" w:hanging="360"/>
      </w:pPr>
      <w:rPr>
        <w:rFonts w:hint="default"/>
      </w:rPr>
    </w:lvl>
    <w:lvl w:ilvl="1">
      <w:start w:val="1"/>
      <w:numFmt w:val="decimal"/>
      <w:lvlText w:val="%1.%2."/>
      <w:lvlJc w:val="left"/>
      <w:pPr>
        <w:ind w:left="4755" w:hanging="360"/>
      </w:pPr>
      <w:rPr>
        <w:rFonts w:hint="default"/>
        <w:b w:val="0"/>
        <w:color w:val="000000"/>
      </w:rPr>
    </w:lvl>
    <w:lvl w:ilvl="2">
      <w:start w:val="1"/>
      <w:numFmt w:val="decimal"/>
      <w:lvlText w:val="%1.%2.%3."/>
      <w:lvlJc w:val="left"/>
      <w:pPr>
        <w:ind w:left="2847"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B3866DB"/>
    <w:multiLevelType w:val="multilevel"/>
    <w:tmpl w:val="6C44C95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DC67C3A"/>
    <w:multiLevelType w:val="hybridMultilevel"/>
    <w:tmpl w:val="2B2EE00A"/>
    <w:lvl w:ilvl="0" w:tplc="49269552">
      <w:start w:val="1"/>
      <w:numFmt w:val="decimal"/>
      <w:lvlText w:val="%1.2"/>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4A75A3E"/>
    <w:multiLevelType w:val="multilevel"/>
    <w:tmpl w:val="A3687174"/>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563105B"/>
    <w:multiLevelType w:val="hybridMultilevel"/>
    <w:tmpl w:val="5DA02BC8"/>
    <w:lvl w:ilvl="0" w:tplc="0426000F">
      <w:start w:val="1"/>
      <w:numFmt w:val="decimal"/>
      <w:lvlText w:val="%1."/>
      <w:lvlJc w:val="left"/>
      <w:pPr>
        <w:ind w:left="482" w:hanging="360"/>
      </w:pPr>
    </w:lvl>
    <w:lvl w:ilvl="1" w:tplc="04260019" w:tentative="1">
      <w:start w:val="1"/>
      <w:numFmt w:val="lowerLetter"/>
      <w:lvlText w:val="%2."/>
      <w:lvlJc w:val="left"/>
      <w:pPr>
        <w:ind w:left="1202" w:hanging="360"/>
      </w:pPr>
    </w:lvl>
    <w:lvl w:ilvl="2" w:tplc="0426001B" w:tentative="1">
      <w:start w:val="1"/>
      <w:numFmt w:val="lowerRoman"/>
      <w:lvlText w:val="%3."/>
      <w:lvlJc w:val="right"/>
      <w:pPr>
        <w:ind w:left="1922" w:hanging="180"/>
      </w:pPr>
    </w:lvl>
    <w:lvl w:ilvl="3" w:tplc="0426000F" w:tentative="1">
      <w:start w:val="1"/>
      <w:numFmt w:val="decimal"/>
      <w:lvlText w:val="%4."/>
      <w:lvlJc w:val="left"/>
      <w:pPr>
        <w:ind w:left="2642" w:hanging="360"/>
      </w:pPr>
    </w:lvl>
    <w:lvl w:ilvl="4" w:tplc="04260019" w:tentative="1">
      <w:start w:val="1"/>
      <w:numFmt w:val="lowerLetter"/>
      <w:lvlText w:val="%5."/>
      <w:lvlJc w:val="left"/>
      <w:pPr>
        <w:ind w:left="3362" w:hanging="360"/>
      </w:pPr>
    </w:lvl>
    <w:lvl w:ilvl="5" w:tplc="0426001B" w:tentative="1">
      <w:start w:val="1"/>
      <w:numFmt w:val="lowerRoman"/>
      <w:lvlText w:val="%6."/>
      <w:lvlJc w:val="right"/>
      <w:pPr>
        <w:ind w:left="4082" w:hanging="180"/>
      </w:pPr>
    </w:lvl>
    <w:lvl w:ilvl="6" w:tplc="0426000F" w:tentative="1">
      <w:start w:val="1"/>
      <w:numFmt w:val="decimal"/>
      <w:lvlText w:val="%7."/>
      <w:lvlJc w:val="left"/>
      <w:pPr>
        <w:ind w:left="4802" w:hanging="360"/>
      </w:pPr>
    </w:lvl>
    <w:lvl w:ilvl="7" w:tplc="04260019" w:tentative="1">
      <w:start w:val="1"/>
      <w:numFmt w:val="lowerLetter"/>
      <w:lvlText w:val="%8."/>
      <w:lvlJc w:val="left"/>
      <w:pPr>
        <w:ind w:left="5522" w:hanging="360"/>
      </w:pPr>
    </w:lvl>
    <w:lvl w:ilvl="8" w:tplc="0426001B" w:tentative="1">
      <w:start w:val="1"/>
      <w:numFmt w:val="lowerRoman"/>
      <w:lvlText w:val="%9."/>
      <w:lvlJc w:val="right"/>
      <w:pPr>
        <w:ind w:left="6242" w:hanging="180"/>
      </w:pPr>
    </w:lvl>
  </w:abstractNum>
  <w:abstractNum w:abstractNumId="13">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nsid w:val="2A540F59"/>
    <w:multiLevelType w:val="multilevel"/>
    <w:tmpl w:val="46A21E20"/>
    <w:lvl w:ilvl="0">
      <w:start w:val="1"/>
      <w:numFmt w:val="decimal"/>
      <w:pStyle w:val="HeadingofAppendix"/>
      <w:lvlText w:val="Appendix %1."/>
      <w:lvlJc w:val="left"/>
      <w:pPr>
        <w:tabs>
          <w:tab w:val="num" w:pos="2268"/>
        </w:tabs>
        <w:ind w:left="2268" w:hanging="1911"/>
      </w:pPr>
      <w:rPr>
        <w:rFonts w:hint="default"/>
      </w:rPr>
    </w:lvl>
    <w:lvl w:ilvl="1">
      <w:start w:val="1"/>
      <w:numFmt w:val="decimal"/>
      <w:pStyle w:val="TextofAppendixlevel1"/>
      <w:lvlText w:val="%2."/>
      <w:lvlJc w:val="left"/>
      <w:pPr>
        <w:tabs>
          <w:tab w:val="num" w:pos="964"/>
        </w:tabs>
        <w:ind w:left="964" w:hanging="964"/>
      </w:pPr>
      <w:rPr>
        <w:rFonts w:hint="default"/>
      </w:rPr>
    </w:lvl>
    <w:lvl w:ilvl="2">
      <w:start w:val="1"/>
      <w:numFmt w:val="decimal"/>
      <w:pStyle w:val="TextofAppendixlevel2"/>
      <w:lvlText w:val="%2.%3."/>
      <w:lvlJc w:val="left"/>
      <w:pPr>
        <w:tabs>
          <w:tab w:val="num" w:pos="964"/>
        </w:tabs>
        <w:ind w:left="964" w:hanging="964"/>
      </w:pPr>
      <w:rPr>
        <w:rFonts w:hint="default"/>
      </w:rPr>
    </w:lvl>
    <w:lvl w:ilvl="3">
      <w:start w:val="1"/>
      <w:numFmt w:val="lowerLetter"/>
      <w:pStyle w:val="TextofAppendixlevel3"/>
      <w:lvlText w:val="(%4)"/>
      <w:lvlJc w:val="left"/>
      <w:pPr>
        <w:tabs>
          <w:tab w:val="num" w:pos="1928"/>
        </w:tabs>
        <w:ind w:left="1928" w:hanging="851"/>
      </w:pPr>
      <w:rPr>
        <w:rFonts w:hint="default"/>
      </w:rPr>
    </w:lvl>
    <w:lvl w:ilvl="4">
      <w:start w:val="1"/>
      <w:numFmt w:val="lowerRoman"/>
      <w:pStyle w:val="TextofAppendixlevel4"/>
      <w:lvlText w:val="(%5)"/>
      <w:lvlJc w:val="left"/>
      <w:pPr>
        <w:tabs>
          <w:tab w:val="num" w:pos="2835"/>
        </w:tabs>
        <w:ind w:left="2835" w:hanging="85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16">
    <w:nsid w:val="3D2B4CFE"/>
    <w:multiLevelType w:val="hybridMultilevel"/>
    <w:tmpl w:val="E4AACF7C"/>
    <w:lvl w:ilvl="0" w:tplc="04260019">
      <w:start w:val="1"/>
      <w:numFmt w:val="lowerLetter"/>
      <w:lvlText w:val="%1."/>
      <w:lvlJc w:val="left"/>
      <w:pPr>
        <w:ind w:left="2520" w:hanging="360"/>
      </w:pPr>
    </w:lvl>
    <w:lvl w:ilvl="1" w:tplc="04260019">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17">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
    <w:nsid w:val="410A707E"/>
    <w:multiLevelType w:val="hybridMultilevel"/>
    <w:tmpl w:val="A8649F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12D2F8F"/>
    <w:multiLevelType w:val="hybridMultilevel"/>
    <w:tmpl w:val="668CA02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0">
    <w:nsid w:val="51B25C44"/>
    <w:multiLevelType w:val="multilevel"/>
    <w:tmpl w:val="06265DB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25415AE"/>
    <w:multiLevelType w:val="multilevel"/>
    <w:tmpl w:val="B9B26BFC"/>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pStyle w:val="4thlevellistnoindent"/>
      <w:lvlText w:val="(%4)"/>
      <w:lvlJc w:val="left"/>
      <w:pPr>
        <w:tabs>
          <w:tab w:val="num" w:pos="1440"/>
        </w:tabs>
        <w:ind w:left="1440" w:hanging="360"/>
      </w:pPr>
    </w:lvl>
    <w:lvl w:ilvl="4">
      <w:start w:val="1"/>
      <w:numFmt w:val="lowerLetter"/>
      <w:pStyle w:val="5thlevelheadingnoindent"/>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7D00F3F"/>
    <w:multiLevelType w:val="hybridMultilevel"/>
    <w:tmpl w:val="22E62C06"/>
    <w:lvl w:ilvl="0" w:tplc="8ABE2668">
      <w:start w:val="1"/>
      <w:numFmt w:val="decimal"/>
      <w:lvlText w:val="%1."/>
      <w:lvlJc w:val="left"/>
      <w:pPr>
        <w:ind w:left="2160" w:hanging="360"/>
      </w:pPr>
      <w:rPr>
        <w:rFonts w:hint="default"/>
      </w:rPr>
    </w:lvl>
    <w:lvl w:ilvl="1" w:tplc="58EE140A">
      <w:start w:val="6"/>
      <w:numFmt w:val="bullet"/>
      <w:lvlText w:val="-"/>
      <w:lvlJc w:val="left"/>
      <w:pPr>
        <w:ind w:left="2880" w:hanging="360"/>
      </w:pPr>
      <w:rPr>
        <w:rFonts w:ascii="Times New Roman" w:eastAsia="Times New Roman" w:hAnsi="Times New Roman" w:cs="Times New Roman" w:hint="default"/>
      </w:r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3">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
    <w:nsid w:val="5C847613"/>
    <w:multiLevelType w:val="hybridMultilevel"/>
    <w:tmpl w:val="1A081CB4"/>
    <w:lvl w:ilvl="0" w:tplc="6A6E5AF8">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EDD062A"/>
    <w:multiLevelType w:val="hybridMultilevel"/>
    <w:tmpl w:val="55202368"/>
    <w:lvl w:ilvl="0" w:tplc="04260019">
      <w:start w:val="1"/>
      <w:numFmt w:val="lowerLetter"/>
      <w:lvlText w:val="%1."/>
      <w:lvlJc w:val="left"/>
      <w:pPr>
        <w:ind w:left="2520" w:hanging="360"/>
      </w:p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26">
    <w:nsid w:val="5FFA5064"/>
    <w:multiLevelType w:val="multilevel"/>
    <w:tmpl w:val="7656519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6122302B"/>
    <w:multiLevelType w:val="hybridMultilevel"/>
    <w:tmpl w:val="411413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621D3ED8"/>
    <w:multiLevelType w:val="multilevel"/>
    <w:tmpl w:val="116E2CA0"/>
    <w:lvl w:ilvl="0">
      <w:start w:val="1"/>
      <w:numFmt w:val="upp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63B72053"/>
    <w:multiLevelType w:val="hybridMultilevel"/>
    <w:tmpl w:val="B9520AA2"/>
    <w:lvl w:ilvl="0" w:tplc="D8B060D2">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7A03B27"/>
    <w:multiLevelType w:val="multilevel"/>
    <w:tmpl w:val="FFF2AD1A"/>
    <w:lvl w:ilvl="0">
      <w:start w:val="3"/>
      <w:numFmt w:val="decimal"/>
      <w:lvlText w:val="%1."/>
      <w:lvlJc w:val="left"/>
      <w:pPr>
        <w:ind w:left="504" w:hanging="504"/>
      </w:pPr>
      <w:rPr>
        <w:rFonts w:hint="default"/>
        <w:b/>
      </w:rPr>
    </w:lvl>
    <w:lvl w:ilvl="1">
      <w:start w:val="8"/>
      <w:numFmt w:val="decimal"/>
      <w:lvlText w:val="%1.%2."/>
      <w:lvlJc w:val="left"/>
      <w:pPr>
        <w:ind w:left="929" w:hanging="504"/>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1">
    <w:nsid w:val="68D04C06"/>
    <w:multiLevelType w:val="hybridMultilevel"/>
    <w:tmpl w:val="105CE114"/>
    <w:lvl w:ilvl="0" w:tplc="9C0A9204">
      <w:start w:val="1"/>
      <w:numFmt w:val="bullet"/>
      <w:pStyle w:val="SORLDDListParagraph"/>
      <w:lvlText w:val=""/>
      <w:lvlJc w:val="left"/>
      <w:pPr>
        <w:ind w:left="360" w:hanging="360"/>
      </w:pPr>
      <w:rPr>
        <w:rFonts w:ascii="Wingdings" w:hAnsi="Wingdings" w:hint="default"/>
        <w:color w:val="005293"/>
        <w:sz w:val="20"/>
        <w:szCs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nsid w:val="6DF46C2F"/>
    <w:multiLevelType w:val="hybridMultilevel"/>
    <w:tmpl w:val="01C8C860"/>
    <w:lvl w:ilvl="0" w:tplc="58A64B4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1301698"/>
    <w:multiLevelType w:val="hybridMultilevel"/>
    <w:tmpl w:val="01C8C860"/>
    <w:lvl w:ilvl="0" w:tplc="58A64B4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37778EE"/>
    <w:multiLevelType w:val="hybridMultilevel"/>
    <w:tmpl w:val="69CE6CA8"/>
    <w:lvl w:ilvl="0" w:tplc="A83810F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36">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37">
    <w:nsid w:val="7AFD0EBD"/>
    <w:multiLevelType w:val="hybridMultilevel"/>
    <w:tmpl w:val="C7CED412"/>
    <w:lvl w:ilvl="0" w:tplc="FAAE9CA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C077899"/>
    <w:multiLevelType w:val="multilevel"/>
    <w:tmpl w:val="E176EABE"/>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val="0"/>
        <w:bCs w:val="0"/>
        <w:i w:val="0"/>
        <w:iCs w:val="0"/>
        <w:color w:val="000000"/>
      </w:rPr>
    </w:lvl>
    <w:lvl w:ilvl="2">
      <w:start w:val="1"/>
      <w:numFmt w:val="decimal"/>
      <w:lvlText w:val="%1.%2.%3."/>
      <w:lvlJc w:val="left"/>
      <w:pPr>
        <w:tabs>
          <w:tab w:val="num" w:pos="720"/>
        </w:tabs>
        <w:ind w:left="720" w:hanging="720"/>
      </w:pPr>
      <w:rPr>
        <w:rFonts w:hint="default"/>
        <w:b w:val="0"/>
        <w:bCs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F286FEB"/>
    <w:multiLevelType w:val="hybridMultilevel"/>
    <w:tmpl w:val="B51A1B46"/>
    <w:lvl w:ilvl="0" w:tplc="5CF451F0">
      <w:start w:val="1"/>
      <w:numFmt w:val="decimal"/>
      <w:pStyle w:val="Headingofappendix-Est"/>
      <w:lvlText w:val="Lisa %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20"/>
  </w:num>
  <w:num w:numId="3">
    <w:abstractNumId w:val="11"/>
  </w:num>
  <w:num w:numId="4">
    <w:abstractNumId w:val="9"/>
  </w:num>
  <w:num w:numId="5">
    <w:abstractNumId w:val="13"/>
  </w:num>
  <w:num w:numId="6">
    <w:abstractNumId w:val="21"/>
  </w:num>
  <w:num w:numId="7">
    <w:abstractNumId w:val="14"/>
  </w:num>
  <w:num w:numId="8">
    <w:abstractNumId w:val="1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3"/>
  </w:num>
  <w:num w:numId="11">
    <w:abstractNumId w:val="6"/>
  </w:num>
  <w:num w:numId="12">
    <w:abstractNumId w:val="36"/>
  </w:num>
  <w:num w:numId="13">
    <w:abstractNumId w:val="35"/>
  </w:num>
  <w:num w:numId="14">
    <w:abstractNumId w:val="17"/>
  </w:num>
  <w:num w:numId="15">
    <w:abstractNumId w:val="38"/>
  </w:num>
  <w:num w:numId="16">
    <w:abstractNumId w:val="30"/>
  </w:num>
  <w:num w:numId="17">
    <w:abstractNumId w:val="8"/>
  </w:num>
  <w:num w:numId="18">
    <w:abstractNumId w:val="1"/>
  </w:num>
  <w:num w:numId="19">
    <w:abstractNumId w:val="28"/>
  </w:num>
  <w:num w:numId="20">
    <w:abstractNumId w:val="37"/>
  </w:num>
  <w:num w:numId="21">
    <w:abstractNumId w:val="39"/>
  </w:num>
  <w:num w:numId="22">
    <w:abstractNumId w:val="7"/>
  </w:num>
  <w:num w:numId="23">
    <w:abstractNumId w:val="5"/>
  </w:num>
  <w:num w:numId="24">
    <w:abstractNumId w:val="12"/>
  </w:num>
  <w:num w:numId="25">
    <w:abstractNumId w:val="18"/>
  </w:num>
  <w:num w:numId="26">
    <w:abstractNumId w:val="32"/>
  </w:num>
  <w:num w:numId="27">
    <w:abstractNumId w:val="33"/>
  </w:num>
  <w:num w:numId="28">
    <w:abstractNumId w:val="25"/>
  </w:num>
  <w:num w:numId="29">
    <w:abstractNumId w:val="16"/>
  </w:num>
  <w:num w:numId="30">
    <w:abstractNumId w:val="22"/>
  </w:num>
  <w:num w:numId="31">
    <w:abstractNumId w:val="27"/>
  </w:num>
  <w:num w:numId="32">
    <w:abstractNumId w:val="2"/>
  </w:num>
  <w:num w:numId="33">
    <w:abstractNumId w:val="3"/>
  </w:num>
  <w:num w:numId="34">
    <w:abstractNumId w:val="20"/>
  </w:num>
  <w:num w:numId="35">
    <w:abstractNumId w:val="24"/>
  </w:num>
  <w:num w:numId="36">
    <w:abstractNumId w:val="29"/>
  </w:num>
  <w:num w:numId="37">
    <w:abstractNumId w:val="10"/>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LockQFSet/>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C3C"/>
    <w:rsid w:val="0000010D"/>
    <w:rsid w:val="0000056B"/>
    <w:rsid w:val="00002A88"/>
    <w:rsid w:val="00003F1E"/>
    <w:rsid w:val="00006BF4"/>
    <w:rsid w:val="000114DC"/>
    <w:rsid w:val="00012625"/>
    <w:rsid w:val="00012914"/>
    <w:rsid w:val="000133F4"/>
    <w:rsid w:val="000139E4"/>
    <w:rsid w:val="000141D3"/>
    <w:rsid w:val="0001775E"/>
    <w:rsid w:val="00017AC6"/>
    <w:rsid w:val="00020051"/>
    <w:rsid w:val="00021187"/>
    <w:rsid w:val="0002128D"/>
    <w:rsid w:val="00022476"/>
    <w:rsid w:val="00024104"/>
    <w:rsid w:val="00026350"/>
    <w:rsid w:val="00026D86"/>
    <w:rsid w:val="00031300"/>
    <w:rsid w:val="00034DF6"/>
    <w:rsid w:val="000357B9"/>
    <w:rsid w:val="00036A0F"/>
    <w:rsid w:val="00041FD0"/>
    <w:rsid w:val="00045AE9"/>
    <w:rsid w:val="000462FF"/>
    <w:rsid w:val="000476AF"/>
    <w:rsid w:val="00047B05"/>
    <w:rsid w:val="00050635"/>
    <w:rsid w:val="00051A3C"/>
    <w:rsid w:val="00052FCF"/>
    <w:rsid w:val="000629A9"/>
    <w:rsid w:val="00071289"/>
    <w:rsid w:val="000727BF"/>
    <w:rsid w:val="000740E0"/>
    <w:rsid w:val="000758FC"/>
    <w:rsid w:val="00080B16"/>
    <w:rsid w:val="00080C67"/>
    <w:rsid w:val="00081D3E"/>
    <w:rsid w:val="000828F4"/>
    <w:rsid w:val="00083671"/>
    <w:rsid w:val="00085406"/>
    <w:rsid w:val="00086E05"/>
    <w:rsid w:val="00086FD8"/>
    <w:rsid w:val="00087188"/>
    <w:rsid w:val="000917DB"/>
    <w:rsid w:val="00091B4B"/>
    <w:rsid w:val="0009364A"/>
    <w:rsid w:val="00096082"/>
    <w:rsid w:val="000A10A9"/>
    <w:rsid w:val="000A1771"/>
    <w:rsid w:val="000A422B"/>
    <w:rsid w:val="000A4891"/>
    <w:rsid w:val="000A55D9"/>
    <w:rsid w:val="000A6255"/>
    <w:rsid w:val="000B3D77"/>
    <w:rsid w:val="000B7A78"/>
    <w:rsid w:val="000C1DBD"/>
    <w:rsid w:val="000C4884"/>
    <w:rsid w:val="000C4C54"/>
    <w:rsid w:val="000C7C09"/>
    <w:rsid w:val="000D0AAC"/>
    <w:rsid w:val="000D0C71"/>
    <w:rsid w:val="000D27C0"/>
    <w:rsid w:val="000D2B59"/>
    <w:rsid w:val="000D5AA8"/>
    <w:rsid w:val="000D6109"/>
    <w:rsid w:val="000D679F"/>
    <w:rsid w:val="000D73EA"/>
    <w:rsid w:val="000E128E"/>
    <w:rsid w:val="000E1B6C"/>
    <w:rsid w:val="000E5110"/>
    <w:rsid w:val="000E7FE2"/>
    <w:rsid w:val="000F0AF9"/>
    <w:rsid w:val="000F4580"/>
    <w:rsid w:val="000F6DDE"/>
    <w:rsid w:val="00102892"/>
    <w:rsid w:val="001036F4"/>
    <w:rsid w:val="00107AAA"/>
    <w:rsid w:val="0011174D"/>
    <w:rsid w:val="00114A9E"/>
    <w:rsid w:val="001151FE"/>
    <w:rsid w:val="00115272"/>
    <w:rsid w:val="001158BB"/>
    <w:rsid w:val="0011686D"/>
    <w:rsid w:val="00117BFF"/>
    <w:rsid w:val="001221A3"/>
    <w:rsid w:val="00125B82"/>
    <w:rsid w:val="0013089A"/>
    <w:rsid w:val="0013521D"/>
    <w:rsid w:val="00135F87"/>
    <w:rsid w:val="00137B1F"/>
    <w:rsid w:val="001407FC"/>
    <w:rsid w:val="00140E3A"/>
    <w:rsid w:val="0014203A"/>
    <w:rsid w:val="001457C7"/>
    <w:rsid w:val="00151D75"/>
    <w:rsid w:val="00153B27"/>
    <w:rsid w:val="00154075"/>
    <w:rsid w:val="00154E91"/>
    <w:rsid w:val="0015660E"/>
    <w:rsid w:val="001601F2"/>
    <w:rsid w:val="00160AC3"/>
    <w:rsid w:val="00161C6F"/>
    <w:rsid w:val="00166ED9"/>
    <w:rsid w:val="0016753E"/>
    <w:rsid w:val="00170131"/>
    <w:rsid w:val="001727E7"/>
    <w:rsid w:val="00173787"/>
    <w:rsid w:val="0017380C"/>
    <w:rsid w:val="00176460"/>
    <w:rsid w:val="00182F54"/>
    <w:rsid w:val="0018450A"/>
    <w:rsid w:val="001858DF"/>
    <w:rsid w:val="00187F3D"/>
    <w:rsid w:val="001905FB"/>
    <w:rsid w:val="00190BE5"/>
    <w:rsid w:val="001919A5"/>
    <w:rsid w:val="001976A3"/>
    <w:rsid w:val="001A27D4"/>
    <w:rsid w:val="001A3EA6"/>
    <w:rsid w:val="001A4071"/>
    <w:rsid w:val="001B0AB7"/>
    <w:rsid w:val="001B1174"/>
    <w:rsid w:val="001B3DC0"/>
    <w:rsid w:val="001B4C2B"/>
    <w:rsid w:val="001B5E23"/>
    <w:rsid w:val="001C16E0"/>
    <w:rsid w:val="001C2697"/>
    <w:rsid w:val="001C3224"/>
    <w:rsid w:val="001C3B44"/>
    <w:rsid w:val="001D10BF"/>
    <w:rsid w:val="001D3EB4"/>
    <w:rsid w:val="001D6481"/>
    <w:rsid w:val="001D70C4"/>
    <w:rsid w:val="001E0F59"/>
    <w:rsid w:val="001E18F2"/>
    <w:rsid w:val="001E34AE"/>
    <w:rsid w:val="001E7A83"/>
    <w:rsid w:val="001F270A"/>
    <w:rsid w:val="001F5C2E"/>
    <w:rsid w:val="001F74C9"/>
    <w:rsid w:val="00200DF8"/>
    <w:rsid w:val="00207843"/>
    <w:rsid w:val="0021217D"/>
    <w:rsid w:val="00213398"/>
    <w:rsid w:val="00215D5D"/>
    <w:rsid w:val="00221BFA"/>
    <w:rsid w:val="002239D8"/>
    <w:rsid w:val="00224579"/>
    <w:rsid w:val="0022587C"/>
    <w:rsid w:val="00232E18"/>
    <w:rsid w:val="00233C0E"/>
    <w:rsid w:val="00241F23"/>
    <w:rsid w:val="00243634"/>
    <w:rsid w:val="00243EA4"/>
    <w:rsid w:val="00244C0E"/>
    <w:rsid w:val="002450DB"/>
    <w:rsid w:val="002475B4"/>
    <w:rsid w:val="00247D7B"/>
    <w:rsid w:val="00247F91"/>
    <w:rsid w:val="002508EC"/>
    <w:rsid w:val="0025276E"/>
    <w:rsid w:val="00254942"/>
    <w:rsid w:val="00255110"/>
    <w:rsid w:val="00255E67"/>
    <w:rsid w:val="0025662F"/>
    <w:rsid w:val="00257C51"/>
    <w:rsid w:val="002622C6"/>
    <w:rsid w:val="00262F3C"/>
    <w:rsid w:val="0026385A"/>
    <w:rsid w:val="002649E3"/>
    <w:rsid w:val="002673D7"/>
    <w:rsid w:val="0027113A"/>
    <w:rsid w:val="00271F39"/>
    <w:rsid w:val="002755A3"/>
    <w:rsid w:val="002760B9"/>
    <w:rsid w:val="00276CEA"/>
    <w:rsid w:val="00283317"/>
    <w:rsid w:val="00285944"/>
    <w:rsid w:val="00286C70"/>
    <w:rsid w:val="002935AB"/>
    <w:rsid w:val="002944FB"/>
    <w:rsid w:val="0029512E"/>
    <w:rsid w:val="00295178"/>
    <w:rsid w:val="00296F37"/>
    <w:rsid w:val="002970B2"/>
    <w:rsid w:val="00297B3B"/>
    <w:rsid w:val="002B3E8E"/>
    <w:rsid w:val="002B45A4"/>
    <w:rsid w:val="002B4AF3"/>
    <w:rsid w:val="002B4FD5"/>
    <w:rsid w:val="002B6CFB"/>
    <w:rsid w:val="002B7C8F"/>
    <w:rsid w:val="002C0644"/>
    <w:rsid w:val="002C4328"/>
    <w:rsid w:val="002C73C1"/>
    <w:rsid w:val="002C7CDC"/>
    <w:rsid w:val="002D09F0"/>
    <w:rsid w:val="002D19E0"/>
    <w:rsid w:val="002D430B"/>
    <w:rsid w:val="002D622B"/>
    <w:rsid w:val="002D6838"/>
    <w:rsid w:val="002D709C"/>
    <w:rsid w:val="002E0590"/>
    <w:rsid w:val="002E093C"/>
    <w:rsid w:val="002E2034"/>
    <w:rsid w:val="002E3272"/>
    <w:rsid w:val="002E400B"/>
    <w:rsid w:val="002F2C83"/>
    <w:rsid w:val="002F46F5"/>
    <w:rsid w:val="002F4CD1"/>
    <w:rsid w:val="003009A6"/>
    <w:rsid w:val="00300F24"/>
    <w:rsid w:val="00303C77"/>
    <w:rsid w:val="00304803"/>
    <w:rsid w:val="00311650"/>
    <w:rsid w:val="00311C10"/>
    <w:rsid w:val="003124F5"/>
    <w:rsid w:val="00314DBF"/>
    <w:rsid w:val="00320B42"/>
    <w:rsid w:val="00322679"/>
    <w:rsid w:val="00322785"/>
    <w:rsid w:val="003265F7"/>
    <w:rsid w:val="00334307"/>
    <w:rsid w:val="003346BA"/>
    <w:rsid w:val="0033492E"/>
    <w:rsid w:val="00334A65"/>
    <w:rsid w:val="003365FB"/>
    <w:rsid w:val="00336CAA"/>
    <w:rsid w:val="00340519"/>
    <w:rsid w:val="00345A0A"/>
    <w:rsid w:val="0034629F"/>
    <w:rsid w:val="003466B0"/>
    <w:rsid w:val="003468B7"/>
    <w:rsid w:val="00346B36"/>
    <w:rsid w:val="00350DEE"/>
    <w:rsid w:val="00351986"/>
    <w:rsid w:val="00351F89"/>
    <w:rsid w:val="0035301E"/>
    <w:rsid w:val="00353934"/>
    <w:rsid w:val="00355E21"/>
    <w:rsid w:val="00356173"/>
    <w:rsid w:val="003570EC"/>
    <w:rsid w:val="0036150C"/>
    <w:rsid w:val="00362ACD"/>
    <w:rsid w:val="00362EFC"/>
    <w:rsid w:val="00363502"/>
    <w:rsid w:val="003638B9"/>
    <w:rsid w:val="00365C13"/>
    <w:rsid w:val="00370A15"/>
    <w:rsid w:val="003720C9"/>
    <w:rsid w:val="003737AE"/>
    <w:rsid w:val="00373CED"/>
    <w:rsid w:val="00373DF0"/>
    <w:rsid w:val="00374552"/>
    <w:rsid w:val="003753C7"/>
    <w:rsid w:val="003818C3"/>
    <w:rsid w:val="00387320"/>
    <w:rsid w:val="003913D9"/>
    <w:rsid w:val="00392E18"/>
    <w:rsid w:val="00395472"/>
    <w:rsid w:val="0039610C"/>
    <w:rsid w:val="003A0367"/>
    <w:rsid w:val="003A2B50"/>
    <w:rsid w:val="003A2F3B"/>
    <w:rsid w:val="003B1F7B"/>
    <w:rsid w:val="003C3108"/>
    <w:rsid w:val="003D14C1"/>
    <w:rsid w:val="003D309B"/>
    <w:rsid w:val="003D35CA"/>
    <w:rsid w:val="003D35EA"/>
    <w:rsid w:val="003D48F3"/>
    <w:rsid w:val="003D4A32"/>
    <w:rsid w:val="003D4E6A"/>
    <w:rsid w:val="003D54BE"/>
    <w:rsid w:val="003D5B43"/>
    <w:rsid w:val="003D6450"/>
    <w:rsid w:val="003D700A"/>
    <w:rsid w:val="003E5C58"/>
    <w:rsid w:val="003F1364"/>
    <w:rsid w:val="003F2244"/>
    <w:rsid w:val="003F3782"/>
    <w:rsid w:val="003F3A28"/>
    <w:rsid w:val="003F3E61"/>
    <w:rsid w:val="003F472D"/>
    <w:rsid w:val="003F50A6"/>
    <w:rsid w:val="003F5AF0"/>
    <w:rsid w:val="003F5E03"/>
    <w:rsid w:val="003F64F9"/>
    <w:rsid w:val="003F66A6"/>
    <w:rsid w:val="003F6F8E"/>
    <w:rsid w:val="003F74CC"/>
    <w:rsid w:val="003F7F32"/>
    <w:rsid w:val="00400480"/>
    <w:rsid w:val="00402317"/>
    <w:rsid w:val="00405530"/>
    <w:rsid w:val="0040673E"/>
    <w:rsid w:val="00406F60"/>
    <w:rsid w:val="00407ACC"/>
    <w:rsid w:val="0041067A"/>
    <w:rsid w:val="004110DA"/>
    <w:rsid w:val="00413CC4"/>
    <w:rsid w:val="00416186"/>
    <w:rsid w:val="00417ACF"/>
    <w:rsid w:val="004276E4"/>
    <w:rsid w:val="00432614"/>
    <w:rsid w:val="00432F39"/>
    <w:rsid w:val="00433300"/>
    <w:rsid w:val="00437DBC"/>
    <w:rsid w:val="0044216E"/>
    <w:rsid w:val="00446F33"/>
    <w:rsid w:val="00453520"/>
    <w:rsid w:val="0045368B"/>
    <w:rsid w:val="00463111"/>
    <w:rsid w:val="004640CE"/>
    <w:rsid w:val="00464AB2"/>
    <w:rsid w:val="00464C68"/>
    <w:rsid w:val="00465772"/>
    <w:rsid w:val="00467D3D"/>
    <w:rsid w:val="00470B71"/>
    <w:rsid w:val="004712C3"/>
    <w:rsid w:val="00471EEB"/>
    <w:rsid w:val="0047202E"/>
    <w:rsid w:val="004733F6"/>
    <w:rsid w:val="00477797"/>
    <w:rsid w:val="00480DF4"/>
    <w:rsid w:val="00481926"/>
    <w:rsid w:val="00482807"/>
    <w:rsid w:val="00483B38"/>
    <w:rsid w:val="00483C8A"/>
    <w:rsid w:val="0048538B"/>
    <w:rsid w:val="0049281A"/>
    <w:rsid w:val="00492E45"/>
    <w:rsid w:val="00492E9F"/>
    <w:rsid w:val="004948E8"/>
    <w:rsid w:val="00496482"/>
    <w:rsid w:val="004A1372"/>
    <w:rsid w:val="004A17BF"/>
    <w:rsid w:val="004A22FE"/>
    <w:rsid w:val="004A2B46"/>
    <w:rsid w:val="004A46CE"/>
    <w:rsid w:val="004A6F98"/>
    <w:rsid w:val="004A7193"/>
    <w:rsid w:val="004B1062"/>
    <w:rsid w:val="004B1122"/>
    <w:rsid w:val="004B3D31"/>
    <w:rsid w:val="004C43C8"/>
    <w:rsid w:val="004C5304"/>
    <w:rsid w:val="004D1237"/>
    <w:rsid w:val="004D3653"/>
    <w:rsid w:val="004D666E"/>
    <w:rsid w:val="004E625C"/>
    <w:rsid w:val="004E6705"/>
    <w:rsid w:val="004E6AEA"/>
    <w:rsid w:val="004F15A5"/>
    <w:rsid w:val="004F61EC"/>
    <w:rsid w:val="004F6C9F"/>
    <w:rsid w:val="004F7099"/>
    <w:rsid w:val="00505AAB"/>
    <w:rsid w:val="005060B6"/>
    <w:rsid w:val="00510227"/>
    <w:rsid w:val="00510F7D"/>
    <w:rsid w:val="00512C22"/>
    <w:rsid w:val="00514952"/>
    <w:rsid w:val="00515955"/>
    <w:rsid w:val="00516677"/>
    <w:rsid w:val="0052005E"/>
    <w:rsid w:val="005207E3"/>
    <w:rsid w:val="00520CFC"/>
    <w:rsid w:val="0052319D"/>
    <w:rsid w:val="00525320"/>
    <w:rsid w:val="00525A22"/>
    <w:rsid w:val="00526107"/>
    <w:rsid w:val="00527B97"/>
    <w:rsid w:val="00533CA7"/>
    <w:rsid w:val="00533F97"/>
    <w:rsid w:val="00534AA4"/>
    <w:rsid w:val="005367ED"/>
    <w:rsid w:val="00537215"/>
    <w:rsid w:val="00540847"/>
    <w:rsid w:val="00541BBB"/>
    <w:rsid w:val="00544203"/>
    <w:rsid w:val="00544B66"/>
    <w:rsid w:val="0055119D"/>
    <w:rsid w:val="005521DD"/>
    <w:rsid w:val="005532FC"/>
    <w:rsid w:val="00553FB4"/>
    <w:rsid w:val="0055458F"/>
    <w:rsid w:val="0055629E"/>
    <w:rsid w:val="00557224"/>
    <w:rsid w:val="0055746F"/>
    <w:rsid w:val="0056474F"/>
    <w:rsid w:val="00566409"/>
    <w:rsid w:val="005669A7"/>
    <w:rsid w:val="005675DC"/>
    <w:rsid w:val="00567A02"/>
    <w:rsid w:val="005735C2"/>
    <w:rsid w:val="0057365B"/>
    <w:rsid w:val="00585202"/>
    <w:rsid w:val="00587018"/>
    <w:rsid w:val="005873F6"/>
    <w:rsid w:val="0058776F"/>
    <w:rsid w:val="005909C5"/>
    <w:rsid w:val="00596F3B"/>
    <w:rsid w:val="00597B89"/>
    <w:rsid w:val="005A1418"/>
    <w:rsid w:val="005A26B0"/>
    <w:rsid w:val="005A3BAE"/>
    <w:rsid w:val="005A3FB8"/>
    <w:rsid w:val="005A4BF2"/>
    <w:rsid w:val="005A6BFB"/>
    <w:rsid w:val="005A6E6F"/>
    <w:rsid w:val="005A6F27"/>
    <w:rsid w:val="005B3C07"/>
    <w:rsid w:val="005C2EC6"/>
    <w:rsid w:val="005C3953"/>
    <w:rsid w:val="005D0023"/>
    <w:rsid w:val="005D2CAF"/>
    <w:rsid w:val="005D4836"/>
    <w:rsid w:val="005D6ABA"/>
    <w:rsid w:val="005D7145"/>
    <w:rsid w:val="005E095E"/>
    <w:rsid w:val="005E0F05"/>
    <w:rsid w:val="005E2350"/>
    <w:rsid w:val="005E469A"/>
    <w:rsid w:val="005E52B1"/>
    <w:rsid w:val="005F0474"/>
    <w:rsid w:val="005F05FF"/>
    <w:rsid w:val="005F11A0"/>
    <w:rsid w:val="005F2C18"/>
    <w:rsid w:val="005F37A2"/>
    <w:rsid w:val="00601C60"/>
    <w:rsid w:val="00601D53"/>
    <w:rsid w:val="006032C7"/>
    <w:rsid w:val="00603608"/>
    <w:rsid w:val="006064B7"/>
    <w:rsid w:val="0061005A"/>
    <w:rsid w:val="0061285A"/>
    <w:rsid w:val="00613562"/>
    <w:rsid w:val="00613A8C"/>
    <w:rsid w:val="006245BA"/>
    <w:rsid w:val="006302AF"/>
    <w:rsid w:val="00630B42"/>
    <w:rsid w:val="00631BBA"/>
    <w:rsid w:val="00631DCD"/>
    <w:rsid w:val="00632788"/>
    <w:rsid w:val="00633186"/>
    <w:rsid w:val="006368D2"/>
    <w:rsid w:val="00636C5B"/>
    <w:rsid w:val="00645312"/>
    <w:rsid w:val="0064545A"/>
    <w:rsid w:val="00645684"/>
    <w:rsid w:val="006508CA"/>
    <w:rsid w:val="0065218A"/>
    <w:rsid w:val="00655E27"/>
    <w:rsid w:val="0065616B"/>
    <w:rsid w:val="006601C3"/>
    <w:rsid w:val="006619AF"/>
    <w:rsid w:val="00661D2D"/>
    <w:rsid w:val="0066271F"/>
    <w:rsid w:val="00664A91"/>
    <w:rsid w:val="006657CD"/>
    <w:rsid w:val="00670DF5"/>
    <w:rsid w:val="0067571F"/>
    <w:rsid w:val="00675774"/>
    <w:rsid w:val="00676CEE"/>
    <w:rsid w:val="00680082"/>
    <w:rsid w:val="006814FF"/>
    <w:rsid w:val="006833BD"/>
    <w:rsid w:val="006865C7"/>
    <w:rsid w:val="00687A6C"/>
    <w:rsid w:val="00687AE9"/>
    <w:rsid w:val="00690D5F"/>
    <w:rsid w:val="006958A1"/>
    <w:rsid w:val="00695DCD"/>
    <w:rsid w:val="00696C3C"/>
    <w:rsid w:val="006A1DAF"/>
    <w:rsid w:val="006A74B1"/>
    <w:rsid w:val="006A7B5D"/>
    <w:rsid w:val="006B4D75"/>
    <w:rsid w:val="006B514C"/>
    <w:rsid w:val="006B5BF8"/>
    <w:rsid w:val="006B61A3"/>
    <w:rsid w:val="006B6C47"/>
    <w:rsid w:val="006B7286"/>
    <w:rsid w:val="006C0685"/>
    <w:rsid w:val="006C1AEC"/>
    <w:rsid w:val="006C1B2E"/>
    <w:rsid w:val="006C230A"/>
    <w:rsid w:val="006C2695"/>
    <w:rsid w:val="006C425D"/>
    <w:rsid w:val="006C531D"/>
    <w:rsid w:val="006C610D"/>
    <w:rsid w:val="006D0E72"/>
    <w:rsid w:val="006D2184"/>
    <w:rsid w:val="006D23DD"/>
    <w:rsid w:val="006E2010"/>
    <w:rsid w:val="006E48DB"/>
    <w:rsid w:val="006F375A"/>
    <w:rsid w:val="006F5CF5"/>
    <w:rsid w:val="006F6B78"/>
    <w:rsid w:val="006F6D00"/>
    <w:rsid w:val="006F74C0"/>
    <w:rsid w:val="006F7DDC"/>
    <w:rsid w:val="00700405"/>
    <w:rsid w:val="0070108E"/>
    <w:rsid w:val="00702DA0"/>
    <w:rsid w:val="00703D55"/>
    <w:rsid w:val="00703E25"/>
    <w:rsid w:val="00705D7F"/>
    <w:rsid w:val="00705FD5"/>
    <w:rsid w:val="00706EBA"/>
    <w:rsid w:val="0070701F"/>
    <w:rsid w:val="007077A6"/>
    <w:rsid w:val="007077B2"/>
    <w:rsid w:val="00710114"/>
    <w:rsid w:val="00711254"/>
    <w:rsid w:val="0071163F"/>
    <w:rsid w:val="007177DC"/>
    <w:rsid w:val="00723209"/>
    <w:rsid w:val="00725EA1"/>
    <w:rsid w:val="00726FEF"/>
    <w:rsid w:val="00730BD9"/>
    <w:rsid w:val="007313B2"/>
    <w:rsid w:val="00732283"/>
    <w:rsid w:val="00733363"/>
    <w:rsid w:val="00734431"/>
    <w:rsid w:val="007366B1"/>
    <w:rsid w:val="00737D84"/>
    <w:rsid w:val="007411B3"/>
    <w:rsid w:val="00741E94"/>
    <w:rsid w:val="00746632"/>
    <w:rsid w:val="00747433"/>
    <w:rsid w:val="00747DED"/>
    <w:rsid w:val="007516BB"/>
    <w:rsid w:val="007522C8"/>
    <w:rsid w:val="00755315"/>
    <w:rsid w:val="0075636D"/>
    <w:rsid w:val="00757DA0"/>
    <w:rsid w:val="00760F35"/>
    <w:rsid w:val="007612F0"/>
    <w:rsid w:val="00763821"/>
    <w:rsid w:val="00764364"/>
    <w:rsid w:val="00764DFF"/>
    <w:rsid w:val="00772AD7"/>
    <w:rsid w:val="0077507B"/>
    <w:rsid w:val="00777B99"/>
    <w:rsid w:val="00777D5F"/>
    <w:rsid w:val="007807CE"/>
    <w:rsid w:val="00780813"/>
    <w:rsid w:val="00780858"/>
    <w:rsid w:val="00781179"/>
    <w:rsid w:val="00781F2C"/>
    <w:rsid w:val="007856D5"/>
    <w:rsid w:val="007859DC"/>
    <w:rsid w:val="0078732A"/>
    <w:rsid w:val="00787DF3"/>
    <w:rsid w:val="007A14AE"/>
    <w:rsid w:val="007A69DC"/>
    <w:rsid w:val="007B0733"/>
    <w:rsid w:val="007B1E1A"/>
    <w:rsid w:val="007B206C"/>
    <w:rsid w:val="007B6488"/>
    <w:rsid w:val="007B6B39"/>
    <w:rsid w:val="007B74DF"/>
    <w:rsid w:val="007C32B3"/>
    <w:rsid w:val="007C358A"/>
    <w:rsid w:val="007C3ABB"/>
    <w:rsid w:val="007C50E2"/>
    <w:rsid w:val="007C555C"/>
    <w:rsid w:val="007C68EB"/>
    <w:rsid w:val="007C70C7"/>
    <w:rsid w:val="007C7DD9"/>
    <w:rsid w:val="007D0070"/>
    <w:rsid w:val="007D0259"/>
    <w:rsid w:val="007D17E5"/>
    <w:rsid w:val="007D3079"/>
    <w:rsid w:val="007D3686"/>
    <w:rsid w:val="007D75AE"/>
    <w:rsid w:val="007E00A7"/>
    <w:rsid w:val="007E2738"/>
    <w:rsid w:val="007E3255"/>
    <w:rsid w:val="007E4CE2"/>
    <w:rsid w:val="007F032F"/>
    <w:rsid w:val="007F03A5"/>
    <w:rsid w:val="007F37C5"/>
    <w:rsid w:val="007F58C8"/>
    <w:rsid w:val="008003FF"/>
    <w:rsid w:val="00801855"/>
    <w:rsid w:val="00806B9B"/>
    <w:rsid w:val="00807B5E"/>
    <w:rsid w:val="00810BBE"/>
    <w:rsid w:val="00813F18"/>
    <w:rsid w:val="00816E15"/>
    <w:rsid w:val="00817408"/>
    <w:rsid w:val="008242C6"/>
    <w:rsid w:val="00825618"/>
    <w:rsid w:val="00825DF9"/>
    <w:rsid w:val="00827C44"/>
    <w:rsid w:val="00832138"/>
    <w:rsid w:val="008323D3"/>
    <w:rsid w:val="008328F4"/>
    <w:rsid w:val="00837B41"/>
    <w:rsid w:val="0084245B"/>
    <w:rsid w:val="00842CC6"/>
    <w:rsid w:val="008435E9"/>
    <w:rsid w:val="00844769"/>
    <w:rsid w:val="008505D7"/>
    <w:rsid w:val="008516CD"/>
    <w:rsid w:val="0085172E"/>
    <w:rsid w:val="0085233B"/>
    <w:rsid w:val="008523CA"/>
    <w:rsid w:val="00854E80"/>
    <w:rsid w:val="00855069"/>
    <w:rsid w:val="00856C40"/>
    <w:rsid w:val="008579F6"/>
    <w:rsid w:val="008601CB"/>
    <w:rsid w:val="0086050E"/>
    <w:rsid w:val="0086114D"/>
    <w:rsid w:val="008647A2"/>
    <w:rsid w:val="0086586C"/>
    <w:rsid w:val="00865BF7"/>
    <w:rsid w:val="00866735"/>
    <w:rsid w:val="00870EE6"/>
    <w:rsid w:val="008710FD"/>
    <w:rsid w:val="00873AB6"/>
    <w:rsid w:val="00874D87"/>
    <w:rsid w:val="00882E20"/>
    <w:rsid w:val="008833A3"/>
    <w:rsid w:val="008848AA"/>
    <w:rsid w:val="00890A2F"/>
    <w:rsid w:val="008970CB"/>
    <w:rsid w:val="00897456"/>
    <w:rsid w:val="008974DF"/>
    <w:rsid w:val="008A0A5A"/>
    <w:rsid w:val="008A0D1F"/>
    <w:rsid w:val="008A78A2"/>
    <w:rsid w:val="008B27E2"/>
    <w:rsid w:val="008B2A2E"/>
    <w:rsid w:val="008B3972"/>
    <w:rsid w:val="008B644F"/>
    <w:rsid w:val="008C1840"/>
    <w:rsid w:val="008C5520"/>
    <w:rsid w:val="008C626F"/>
    <w:rsid w:val="008D11D2"/>
    <w:rsid w:val="008D50A6"/>
    <w:rsid w:val="008E01FB"/>
    <w:rsid w:val="008E1A39"/>
    <w:rsid w:val="008E2670"/>
    <w:rsid w:val="008E3732"/>
    <w:rsid w:val="008E6942"/>
    <w:rsid w:val="008F0650"/>
    <w:rsid w:val="008F1BFA"/>
    <w:rsid w:val="008F2278"/>
    <w:rsid w:val="008F325A"/>
    <w:rsid w:val="00901F03"/>
    <w:rsid w:val="00902A37"/>
    <w:rsid w:val="00904C2B"/>
    <w:rsid w:val="00906291"/>
    <w:rsid w:val="0091480B"/>
    <w:rsid w:val="00917722"/>
    <w:rsid w:val="00917F82"/>
    <w:rsid w:val="00921DFF"/>
    <w:rsid w:val="00922E1A"/>
    <w:rsid w:val="009277C9"/>
    <w:rsid w:val="00927E22"/>
    <w:rsid w:val="0093011A"/>
    <w:rsid w:val="009303DF"/>
    <w:rsid w:val="00931285"/>
    <w:rsid w:val="0093254F"/>
    <w:rsid w:val="00935EF8"/>
    <w:rsid w:val="00941E11"/>
    <w:rsid w:val="0094212B"/>
    <w:rsid w:val="009429AD"/>
    <w:rsid w:val="00942D5F"/>
    <w:rsid w:val="00951219"/>
    <w:rsid w:val="00952669"/>
    <w:rsid w:val="00952AF5"/>
    <w:rsid w:val="009537D4"/>
    <w:rsid w:val="0095472E"/>
    <w:rsid w:val="0095473B"/>
    <w:rsid w:val="009567A7"/>
    <w:rsid w:val="009600D1"/>
    <w:rsid w:val="009716AE"/>
    <w:rsid w:val="00971B12"/>
    <w:rsid w:val="00973633"/>
    <w:rsid w:val="00973F26"/>
    <w:rsid w:val="0097484C"/>
    <w:rsid w:val="009756A7"/>
    <w:rsid w:val="00977832"/>
    <w:rsid w:val="0098010E"/>
    <w:rsid w:val="00982F63"/>
    <w:rsid w:val="00987CF2"/>
    <w:rsid w:val="00990394"/>
    <w:rsid w:val="00990BB8"/>
    <w:rsid w:val="00991695"/>
    <w:rsid w:val="0099261D"/>
    <w:rsid w:val="009934DE"/>
    <w:rsid w:val="00995BF7"/>
    <w:rsid w:val="00997D6B"/>
    <w:rsid w:val="009A02AC"/>
    <w:rsid w:val="009A40C0"/>
    <w:rsid w:val="009B153B"/>
    <w:rsid w:val="009B4E95"/>
    <w:rsid w:val="009B5D84"/>
    <w:rsid w:val="009B7F23"/>
    <w:rsid w:val="009C2687"/>
    <w:rsid w:val="009C2956"/>
    <w:rsid w:val="009C2BD3"/>
    <w:rsid w:val="009C3B1A"/>
    <w:rsid w:val="009C5452"/>
    <w:rsid w:val="009C5D28"/>
    <w:rsid w:val="009C7004"/>
    <w:rsid w:val="009D0E0C"/>
    <w:rsid w:val="009D0F0F"/>
    <w:rsid w:val="009D138B"/>
    <w:rsid w:val="009D28F3"/>
    <w:rsid w:val="009D3E7A"/>
    <w:rsid w:val="009D57E8"/>
    <w:rsid w:val="009D6E76"/>
    <w:rsid w:val="009D7138"/>
    <w:rsid w:val="009D7BDC"/>
    <w:rsid w:val="009E03A4"/>
    <w:rsid w:val="009E27D9"/>
    <w:rsid w:val="009E2841"/>
    <w:rsid w:val="009E2E15"/>
    <w:rsid w:val="009E30F6"/>
    <w:rsid w:val="009E6323"/>
    <w:rsid w:val="009E6483"/>
    <w:rsid w:val="009E6AA5"/>
    <w:rsid w:val="009F0334"/>
    <w:rsid w:val="009F6DF8"/>
    <w:rsid w:val="009F6F1A"/>
    <w:rsid w:val="00A01846"/>
    <w:rsid w:val="00A035DE"/>
    <w:rsid w:val="00A036A6"/>
    <w:rsid w:val="00A04E97"/>
    <w:rsid w:val="00A06709"/>
    <w:rsid w:val="00A1173F"/>
    <w:rsid w:val="00A12949"/>
    <w:rsid w:val="00A151F2"/>
    <w:rsid w:val="00A16621"/>
    <w:rsid w:val="00A17B65"/>
    <w:rsid w:val="00A201AF"/>
    <w:rsid w:val="00A20EB8"/>
    <w:rsid w:val="00A245F5"/>
    <w:rsid w:val="00A25145"/>
    <w:rsid w:val="00A31D6D"/>
    <w:rsid w:val="00A3229E"/>
    <w:rsid w:val="00A338C1"/>
    <w:rsid w:val="00A3455A"/>
    <w:rsid w:val="00A40C0C"/>
    <w:rsid w:val="00A4144C"/>
    <w:rsid w:val="00A41CD1"/>
    <w:rsid w:val="00A42DD8"/>
    <w:rsid w:val="00A42EE4"/>
    <w:rsid w:val="00A432B0"/>
    <w:rsid w:val="00A453AB"/>
    <w:rsid w:val="00A510C0"/>
    <w:rsid w:val="00A5289C"/>
    <w:rsid w:val="00A57303"/>
    <w:rsid w:val="00A6013E"/>
    <w:rsid w:val="00A6151F"/>
    <w:rsid w:val="00A61865"/>
    <w:rsid w:val="00A61989"/>
    <w:rsid w:val="00A62639"/>
    <w:rsid w:val="00A66B55"/>
    <w:rsid w:val="00A7331F"/>
    <w:rsid w:val="00A7545D"/>
    <w:rsid w:val="00A7686D"/>
    <w:rsid w:val="00A810FD"/>
    <w:rsid w:val="00A82B3F"/>
    <w:rsid w:val="00A84818"/>
    <w:rsid w:val="00A86043"/>
    <w:rsid w:val="00A90077"/>
    <w:rsid w:val="00A915C7"/>
    <w:rsid w:val="00A91B80"/>
    <w:rsid w:val="00A91C44"/>
    <w:rsid w:val="00A92C9A"/>
    <w:rsid w:val="00A964DB"/>
    <w:rsid w:val="00A9735F"/>
    <w:rsid w:val="00AA0702"/>
    <w:rsid w:val="00AA30AF"/>
    <w:rsid w:val="00AA30DF"/>
    <w:rsid w:val="00AA34A1"/>
    <w:rsid w:val="00AA4AE5"/>
    <w:rsid w:val="00AA4F7E"/>
    <w:rsid w:val="00AA5149"/>
    <w:rsid w:val="00AA594B"/>
    <w:rsid w:val="00AA65C2"/>
    <w:rsid w:val="00AB04B8"/>
    <w:rsid w:val="00AB4729"/>
    <w:rsid w:val="00AB636E"/>
    <w:rsid w:val="00AC0F79"/>
    <w:rsid w:val="00AC15B0"/>
    <w:rsid w:val="00AC5120"/>
    <w:rsid w:val="00AC610F"/>
    <w:rsid w:val="00AC6BB8"/>
    <w:rsid w:val="00AD03EB"/>
    <w:rsid w:val="00AD092E"/>
    <w:rsid w:val="00AD5725"/>
    <w:rsid w:val="00AD68A5"/>
    <w:rsid w:val="00AD698F"/>
    <w:rsid w:val="00AD7022"/>
    <w:rsid w:val="00AE1FA1"/>
    <w:rsid w:val="00AE260B"/>
    <w:rsid w:val="00AE27F8"/>
    <w:rsid w:val="00AE29C4"/>
    <w:rsid w:val="00AE585A"/>
    <w:rsid w:val="00AE6943"/>
    <w:rsid w:val="00AF010E"/>
    <w:rsid w:val="00AF0643"/>
    <w:rsid w:val="00AF40FA"/>
    <w:rsid w:val="00AF4E44"/>
    <w:rsid w:val="00AF566E"/>
    <w:rsid w:val="00B031A1"/>
    <w:rsid w:val="00B043C8"/>
    <w:rsid w:val="00B0549E"/>
    <w:rsid w:val="00B05899"/>
    <w:rsid w:val="00B06A0C"/>
    <w:rsid w:val="00B1599B"/>
    <w:rsid w:val="00B168E8"/>
    <w:rsid w:val="00B170B3"/>
    <w:rsid w:val="00B17B21"/>
    <w:rsid w:val="00B20D6B"/>
    <w:rsid w:val="00B24C96"/>
    <w:rsid w:val="00B24DD2"/>
    <w:rsid w:val="00B26A0A"/>
    <w:rsid w:val="00B309EE"/>
    <w:rsid w:val="00B30ABB"/>
    <w:rsid w:val="00B30C84"/>
    <w:rsid w:val="00B31238"/>
    <w:rsid w:val="00B342DE"/>
    <w:rsid w:val="00B342F9"/>
    <w:rsid w:val="00B40B13"/>
    <w:rsid w:val="00B40EFC"/>
    <w:rsid w:val="00B41964"/>
    <w:rsid w:val="00B4365E"/>
    <w:rsid w:val="00B4553F"/>
    <w:rsid w:val="00B46B18"/>
    <w:rsid w:val="00B47774"/>
    <w:rsid w:val="00B47C77"/>
    <w:rsid w:val="00B47E83"/>
    <w:rsid w:val="00B5099B"/>
    <w:rsid w:val="00B50DF8"/>
    <w:rsid w:val="00B51254"/>
    <w:rsid w:val="00B53474"/>
    <w:rsid w:val="00B558B3"/>
    <w:rsid w:val="00B60512"/>
    <w:rsid w:val="00B60ADA"/>
    <w:rsid w:val="00B611B7"/>
    <w:rsid w:val="00B613EB"/>
    <w:rsid w:val="00B6317B"/>
    <w:rsid w:val="00B63EF8"/>
    <w:rsid w:val="00B64ADE"/>
    <w:rsid w:val="00B72567"/>
    <w:rsid w:val="00B728A1"/>
    <w:rsid w:val="00B729F1"/>
    <w:rsid w:val="00B74D99"/>
    <w:rsid w:val="00B76A89"/>
    <w:rsid w:val="00B77790"/>
    <w:rsid w:val="00B77AEA"/>
    <w:rsid w:val="00B80559"/>
    <w:rsid w:val="00B814E6"/>
    <w:rsid w:val="00B821A2"/>
    <w:rsid w:val="00B82675"/>
    <w:rsid w:val="00B86F06"/>
    <w:rsid w:val="00B91DFB"/>
    <w:rsid w:val="00B9235A"/>
    <w:rsid w:val="00B9782B"/>
    <w:rsid w:val="00B97A97"/>
    <w:rsid w:val="00BA006B"/>
    <w:rsid w:val="00BA32A5"/>
    <w:rsid w:val="00BA36AD"/>
    <w:rsid w:val="00BA4006"/>
    <w:rsid w:val="00BB0A5B"/>
    <w:rsid w:val="00BB0C22"/>
    <w:rsid w:val="00BB48DC"/>
    <w:rsid w:val="00BB5ACF"/>
    <w:rsid w:val="00BC0E04"/>
    <w:rsid w:val="00BC0F26"/>
    <w:rsid w:val="00BC5CE4"/>
    <w:rsid w:val="00BC5D3E"/>
    <w:rsid w:val="00BC5EA8"/>
    <w:rsid w:val="00BC74C5"/>
    <w:rsid w:val="00BC74E2"/>
    <w:rsid w:val="00BD11EF"/>
    <w:rsid w:val="00BD2FD9"/>
    <w:rsid w:val="00BD6F6F"/>
    <w:rsid w:val="00BD7177"/>
    <w:rsid w:val="00BD72F6"/>
    <w:rsid w:val="00BD76E9"/>
    <w:rsid w:val="00BD7F0E"/>
    <w:rsid w:val="00BE15D1"/>
    <w:rsid w:val="00BE2F10"/>
    <w:rsid w:val="00BE550D"/>
    <w:rsid w:val="00BE7A1C"/>
    <w:rsid w:val="00BF1219"/>
    <w:rsid w:val="00BF1625"/>
    <w:rsid w:val="00BF27A0"/>
    <w:rsid w:val="00BF735D"/>
    <w:rsid w:val="00BF741F"/>
    <w:rsid w:val="00C00F00"/>
    <w:rsid w:val="00C0132B"/>
    <w:rsid w:val="00C0180D"/>
    <w:rsid w:val="00C018AB"/>
    <w:rsid w:val="00C02561"/>
    <w:rsid w:val="00C03591"/>
    <w:rsid w:val="00C0429A"/>
    <w:rsid w:val="00C04404"/>
    <w:rsid w:val="00C04AFC"/>
    <w:rsid w:val="00C04EAE"/>
    <w:rsid w:val="00C11762"/>
    <w:rsid w:val="00C1178F"/>
    <w:rsid w:val="00C129EF"/>
    <w:rsid w:val="00C14C0A"/>
    <w:rsid w:val="00C214CE"/>
    <w:rsid w:val="00C21FF7"/>
    <w:rsid w:val="00C2250B"/>
    <w:rsid w:val="00C232CF"/>
    <w:rsid w:val="00C2598E"/>
    <w:rsid w:val="00C25F9F"/>
    <w:rsid w:val="00C26A9B"/>
    <w:rsid w:val="00C32425"/>
    <w:rsid w:val="00C32889"/>
    <w:rsid w:val="00C331B3"/>
    <w:rsid w:val="00C36721"/>
    <w:rsid w:val="00C36C2D"/>
    <w:rsid w:val="00C3751A"/>
    <w:rsid w:val="00C40461"/>
    <w:rsid w:val="00C404AF"/>
    <w:rsid w:val="00C409D2"/>
    <w:rsid w:val="00C41544"/>
    <w:rsid w:val="00C4191F"/>
    <w:rsid w:val="00C41998"/>
    <w:rsid w:val="00C43512"/>
    <w:rsid w:val="00C4549C"/>
    <w:rsid w:val="00C50378"/>
    <w:rsid w:val="00C50A4E"/>
    <w:rsid w:val="00C515A6"/>
    <w:rsid w:val="00C52F65"/>
    <w:rsid w:val="00C53A9A"/>
    <w:rsid w:val="00C55522"/>
    <w:rsid w:val="00C57E96"/>
    <w:rsid w:val="00C57EFA"/>
    <w:rsid w:val="00C65B6F"/>
    <w:rsid w:val="00C65D59"/>
    <w:rsid w:val="00C67864"/>
    <w:rsid w:val="00C741E6"/>
    <w:rsid w:val="00C75901"/>
    <w:rsid w:val="00C76A36"/>
    <w:rsid w:val="00C779BE"/>
    <w:rsid w:val="00C800F6"/>
    <w:rsid w:val="00C834B2"/>
    <w:rsid w:val="00C83DCB"/>
    <w:rsid w:val="00C84452"/>
    <w:rsid w:val="00C84772"/>
    <w:rsid w:val="00C8655D"/>
    <w:rsid w:val="00C86D25"/>
    <w:rsid w:val="00C86FF5"/>
    <w:rsid w:val="00C875E3"/>
    <w:rsid w:val="00C93D85"/>
    <w:rsid w:val="00C97791"/>
    <w:rsid w:val="00C97C3E"/>
    <w:rsid w:val="00C97F71"/>
    <w:rsid w:val="00CA10AD"/>
    <w:rsid w:val="00CA2AC7"/>
    <w:rsid w:val="00CA337E"/>
    <w:rsid w:val="00CA382F"/>
    <w:rsid w:val="00CA3ADA"/>
    <w:rsid w:val="00CA4F78"/>
    <w:rsid w:val="00CA5B8E"/>
    <w:rsid w:val="00CB3AB1"/>
    <w:rsid w:val="00CC5CC1"/>
    <w:rsid w:val="00CC634B"/>
    <w:rsid w:val="00CC6D4E"/>
    <w:rsid w:val="00CC77CE"/>
    <w:rsid w:val="00CD0D88"/>
    <w:rsid w:val="00CD4479"/>
    <w:rsid w:val="00CE17DB"/>
    <w:rsid w:val="00CE1B71"/>
    <w:rsid w:val="00CE346B"/>
    <w:rsid w:val="00CE426A"/>
    <w:rsid w:val="00CE4B69"/>
    <w:rsid w:val="00CE7903"/>
    <w:rsid w:val="00CF0D22"/>
    <w:rsid w:val="00CF193F"/>
    <w:rsid w:val="00CF1E6A"/>
    <w:rsid w:val="00CF3034"/>
    <w:rsid w:val="00CF3448"/>
    <w:rsid w:val="00CF4142"/>
    <w:rsid w:val="00CF41F9"/>
    <w:rsid w:val="00D00744"/>
    <w:rsid w:val="00D03BE5"/>
    <w:rsid w:val="00D03C46"/>
    <w:rsid w:val="00D064C3"/>
    <w:rsid w:val="00D10ABC"/>
    <w:rsid w:val="00D13D60"/>
    <w:rsid w:val="00D1519E"/>
    <w:rsid w:val="00D17E24"/>
    <w:rsid w:val="00D24D86"/>
    <w:rsid w:val="00D26DF2"/>
    <w:rsid w:val="00D30678"/>
    <w:rsid w:val="00D32180"/>
    <w:rsid w:val="00D321AD"/>
    <w:rsid w:val="00D32C82"/>
    <w:rsid w:val="00D3700A"/>
    <w:rsid w:val="00D4075E"/>
    <w:rsid w:val="00D41DC2"/>
    <w:rsid w:val="00D43DAD"/>
    <w:rsid w:val="00D44304"/>
    <w:rsid w:val="00D45DF6"/>
    <w:rsid w:val="00D46D95"/>
    <w:rsid w:val="00D46DF0"/>
    <w:rsid w:val="00D47B9A"/>
    <w:rsid w:val="00D47C8C"/>
    <w:rsid w:val="00D509A8"/>
    <w:rsid w:val="00D512EB"/>
    <w:rsid w:val="00D53A23"/>
    <w:rsid w:val="00D5459A"/>
    <w:rsid w:val="00D55855"/>
    <w:rsid w:val="00D55DF6"/>
    <w:rsid w:val="00D56B48"/>
    <w:rsid w:val="00D57B09"/>
    <w:rsid w:val="00D60C7D"/>
    <w:rsid w:val="00D62BEA"/>
    <w:rsid w:val="00D67EC6"/>
    <w:rsid w:val="00D74DB8"/>
    <w:rsid w:val="00D769BC"/>
    <w:rsid w:val="00D77340"/>
    <w:rsid w:val="00D8112D"/>
    <w:rsid w:val="00D8378A"/>
    <w:rsid w:val="00D83E84"/>
    <w:rsid w:val="00D84927"/>
    <w:rsid w:val="00D85475"/>
    <w:rsid w:val="00D94CF7"/>
    <w:rsid w:val="00D97281"/>
    <w:rsid w:val="00DA07A2"/>
    <w:rsid w:val="00DA0C9C"/>
    <w:rsid w:val="00DA125B"/>
    <w:rsid w:val="00DA1789"/>
    <w:rsid w:val="00DA64D8"/>
    <w:rsid w:val="00DB0D27"/>
    <w:rsid w:val="00DC35EE"/>
    <w:rsid w:val="00DC4668"/>
    <w:rsid w:val="00DC56B6"/>
    <w:rsid w:val="00DC6059"/>
    <w:rsid w:val="00DC7B32"/>
    <w:rsid w:val="00DD6E65"/>
    <w:rsid w:val="00DE122C"/>
    <w:rsid w:val="00DE5264"/>
    <w:rsid w:val="00DE5F72"/>
    <w:rsid w:val="00DE6D7D"/>
    <w:rsid w:val="00DE7FE7"/>
    <w:rsid w:val="00DF170F"/>
    <w:rsid w:val="00DF24E1"/>
    <w:rsid w:val="00DF3054"/>
    <w:rsid w:val="00DF606A"/>
    <w:rsid w:val="00DF6739"/>
    <w:rsid w:val="00E039F2"/>
    <w:rsid w:val="00E072A1"/>
    <w:rsid w:val="00E126F6"/>
    <w:rsid w:val="00E128C2"/>
    <w:rsid w:val="00E14D5E"/>
    <w:rsid w:val="00E25C5B"/>
    <w:rsid w:val="00E303CA"/>
    <w:rsid w:val="00E305F2"/>
    <w:rsid w:val="00E32417"/>
    <w:rsid w:val="00E346F4"/>
    <w:rsid w:val="00E36730"/>
    <w:rsid w:val="00E40946"/>
    <w:rsid w:val="00E41986"/>
    <w:rsid w:val="00E429AF"/>
    <w:rsid w:val="00E44784"/>
    <w:rsid w:val="00E45E38"/>
    <w:rsid w:val="00E46FAC"/>
    <w:rsid w:val="00E52859"/>
    <w:rsid w:val="00E529DE"/>
    <w:rsid w:val="00E537FB"/>
    <w:rsid w:val="00E53D11"/>
    <w:rsid w:val="00E553BE"/>
    <w:rsid w:val="00E558B1"/>
    <w:rsid w:val="00E5765A"/>
    <w:rsid w:val="00E57DF8"/>
    <w:rsid w:val="00E6253C"/>
    <w:rsid w:val="00E636E5"/>
    <w:rsid w:val="00E673A1"/>
    <w:rsid w:val="00E72068"/>
    <w:rsid w:val="00E74567"/>
    <w:rsid w:val="00E7700F"/>
    <w:rsid w:val="00E77091"/>
    <w:rsid w:val="00E80643"/>
    <w:rsid w:val="00E812AE"/>
    <w:rsid w:val="00E8447B"/>
    <w:rsid w:val="00E84545"/>
    <w:rsid w:val="00E86EE4"/>
    <w:rsid w:val="00E876D6"/>
    <w:rsid w:val="00E90044"/>
    <w:rsid w:val="00E903A8"/>
    <w:rsid w:val="00E90AD3"/>
    <w:rsid w:val="00E961BE"/>
    <w:rsid w:val="00E979A1"/>
    <w:rsid w:val="00EA0CC0"/>
    <w:rsid w:val="00EA230F"/>
    <w:rsid w:val="00EA784B"/>
    <w:rsid w:val="00EA7DED"/>
    <w:rsid w:val="00EB0F0C"/>
    <w:rsid w:val="00EB14F9"/>
    <w:rsid w:val="00EB4763"/>
    <w:rsid w:val="00EC4BB4"/>
    <w:rsid w:val="00ED436C"/>
    <w:rsid w:val="00ED4C75"/>
    <w:rsid w:val="00ED5CC5"/>
    <w:rsid w:val="00ED702D"/>
    <w:rsid w:val="00ED7BB8"/>
    <w:rsid w:val="00EE13D9"/>
    <w:rsid w:val="00EE3363"/>
    <w:rsid w:val="00EE3531"/>
    <w:rsid w:val="00EE3D07"/>
    <w:rsid w:val="00EE7369"/>
    <w:rsid w:val="00EF094C"/>
    <w:rsid w:val="00EF09EA"/>
    <w:rsid w:val="00EF1391"/>
    <w:rsid w:val="00EF24E7"/>
    <w:rsid w:val="00EF38BB"/>
    <w:rsid w:val="00EF4089"/>
    <w:rsid w:val="00EF4092"/>
    <w:rsid w:val="00EF52AC"/>
    <w:rsid w:val="00EF6338"/>
    <w:rsid w:val="00F042B4"/>
    <w:rsid w:val="00F047F1"/>
    <w:rsid w:val="00F04888"/>
    <w:rsid w:val="00F04F1F"/>
    <w:rsid w:val="00F050F9"/>
    <w:rsid w:val="00F057F1"/>
    <w:rsid w:val="00F061A4"/>
    <w:rsid w:val="00F105BF"/>
    <w:rsid w:val="00F11C6B"/>
    <w:rsid w:val="00F12B01"/>
    <w:rsid w:val="00F15E10"/>
    <w:rsid w:val="00F16C81"/>
    <w:rsid w:val="00F170C0"/>
    <w:rsid w:val="00F17F92"/>
    <w:rsid w:val="00F22F4B"/>
    <w:rsid w:val="00F232A7"/>
    <w:rsid w:val="00F235C2"/>
    <w:rsid w:val="00F24A56"/>
    <w:rsid w:val="00F25966"/>
    <w:rsid w:val="00F26EA6"/>
    <w:rsid w:val="00F3049E"/>
    <w:rsid w:val="00F339C0"/>
    <w:rsid w:val="00F33C53"/>
    <w:rsid w:val="00F364DE"/>
    <w:rsid w:val="00F36A5B"/>
    <w:rsid w:val="00F3733F"/>
    <w:rsid w:val="00F41CB1"/>
    <w:rsid w:val="00F425B1"/>
    <w:rsid w:val="00F46AFA"/>
    <w:rsid w:val="00F50FBA"/>
    <w:rsid w:val="00F51DDD"/>
    <w:rsid w:val="00F53393"/>
    <w:rsid w:val="00F569CC"/>
    <w:rsid w:val="00F60B0C"/>
    <w:rsid w:val="00F66AF2"/>
    <w:rsid w:val="00F67E40"/>
    <w:rsid w:val="00F70B5E"/>
    <w:rsid w:val="00F71031"/>
    <w:rsid w:val="00F71516"/>
    <w:rsid w:val="00F73DC9"/>
    <w:rsid w:val="00F746C0"/>
    <w:rsid w:val="00F7734D"/>
    <w:rsid w:val="00F82591"/>
    <w:rsid w:val="00F83A81"/>
    <w:rsid w:val="00F83BB8"/>
    <w:rsid w:val="00F86618"/>
    <w:rsid w:val="00F912BB"/>
    <w:rsid w:val="00F91434"/>
    <w:rsid w:val="00F9147E"/>
    <w:rsid w:val="00F942D1"/>
    <w:rsid w:val="00F94768"/>
    <w:rsid w:val="00F95613"/>
    <w:rsid w:val="00F96E23"/>
    <w:rsid w:val="00FA2BAB"/>
    <w:rsid w:val="00FA31AE"/>
    <w:rsid w:val="00FA5071"/>
    <w:rsid w:val="00FA6136"/>
    <w:rsid w:val="00FB2441"/>
    <w:rsid w:val="00FB2F32"/>
    <w:rsid w:val="00FB39DB"/>
    <w:rsid w:val="00FB4ECB"/>
    <w:rsid w:val="00FB6B96"/>
    <w:rsid w:val="00FC155E"/>
    <w:rsid w:val="00FC24C4"/>
    <w:rsid w:val="00FC467D"/>
    <w:rsid w:val="00FC5032"/>
    <w:rsid w:val="00FD093C"/>
    <w:rsid w:val="00FD2763"/>
    <w:rsid w:val="00FD2C59"/>
    <w:rsid w:val="00FD3DCD"/>
    <w:rsid w:val="00FD47B7"/>
    <w:rsid w:val="00FD5F6A"/>
    <w:rsid w:val="00FE037E"/>
    <w:rsid w:val="00FE2D8C"/>
    <w:rsid w:val="00FE3602"/>
    <w:rsid w:val="00FE6526"/>
    <w:rsid w:val="00FF5AB9"/>
    <w:rsid w:val="00FF5D41"/>
    <w:rsid w:val="00FF5F62"/>
    <w:rsid w:val="00FF6C1B"/>
    <w:rsid w:val="00FF77D7"/>
    <w:rsid w:val="00FF7A9A"/>
    <w:rsid w:val="00FF7D9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5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t-EE" w:eastAsia="en-US" w:bidi="ar-SA"/>
      </w:rPr>
    </w:rPrDefault>
    <w:pPrDefault/>
  </w:docDefaults>
  <w:latentStyles w:defLockedState="0" w:defUIPriority="99" w:defSemiHidden="1" w:defUnhideWhenUsed="1" w:defQFormat="0" w:count="267">
    <w:lsdException w:name="Normal" w:semiHidden="0" w:uiPriority="6" w:unhideWhenUsed="0" w:qFormat="1"/>
    <w:lsdException w:name="heading 1" w:semiHidden="0" w:uiPriority="14" w:unhideWhenUsed="0"/>
    <w:lsdException w:name="heading 2" w:uiPriority="14"/>
    <w:lsdException w:name="heading 3" w:uiPriority="14"/>
    <w:lsdException w:name="heading 4" w:uiPriority="14"/>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7" w:qFormat="1"/>
    <w:lsdException w:name="annotation text" w:uiPriority="0"/>
    <w:lsdException w:name="header" w:uiPriority="0"/>
    <w:lsdException w:name="footer" w:uiPriority="0"/>
    <w:lsdException w:name="caption" w:uiPriority="7" w:qFormat="1"/>
    <w:lsdException w:name="annotation reference" w:uiPriority="0"/>
    <w:lsdException w:name="page number" w:uiPriority="0"/>
    <w:lsdException w:name="Title" w:semiHidden="0" w:uiPriority="15" w:unhideWhenUsed="0"/>
    <w:lsdException w:name="Default Paragraph Font" w:uiPriority="1"/>
    <w:lsdException w:name="Subtitle" w:semiHidden="0" w:uiPriority="16" w:unhideWhenUsed="0"/>
    <w:lsdException w:name="Strong" w:semiHidden="0" w:uiPriority="27" w:unhideWhenUsed="0"/>
    <w:lsdException w:name="Emphasis" w:semiHidden="0" w:uiPriority="25" w:unhideWhenUsed="0"/>
    <w:lsdException w:name="Table Grid" w:semiHidden="0" w:uiPriority="5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34" w:unhideWhenUsed="0"/>
    <w:lsdException w:name="Intense Quote" w:semiHidden="0" w:uiPriority="3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4" w:unhideWhenUsed="0"/>
    <w:lsdException w:name="Intense Emphasis" w:semiHidden="0" w:uiPriority="26" w:unhideWhenUsed="0"/>
    <w:lsdException w:name="Subtle Reference" w:semiHidden="0" w:uiPriority="36" w:unhideWhenUsed="0"/>
    <w:lsdException w:name="Intense Reference" w:semiHidden="0" w:uiPriority="37" w:unhideWhenUsed="0"/>
    <w:lsdException w:name="Book Title" w:semiHidden="0" w:uiPriority="38" w:unhideWhenUsed="0"/>
    <w:lsdException w:name="Bibliography" w:uiPriority="42"/>
    <w:lsdException w:name="TOC Heading" w:uiPriority="39" w:qFormat="1"/>
  </w:latentStyles>
  <w:style w:type="paragraph" w:default="1" w:styleId="Parasts">
    <w:name w:val="Normal"/>
    <w:uiPriority w:val="6"/>
    <w:unhideWhenUsed/>
    <w:rsid w:val="00096082"/>
  </w:style>
  <w:style w:type="paragraph" w:styleId="Virsraksts1">
    <w:name w:val="heading 1"/>
    <w:basedOn w:val="Parasts"/>
    <w:next w:val="Parasts"/>
    <w:link w:val="Virsraksts1Rakstz"/>
    <w:uiPriority w:val="14"/>
    <w:unhideWhenUsed/>
    <w:rsid w:val="00096082"/>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Virsraksts2">
    <w:name w:val="heading 2"/>
    <w:basedOn w:val="Parasts"/>
    <w:next w:val="Parasts"/>
    <w:link w:val="Virsraksts2Rakstz"/>
    <w:uiPriority w:val="14"/>
    <w:semiHidden/>
    <w:unhideWhenUsed/>
    <w:rsid w:val="00096082"/>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Virsraksts3">
    <w:name w:val="heading 3"/>
    <w:basedOn w:val="Parasts"/>
    <w:next w:val="Parasts"/>
    <w:link w:val="Virsraksts3Rakstz"/>
    <w:uiPriority w:val="14"/>
    <w:semiHidden/>
    <w:unhideWhenUsed/>
    <w:rsid w:val="00096082"/>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Virsraksts4">
    <w:name w:val="heading 4"/>
    <w:basedOn w:val="Parasts"/>
    <w:next w:val="Parasts"/>
    <w:link w:val="Virsraksts4Rakstz"/>
    <w:uiPriority w:val="14"/>
    <w:semiHidden/>
    <w:unhideWhenUsed/>
    <w:rsid w:val="00096082"/>
    <w:pPr>
      <w:pBdr>
        <w:bottom w:val="dotted" w:sz="4" w:space="1" w:color="943634" w:themeColor="accent2" w:themeShade="BF"/>
      </w:pBdr>
      <w:spacing w:after="120"/>
      <w:jc w:val="center"/>
      <w:outlineLvl w:val="3"/>
    </w:pPr>
    <w:rPr>
      <w:caps/>
      <w:color w:val="622423" w:themeColor="accent2" w:themeShade="7F"/>
      <w:spacing w:val="10"/>
    </w:rPr>
  </w:style>
  <w:style w:type="paragraph" w:styleId="Virsraksts5">
    <w:name w:val="heading 5"/>
    <w:basedOn w:val="Parasts"/>
    <w:next w:val="Parasts"/>
    <w:link w:val="Virsraksts5Rakstz"/>
    <w:unhideWhenUsed/>
    <w:rsid w:val="00096082"/>
    <w:pPr>
      <w:spacing w:before="320" w:after="120"/>
      <w:jc w:val="center"/>
      <w:outlineLvl w:val="4"/>
    </w:pPr>
    <w:rPr>
      <w:caps/>
      <w:color w:val="622423" w:themeColor="accent2" w:themeShade="7F"/>
      <w:spacing w:val="10"/>
    </w:rPr>
  </w:style>
  <w:style w:type="paragraph" w:styleId="Virsraksts6">
    <w:name w:val="heading 6"/>
    <w:basedOn w:val="Parasts"/>
    <w:next w:val="Parasts"/>
    <w:link w:val="Virsraksts6Rakstz"/>
    <w:unhideWhenUsed/>
    <w:rsid w:val="00096082"/>
    <w:pPr>
      <w:spacing w:after="120"/>
      <w:jc w:val="center"/>
      <w:outlineLvl w:val="5"/>
    </w:pPr>
    <w:rPr>
      <w:caps/>
      <w:color w:val="943634" w:themeColor="accent2" w:themeShade="BF"/>
      <w:spacing w:val="10"/>
    </w:rPr>
  </w:style>
  <w:style w:type="paragraph" w:styleId="Virsraksts7">
    <w:name w:val="heading 7"/>
    <w:basedOn w:val="Parasts"/>
    <w:next w:val="Parasts"/>
    <w:link w:val="Virsraksts7Rakstz"/>
    <w:unhideWhenUsed/>
    <w:rsid w:val="00096082"/>
    <w:pPr>
      <w:spacing w:after="120"/>
      <w:jc w:val="center"/>
      <w:outlineLvl w:val="6"/>
    </w:pPr>
    <w:rPr>
      <w:i/>
      <w:iCs/>
      <w:caps/>
      <w:color w:val="943634" w:themeColor="accent2" w:themeShade="BF"/>
      <w:spacing w:val="10"/>
    </w:rPr>
  </w:style>
  <w:style w:type="paragraph" w:styleId="Virsraksts8">
    <w:name w:val="heading 8"/>
    <w:basedOn w:val="Parasts"/>
    <w:next w:val="Parasts"/>
    <w:link w:val="Virsraksts8Rakstz"/>
    <w:unhideWhenUsed/>
    <w:rsid w:val="00096082"/>
    <w:pPr>
      <w:spacing w:after="120"/>
      <w:jc w:val="center"/>
      <w:outlineLvl w:val="7"/>
    </w:pPr>
    <w:rPr>
      <w:caps/>
      <w:spacing w:val="10"/>
      <w:sz w:val="20"/>
      <w:szCs w:val="20"/>
    </w:rPr>
  </w:style>
  <w:style w:type="paragraph" w:styleId="Virsraksts9">
    <w:name w:val="heading 9"/>
    <w:basedOn w:val="Parasts"/>
    <w:next w:val="Parasts"/>
    <w:link w:val="Virsraksts9Rakstz"/>
    <w:unhideWhenUsed/>
    <w:rsid w:val="00096082"/>
    <w:pPr>
      <w:spacing w:after="120"/>
      <w:jc w:val="center"/>
      <w:outlineLvl w:val="8"/>
    </w:pPr>
    <w:rPr>
      <w:i/>
      <w:iCs/>
      <w:caps/>
      <w:spacing w:val="1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LONormal">
    <w:name w:val="SLO Normal"/>
    <w:link w:val="SLONormalChar"/>
    <w:qFormat/>
    <w:rsid w:val="00096082"/>
    <w:pPr>
      <w:spacing w:before="120" w:after="120"/>
      <w:jc w:val="both"/>
    </w:pPr>
    <w:rPr>
      <w:kern w:val="24"/>
      <w:szCs w:val="24"/>
      <w:lang w:val="en-GB"/>
    </w:rPr>
  </w:style>
  <w:style w:type="paragraph" w:customStyle="1" w:styleId="1stlevelheading">
    <w:name w:val="1st level (heading)"/>
    <w:next w:val="SLONormal"/>
    <w:uiPriority w:val="1"/>
    <w:qFormat/>
    <w:rsid w:val="00096082"/>
    <w:pPr>
      <w:keepNext/>
      <w:numPr>
        <w:numId w:val="2"/>
      </w:numPr>
      <w:spacing w:before="360" w:after="240"/>
      <w:jc w:val="both"/>
      <w:outlineLvl w:val="0"/>
    </w:pPr>
    <w:rPr>
      <w:b/>
      <w:caps/>
      <w:spacing w:val="25"/>
      <w:kern w:val="24"/>
      <w:szCs w:val="24"/>
      <w:lang w:val="en-GB"/>
    </w:rPr>
  </w:style>
  <w:style w:type="paragraph" w:customStyle="1" w:styleId="2ndlevelheading">
    <w:name w:val="2nd level (heading)"/>
    <w:basedOn w:val="1stlevelheading"/>
    <w:next w:val="SLONormal"/>
    <w:uiPriority w:val="1"/>
    <w:qFormat/>
    <w:rsid w:val="00096082"/>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096082"/>
    <w:pPr>
      <w:numPr>
        <w:ilvl w:val="2"/>
      </w:numPr>
      <w:outlineLvl w:val="2"/>
    </w:pPr>
    <w:rPr>
      <w:i/>
    </w:rPr>
  </w:style>
  <w:style w:type="paragraph" w:customStyle="1" w:styleId="4thlevelheading">
    <w:name w:val="4th level (heading)"/>
    <w:basedOn w:val="3rdlevelheading"/>
    <w:next w:val="SLONormal"/>
    <w:uiPriority w:val="1"/>
    <w:qFormat/>
    <w:rsid w:val="00096082"/>
    <w:pPr>
      <w:numPr>
        <w:ilvl w:val="3"/>
      </w:numPr>
      <w:spacing w:after="120"/>
      <w:outlineLvl w:val="3"/>
    </w:pPr>
    <w:rPr>
      <w:b w:val="0"/>
    </w:rPr>
  </w:style>
  <w:style w:type="paragraph" w:customStyle="1" w:styleId="5thlevelheading">
    <w:name w:val="5th level (heading)"/>
    <w:basedOn w:val="4thlevelheading"/>
    <w:next w:val="SLONormal"/>
    <w:uiPriority w:val="1"/>
    <w:qFormat/>
    <w:rsid w:val="00096082"/>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096082"/>
    <w:pPr>
      <w:spacing w:before="120" w:after="120"/>
    </w:pPr>
    <w:rPr>
      <w:b w:val="0"/>
    </w:rPr>
  </w:style>
  <w:style w:type="paragraph" w:customStyle="1" w:styleId="3rdlevelsubprovision">
    <w:name w:val="3rd level (subprovision)"/>
    <w:basedOn w:val="3rdlevelheading"/>
    <w:link w:val="3rdlevelsubprovisionChar"/>
    <w:uiPriority w:val="2"/>
    <w:qFormat/>
    <w:rsid w:val="00096082"/>
    <w:pPr>
      <w:tabs>
        <w:tab w:val="left" w:pos="964"/>
      </w:tabs>
      <w:spacing w:before="120" w:after="120"/>
    </w:pPr>
    <w:rPr>
      <w:b w:val="0"/>
      <w:i w:val="0"/>
    </w:rPr>
  </w:style>
  <w:style w:type="paragraph" w:customStyle="1" w:styleId="4thlevellist">
    <w:name w:val="4th level (list)"/>
    <w:basedOn w:val="4thlevelheading"/>
    <w:link w:val="4thlevellistChar"/>
    <w:uiPriority w:val="2"/>
    <w:qFormat/>
    <w:rsid w:val="00096082"/>
    <w:pPr>
      <w:tabs>
        <w:tab w:val="left" w:pos="1928"/>
      </w:tabs>
      <w:spacing w:before="120"/>
    </w:pPr>
    <w:rPr>
      <w:i w:val="0"/>
    </w:rPr>
  </w:style>
  <w:style w:type="paragraph" w:customStyle="1" w:styleId="5thlevel">
    <w:name w:val="5th level"/>
    <w:basedOn w:val="5thlevelheading"/>
    <w:link w:val="5thlevelChar"/>
    <w:uiPriority w:val="2"/>
    <w:qFormat/>
    <w:rsid w:val="00096082"/>
    <w:pPr>
      <w:tabs>
        <w:tab w:val="clear" w:pos="2835"/>
      </w:tabs>
      <w:spacing w:before="120"/>
    </w:pPr>
    <w:rPr>
      <w:u w:val="none"/>
    </w:rPr>
  </w:style>
  <w:style w:type="paragraph" w:customStyle="1" w:styleId="SLOReportTitle">
    <w:name w:val="SLO Report Title"/>
    <w:basedOn w:val="SLONormal"/>
    <w:next w:val="SLONormal"/>
    <w:uiPriority w:val="3"/>
    <w:qFormat/>
    <w:rsid w:val="00096082"/>
    <w:pPr>
      <w:keepNext/>
      <w:spacing w:before="360" w:after="360"/>
      <w:jc w:val="left"/>
    </w:pPr>
    <w:rPr>
      <w:b/>
      <w:caps/>
      <w:spacing w:val="25"/>
      <w:sz w:val="28"/>
    </w:rPr>
  </w:style>
  <w:style w:type="paragraph" w:customStyle="1" w:styleId="SLOAgreementTitle">
    <w:name w:val="SLO Agreement Title"/>
    <w:basedOn w:val="SLOReportTitle"/>
    <w:next w:val="SLONormal"/>
    <w:uiPriority w:val="3"/>
    <w:qFormat/>
    <w:rsid w:val="00096082"/>
    <w:pPr>
      <w:jc w:val="center"/>
    </w:pPr>
  </w:style>
  <w:style w:type="paragraph" w:customStyle="1" w:styleId="SLOList">
    <w:name w:val="SLO List"/>
    <w:uiPriority w:val="4"/>
    <w:qFormat/>
    <w:rsid w:val="00096082"/>
    <w:pPr>
      <w:numPr>
        <w:numId w:val="4"/>
      </w:numPr>
      <w:spacing w:before="60" w:after="60"/>
      <w:jc w:val="both"/>
    </w:pPr>
    <w:rPr>
      <w:kern w:val="24"/>
      <w:szCs w:val="24"/>
      <w:lang w:val="en-GB"/>
    </w:rPr>
  </w:style>
  <w:style w:type="paragraph" w:customStyle="1" w:styleId="SLONumberedList">
    <w:name w:val="SLO Numbered List"/>
    <w:uiPriority w:val="4"/>
    <w:qFormat/>
    <w:rsid w:val="00096082"/>
    <w:pPr>
      <w:numPr>
        <w:numId w:val="1"/>
      </w:numPr>
      <w:spacing w:before="60" w:after="60"/>
      <w:jc w:val="both"/>
    </w:pPr>
    <w:rPr>
      <w:kern w:val="24"/>
      <w:szCs w:val="24"/>
      <w:lang w:val="en-GB"/>
    </w:rPr>
  </w:style>
  <w:style w:type="paragraph" w:customStyle="1" w:styleId="NCNumbering">
    <w:name w:val="NC Numbering"/>
    <w:link w:val="NCNumberingChar"/>
    <w:uiPriority w:val="4"/>
    <w:qFormat/>
    <w:rsid w:val="00096082"/>
    <w:pPr>
      <w:numPr>
        <w:numId w:val="3"/>
      </w:numPr>
      <w:spacing w:before="60" w:after="60"/>
      <w:jc w:val="both"/>
    </w:pPr>
    <w:rPr>
      <w:kern w:val="24"/>
      <w:sz w:val="24"/>
      <w:szCs w:val="24"/>
      <w:lang w:val="en-GB"/>
    </w:rPr>
  </w:style>
  <w:style w:type="paragraph" w:styleId="Vresteksts">
    <w:name w:val="footnote text"/>
    <w:basedOn w:val="Parasts"/>
    <w:link w:val="VrestekstsRakstz"/>
    <w:uiPriority w:val="7"/>
    <w:qFormat/>
    <w:rsid w:val="00096082"/>
    <w:rPr>
      <w:sz w:val="20"/>
      <w:szCs w:val="20"/>
    </w:rPr>
  </w:style>
  <w:style w:type="character" w:customStyle="1" w:styleId="VrestekstsRakstz">
    <w:name w:val="Vēres teksts Rakstz."/>
    <w:basedOn w:val="Noklusjumarindkopasfonts"/>
    <w:link w:val="Vresteksts"/>
    <w:uiPriority w:val="7"/>
    <w:rsid w:val="00096082"/>
    <w:rPr>
      <w:sz w:val="20"/>
      <w:szCs w:val="20"/>
    </w:rPr>
  </w:style>
  <w:style w:type="paragraph" w:customStyle="1" w:styleId="Agreement1stlevelheadingnonumber">
    <w:name w:val="Agreement 1st level (heading) no number"/>
    <w:basedOn w:val="1stlevelheading"/>
    <w:next w:val="SLONormal"/>
    <w:rsid w:val="00096082"/>
    <w:pPr>
      <w:numPr>
        <w:numId w:val="0"/>
      </w:numPr>
    </w:pPr>
  </w:style>
  <w:style w:type="paragraph" w:customStyle="1" w:styleId="AgreementPartiesandRecitals">
    <w:name w:val="Agreement Parties and Recitals"/>
    <w:basedOn w:val="1stlevelheading"/>
    <w:rsid w:val="00096082"/>
    <w:pPr>
      <w:numPr>
        <w:numId w:val="0"/>
      </w:numPr>
    </w:pPr>
  </w:style>
  <w:style w:type="paragraph" w:customStyle="1" w:styleId="HeadingofAppendix">
    <w:name w:val="Heading of Appendix"/>
    <w:next w:val="SLONormal"/>
    <w:rsid w:val="00096082"/>
    <w:pPr>
      <w:keepNext/>
      <w:pageBreakBefore/>
      <w:numPr>
        <w:numId w:val="7"/>
      </w:numPr>
      <w:spacing w:before="360" w:after="360"/>
    </w:pPr>
    <w:rPr>
      <w:b/>
      <w:kern w:val="22"/>
      <w:sz w:val="24"/>
      <w:szCs w:val="24"/>
      <w:lang w:val="en-GB"/>
    </w:rPr>
  </w:style>
  <w:style w:type="paragraph" w:customStyle="1" w:styleId="SLOlistofparties">
    <w:name w:val="SLO list of parties"/>
    <w:rsid w:val="00096082"/>
    <w:pPr>
      <w:numPr>
        <w:numId w:val="5"/>
      </w:numPr>
      <w:spacing w:before="120" w:after="120"/>
      <w:jc w:val="both"/>
    </w:pPr>
    <w:rPr>
      <w:kern w:val="24"/>
      <w:szCs w:val="24"/>
      <w:lang w:val="en-GB"/>
    </w:rPr>
  </w:style>
  <w:style w:type="paragraph" w:customStyle="1" w:styleId="SLOlistofrecitals">
    <w:name w:val="SLO list of recitals"/>
    <w:basedOn w:val="Parasts"/>
    <w:rsid w:val="00096082"/>
    <w:pPr>
      <w:numPr>
        <w:ilvl w:val="1"/>
        <w:numId w:val="5"/>
      </w:numPr>
      <w:spacing w:before="120" w:after="120"/>
      <w:jc w:val="both"/>
    </w:pPr>
  </w:style>
  <w:style w:type="paragraph" w:customStyle="1" w:styleId="TextofAppendixlevel1">
    <w:name w:val="Text of Appendix level 1"/>
    <w:basedOn w:val="HeadingofAppendix"/>
    <w:rsid w:val="00096082"/>
    <w:pPr>
      <w:keepNext w:val="0"/>
      <w:pageBreakBefore w:val="0"/>
      <w:numPr>
        <w:ilvl w:val="1"/>
      </w:numPr>
      <w:spacing w:before="120" w:after="120"/>
      <w:jc w:val="both"/>
    </w:pPr>
    <w:rPr>
      <w:b w:val="0"/>
      <w:sz w:val="22"/>
    </w:rPr>
  </w:style>
  <w:style w:type="paragraph" w:customStyle="1" w:styleId="TextofAppendixlevel2">
    <w:name w:val="Text of Appendix level 2"/>
    <w:basedOn w:val="TextofAppendixlevel1"/>
    <w:rsid w:val="00096082"/>
    <w:pPr>
      <w:numPr>
        <w:ilvl w:val="2"/>
      </w:numPr>
    </w:pPr>
  </w:style>
  <w:style w:type="paragraph" w:customStyle="1" w:styleId="TextofAppendixlevel3">
    <w:name w:val="Text of Appendix level 3"/>
    <w:basedOn w:val="TextofAppendixlevel2"/>
    <w:rsid w:val="00096082"/>
    <w:pPr>
      <w:numPr>
        <w:ilvl w:val="3"/>
      </w:numPr>
    </w:pPr>
  </w:style>
  <w:style w:type="paragraph" w:customStyle="1" w:styleId="TextofAppendixlevel4">
    <w:name w:val="Text of Appendix level 4"/>
    <w:basedOn w:val="TextofAppendixlevel3"/>
    <w:rsid w:val="00096082"/>
    <w:pPr>
      <w:numPr>
        <w:ilvl w:val="4"/>
      </w:numPr>
    </w:pPr>
  </w:style>
  <w:style w:type="paragraph" w:customStyle="1" w:styleId="2ndlevelnonumber">
    <w:name w:val="2nd level (no number)"/>
    <w:basedOn w:val="2ndlevelheading"/>
    <w:next w:val="SLONormal"/>
    <w:uiPriority w:val="9"/>
    <w:unhideWhenUsed/>
    <w:rsid w:val="00096082"/>
    <w:pPr>
      <w:numPr>
        <w:ilvl w:val="0"/>
        <w:numId w:val="0"/>
      </w:numPr>
    </w:pPr>
  </w:style>
  <w:style w:type="paragraph" w:customStyle="1" w:styleId="LDDComment1">
    <w:name w:val="LDD Comment 1"/>
    <w:next w:val="Parasts"/>
    <w:link w:val="LDDComment1CharChar"/>
    <w:rsid w:val="00096082"/>
    <w:pPr>
      <w:keepNext/>
      <w:numPr>
        <w:numId w:val="8"/>
      </w:numPr>
      <w:pBdr>
        <w:top w:val="single" w:sz="24" w:space="5" w:color="1F4999"/>
      </w:pBdr>
      <w:spacing w:before="120"/>
      <w:jc w:val="both"/>
    </w:pPr>
    <w:rPr>
      <w:b/>
      <w:i/>
      <w:kern w:val="22"/>
      <w:sz w:val="18"/>
      <w:szCs w:val="24"/>
      <w:lang w:val="en-GB"/>
    </w:rPr>
  </w:style>
  <w:style w:type="character" w:customStyle="1" w:styleId="LDDComment1CharChar">
    <w:name w:val="LDD Comment 1 Char Char"/>
    <w:basedOn w:val="Noklusjumarindkopasfonts"/>
    <w:link w:val="LDDComment1"/>
    <w:locked/>
    <w:rsid w:val="00096082"/>
    <w:rPr>
      <w:b/>
      <w:i/>
      <w:kern w:val="22"/>
      <w:sz w:val="18"/>
      <w:szCs w:val="24"/>
      <w:lang w:val="en-GB"/>
    </w:rPr>
  </w:style>
  <w:style w:type="paragraph" w:customStyle="1" w:styleId="LDDComment2">
    <w:name w:val="LDD Comment 2"/>
    <w:basedOn w:val="LDDComment1"/>
    <w:next w:val="Parasts"/>
    <w:link w:val="LDDComment2Char"/>
    <w:rsid w:val="00096082"/>
    <w:pPr>
      <w:numPr>
        <w:ilvl w:val="1"/>
      </w:numPr>
    </w:pPr>
  </w:style>
  <w:style w:type="character" w:customStyle="1" w:styleId="LDDComment2Char">
    <w:name w:val="LDD Comment 2 Char"/>
    <w:basedOn w:val="LDDComment1CharChar"/>
    <w:link w:val="LDDComment2"/>
    <w:locked/>
    <w:rsid w:val="00096082"/>
    <w:rPr>
      <w:b/>
      <w:i/>
      <w:kern w:val="22"/>
      <w:sz w:val="18"/>
      <w:szCs w:val="24"/>
      <w:lang w:val="en-GB"/>
    </w:rPr>
  </w:style>
  <w:style w:type="paragraph" w:customStyle="1" w:styleId="LDDComment3">
    <w:name w:val="LDD Comment 3"/>
    <w:basedOn w:val="LDDComment2"/>
    <w:next w:val="Parasts"/>
    <w:link w:val="LDDComment3Char"/>
    <w:rsid w:val="00096082"/>
    <w:pPr>
      <w:numPr>
        <w:ilvl w:val="2"/>
      </w:numPr>
    </w:pPr>
  </w:style>
  <w:style w:type="character" w:customStyle="1" w:styleId="LDDComment3Char">
    <w:name w:val="LDD Comment 3 Char"/>
    <w:basedOn w:val="LDDComment2Char"/>
    <w:link w:val="LDDComment3"/>
    <w:locked/>
    <w:rsid w:val="00096082"/>
    <w:rPr>
      <w:b/>
      <w:i/>
      <w:kern w:val="22"/>
      <w:sz w:val="18"/>
      <w:szCs w:val="24"/>
      <w:lang w:val="en-GB"/>
    </w:rPr>
  </w:style>
  <w:style w:type="paragraph" w:customStyle="1" w:styleId="LDDComment4">
    <w:name w:val="LDD Comment 4"/>
    <w:basedOn w:val="LDDComment3"/>
    <w:next w:val="Parasts"/>
    <w:link w:val="LDDComment4Char"/>
    <w:rsid w:val="00096082"/>
    <w:pPr>
      <w:numPr>
        <w:ilvl w:val="3"/>
      </w:numPr>
    </w:pPr>
  </w:style>
  <w:style w:type="character" w:customStyle="1" w:styleId="LDDComment4Char">
    <w:name w:val="LDD Comment 4 Char"/>
    <w:basedOn w:val="LDDComment3Char"/>
    <w:link w:val="LDDComment4"/>
    <w:locked/>
    <w:rsid w:val="00096082"/>
    <w:rPr>
      <w:b/>
      <w:i/>
      <w:kern w:val="22"/>
      <w:sz w:val="18"/>
      <w:szCs w:val="24"/>
      <w:lang w:val="en-GB"/>
    </w:rPr>
  </w:style>
  <w:style w:type="paragraph" w:customStyle="1" w:styleId="LDDCommenttext">
    <w:name w:val="LDD Comment text"/>
    <w:basedOn w:val="Parasts"/>
    <w:rsid w:val="00096082"/>
    <w:rPr>
      <w:szCs w:val="24"/>
      <w:lang w:val="en-GB"/>
    </w:rPr>
  </w:style>
  <w:style w:type="paragraph" w:customStyle="1" w:styleId="SLONormalLarge">
    <w:name w:val="SLO Normal (Large)"/>
    <w:basedOn w:val="SLONormal"/>
    <w:rsid w:val="00096082"/>
    <w:rPr>
      <w:sz w:val="24"/>
    </w:rPr>
  </w:style>
  <w:style w:type="paragraph" w:customStyle="1" w:styleId="SLONormalnospace">
    <w:name w:val="SLO Normal (no space)"/>
    <w:basedOn w:val="SLONormal"/>
    <w:rsid w:val="00096082"/>
    <w:pPr>
      <w:spacing w:before="0" w:after="0"/>
    </w:pPr>
  </w:style>
  <w:style w:type="paragraph" w:customStyle="1" w:styleId="SLONormalSmall">
    <w:name w:val="SLO Normal (Small)"/>
    <w:basedOn w:val="SLONormal"/>
    <w:link w:val="SLONormalSmallChar"/>
    <w:rsid w:val="00096082"/>
    <w:pPr>
      <w:spacing w:before="60" w:after="60"/>
    </w:pPr>
    <w:rPr>
      <w:sz w:val="20"/>
    </w:rPr>
  </w:style>
  <w:style w:type="character" w:customStyle="1" w:styleId="SLONormalSmallChar">
    <w:name w:val="SLO Normal (Small) Char"/>
    <w:basedOn w:val="Noklusjumarindkopasfonts"/>
    <w:link w:val="SLONormalSmall"/>
    <w:locked/>
    <w:rsid w:val="00096082"/>
    <w:rPr>
      <w:kern w:val="24"/>
      <w:sz w:val="20"/>
      <w:szCs w:val="24"/>
      <w:lang w:val="en-GB"/>
    </w:rPr>
  </w:style>
  <w:style w:type="paragraph" w:customStyle="1" w:styleId="SLONormalWhite">
    <w:name w:val="SLO Normal White"/>
    <w:basedOn w:val="SLONormal"/>
    <w:rsid w:val="00096082"/>
    <w:rPr>
      <w:color w:val="FFFFFF"/>
    </w:rPr>
  </w:style>
  <w:style w:type="character" w:customStyle="1" w:styleId="Virsraksts1Rakstz">
    <w:name w:val="Virsraksts 1 Rakstz."/>
    <w:basedOn w:val="Noklusjumarindkopasfonts"/>
    <w:link w:val="Virsraksts1"/>
    <w:uiPriority w:val="14"/>
    <w:rsid w:val="00096082"/>
    <w:rPr>
      <w:caps/>
      <w:color w:val="632423" w:themeColor="accent2" w:themeShade="80"/>
      <w:spacing w:val="20"/>
      <w:sz w:val="28"/>
      <w:szCs w:val="28"/>
    </w:rPr>
  </w:style>
  <w:style w:type="character" w:customStyle="1" w:styleId="Virsraksts2Rakstz">
    <w:name w:val="Virsraksts 2 Rakstz."/>
    <w:basedOn w:val="Noklusjumarindkopasfonts"/>
    <w:link w:val="Virsraksts2"/>
    <w:uiPriority w:val="14"/>
    <w:semiHidden/>
    <w:rsid w:val="00096082"/>
    <w:rPr>
      <w:caps/>
      <w:color w:val="632423" w:themeColor="accent2" w:themeShade="80"/>
      <w:spacing w:val="15"/>
      <w:sz w:val="24"/>
      <w:szCs w:val="24"/>
    </w:rPr>
  </w:style>
  <w:style w:type="character" w:customStyle="1" w:styleId="Virsraksts3Rakstz">
    <w:name w:val="Virsraksts 3 Rakstz."/>
    <w:basedOn w:val="Noklusjumarindkopasfonts"/>
    <w:link w:val="Virsraksts3"/>
    <w:uiPriority w:val="14"/>
    <w:semiHidden/>
    <w:rsid w:val="00096082"/>
    <w:rPr>
      <w:caps/>
      <w:color w:val="622423" w:themeColor="accent2" w:themeShade="7F"/>
      <w:sz w:val="24"/>
      <w:szCs w:val="24"/>
    </w:rPr>
  </w:style>
  <w:style w:type="character" w:customStyle="1" w:styleId="Virsraksts4Rakstz">
    <w:name w:val="Virsraksts 4 Rakstz."/>
    <w:basedOn w:val="Noklusjumarindkopasfonts"/>
    <w:link w:val="Virsraksts4"/>
    <w:uiPriority w:val="14"/>
    <w:semiHidden/>
    <w:rsid w:val="00096082"/>
    <w:rPr>
      <w:caps/>
      <w:color w:val="622423" w:themeColor="accent2" w:themeShade="7F"/>
      <w:spacing w:val="10"/>
    </w:rPr>
  </w:style>
  <w:style w:type="character" w:customStyle="1" w:styleId="Virsraksts5Rakstz">
    <w:name w:val="Virsraksts 5 Rakstz."/>
    <w:basedOn w:val="Noklusjumarindkopasfonts"/>
    <w:link w:val="Virsraksts5"/>
    <w:rsid w:val="00096082"/>
    <w:rPr>
      <w:caps/>
      <w:color w:val="622423" w:themeColor="accent2" w:themeShade="7F"/>
      <w:spacing w:val="10"/>
    </w:rPr>
  </w:style>
  <w:style w:type="character" w:customStyle="1" w:styleId="Virsraksts6Rakstz">
    <w:name w:val="Virsraksts 6 Rakstz."/>
    <w:basedOn w:val="Noklusjumarindkopasfonts"/>
    <w:link w:val="Virsraksts6"/>
    <w:rsid w:val="00096082"/>
    <w:rPr>
      <w:caps/>
      <w:color w:val="943634" w:themeColor="accent2" w:themeShade="BF"/>
      <w:spacing w:val="10"/>
    </w:rPr>
  </w:style>
  <w:style w:type="character" w:customStyle="1" w:styleId="Virsraksts7Rakstz">
    <w:name w:val="Virsraksts 7 Rakstz."/>
    <w:basedOn w:val="Noklusjumarindkopasfonts"/>
    <w:link w:val="Virsraksts7"/>
    <w:rsid w:val="00096082"/>
    <w:rPr>
      <w:i/>
      <w:iCs/>
      <w:caps/>
      <w:color w:val="943634" w:themeColor="accent2" w:themeShade="BF"/>
      <w:spacing w:val="10"/>
    </w:rPr>
  </w:style>
  <w:style w:type="character" w:customStyle="1" w:styleId="Virsraksts8Rakstz">
    <w:name w:val="Virsraksts 8 Rakstz."/>
    <w:basedOn w:val="Noklusjumarindkopasfonts"/>
    <w:link w:val="Virsraksts8"/>
    <w:rsid w:val="00096082"/>
    <w:rPr>
      <w:caps/>
      <w:spacing w:val="10"/>
      <w:sz w:val="20"/>
      <w:szCs w:val="20"/>
    </w:rPr>
  </w:style>
  <w:style w:type="character" w:customStyle="1" w:styleId="Virsraksts9Rakstz">
    <w:name w:val="Virsraksts 9 Rakstz."/>
    <w:basedOn w:val="Noklusjumarindkopasfonts"/>
    <w:link w:val="Virsraksts9"/>
    <w:rsid w:val="00096082"/>
    <w:rPr>
      <w:i/>
      <w:iCs/>
      <w:caps/>
      <w:spacing w:val="10"/>
      <w:sz w:val="20"/>
      <w:szCs w:val="20"/>
    </w:rPr>
  </w:style>
  <w:style w:type="paragraph" w:styleId="Nosaukums">
    <w:name w:val="Title"/>
    <w:basedOn w:val="Parasts"/>
    <w:next w:val="Parasts"/>
    <w:link w:val="NosaukumsRakstz"/>
    <w:uiPriority w:val="15"/>
    <w:unhideWhenUsed/>
    <w:rsid w:val="00096082"/>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NosaukumsRakstz">
    <w:name w:val="Nosaukums Rakstz."/>
    <w:basedOn w:val="Noklusjumarindkopasfonts"/>
    <w:link w:val="Nosaukums"/>
    <w:uiPriority w:val="15"/>
    <w:rsid w:val="00096082"/>
    <w:rPr>
      <w:caps/>
      <w:color w:val="632423" w:themeColor="accent2" w:themeShade="80"/>
      <w:spacing w:val="50"/>
      <w:sz w:val="44"/>
      <w:szCs w:val="44"/>
    </w:rPr>
  </w:style>
  <w:style w:type="paragraph" w:styleId="Apakvirsraksts">
    <w:name w:val="Subtitle"/>
    <w:basedOn w:val="Parasts"/>
    <w:next w:val="Parasts"/>
    <w:link w:val="ApakvirsrakstsRakstz"/>
    <w:uiPriority w:val="16"/>
    <w:unhideWhenUsed/>
    <w:rsid w:val="00096082"/>
    <w:pPr>
      <w:spacing w:after="560"/>
      <w:jc w:val="center"/>
    </w:pPr>
    <w:rPr>
      <w:caps/>
      <w:spacing w:val="20"/>
      <w:sz w:val="18"/>
      <w:szCs w:val="18"/>
    </w:rPr>
  </w:style>
  <w:style w:type="character" w:customStyle="1" w:styleId="ApakvirsrakstsRakstz">
    <w:name w:val="Apakšvirsraksts Rakstz."/>
    <w:basedOn w:val="Noklusjumarindkopasfonts"/>
    <w:link w:val="Apakvirsraksts"/>
    <w:uiPriority w:val="16"/>
    <w:rsid w:val="00096082"/>
    <w:rPr>
      <w:caps/>
      <w:spacing w:val="20"/>
      <w:sz w:val="18"/>
      <w:szCs w:val="18"/>
    </w:rPr>
  </w:style>
  <w:style w:type="character" w:styleId="Izteiksmgs">
    <w:name w:val="Strong"/>
    <w:uiPriority w:val="27"/>
    <w:unhideWhenUsed/>
    <w:rsid w:val="00096082"/>
    <w:rPr>
      <w:b/>
      <w:bCs/>
      <w:color w:val="943634" w:themeColor="accent2" w:themeShade="BF"/>
      <w:spacing w:val="5"/>
    </w:rPr>
  </w:style>
  <w:style w:type="character" w:styleId="Izclums">
    <w:name w:val="Emphasis"/>
    <w:uiPriority w:val="25"/>
    <w:unhideWhenUsed/>
    <w:rsid w:val="00096082"/>
    <w:rPr>
      <w:caps/>
      <w:spacing w:val="5"/>
      <w:sz w:val="20"/>
      <w:szCs w:val="20"/>
    </w:rPr>
  </w:style>
  <w:style w:type="paragraph" w:styleId="Bezatstarpm">
    <w:name w:val="No Spacing"/>
    <w:basedOn w:val="Parasts"/>
    <w:link w:val="BezatstarpmRakstz"/>
    <w:uiPriority w:val="1"/>
    <w:unhideWhenUsed/>
    <w:rsid w:val="00096082"/>
  </w:style>
  <w:style w:type="paragraph" w:styleId="Sarakstarindkopa">
    <w:name w:val="List Paragraph"/>
    <w:aliases w:val="Syle 1"/>
    <w:basedOn w:val="Parasts"/>
    <w:link w:val="SarakstarindkopaRakstz"/>
    <w:uiPriority w:val="39"/>
    <w:unhideWhenUsed/>
    <w:rsid w:val="00096082"/>
    <w:pPr>
      <w:ind w:left="720"/>
      <w:contextualSpacing/>
    </w:pPr>
  </w:style>
  <w:style w:type="paragraph" w:styleId="Citts">
    <w:name w:val="Quote"/>
    <w:basedOn w:val="Parasts"/>
    <w:next w:val="Parasts"/>
    <w:link w:val="CittsRakstz"/>
    <w:uiPriority w:val="34"/>
    <w:unhideWhenUsed/>
    <w:rsid w:val="00096082"/>
    <w:rPr>
      <w:i/>
      <w:iCs/>
    </w:rPr>
  </w:style>
  <w:style w:type="character" w:customStyle="1" w:styleId="CittsRakstz">
    <w:name w:val="Citāts Rakstz."/>
    <w:basedOn w:val="Noklusjumarindkopasfonts"/>
    <w:link w:val="Citts"/>
    <w:uiPriority w:val="34"/>
    <w:rsid w:val="00096082"/>
    <w:rPr>
      <w:i/>
      <w:iCs/>
    </w:rPr>
  </w:style>
  <w:style w:type="paragraph" w:styleId="Intensvscitts">
    <w:name w:val="Intense Quote"/>
    <w:basedOn w:val="Parasts"/>
    <w:next w:val="Parasts"/>
    <w:link w:val="IntensvscittsRakstz"/>
    <w:uiPriority w:val="35"/>
    <w:unhideWhenUsed/>
    <w:rsid w:val="00096082"/>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vscittsRakstz">
    <w:name w:val="Intensīvs citāts Rakstz."/>
    <w:basedOn w:val="Noklusjumarindkopasfonts"/>
    <w:link w:val="Intensvscitts"/>
    <w:uiPriority w:val="35"/>
    <w:rsid w:val="00096082"/>
    <w:rPr>
      <w:caps/>
      <w:color w:val="622423" w:themeColor="accent2" w:themeShade="7F"/>
      <w:spacing w:val="5"/>
      <w:sz w:val="20"/>
      <w:szCs w:val="20"/>
    </w:rPr>
  </w:style>
  <w:style w:type="character" w:styleId="Izsmalcintsizclums">
    <w:name w:val="Subtle Emphasis"/>
    <w:uiPriority w:val="24"/>
    <w:unhideWhenUsed/>
    <w:rsid w:val="00096082"/>
    <w:rPr>
      <w:i/>
      <w:iCs/>
    </w:rPr>
  </w:style>
  <w:style w:type="character" w:styleId="Intensvsizclums">
    <w:name w:val="Intense Emphasis"/>
    <w:uiPriority w:val="26"/>
    <w:unhideWhenUsed/>
    <w:rsid w:val="00096082"/>
    <w:rPr>
      <w:i/>
      <w:iCs/>
      <w:caps/>
      <w:spacing w:val="10"/>
      <w:sz w:val="20"/>
      <w:szCs w:val="20"/>
    </w:rPr>
  </w:style>
  <w:style w:type="character" w:styleId="Izsmalcintaatsauce">
    <w:name w:val="Subtle Reference"/>
    <w:basedOn w:val="Noklusjumarindkopasfonts"/>
    <w:uiPriority w:val="36"/>
    <w:unhideWhenUsed/>
    <w:rsid w:val="00096082"/>
    <w:rPr>
      <w:rFonts w:asciiTheme="minorHAnsi" w:eastAsiaTheme="minorEastAsia" w:hAnsiTheme="minorHAnsi" w:cstheme="minorBidi"/>
      <w:i/>
      <w:iCs/>
      <w:color w:val="622423" w:themeColor="accent2" w:themeShade="7F"/>
    </w:rPr>
  </w:style>
  <w:style w:type="character" w:styleId="Intensvaatsauce">
    <w:name w:val="Intense Reference"/>
    <w:uiPriority w:val="37"/>
    <w:unhideWhenUsed/>
    <w:rsid w:val="00096082"/>
    <w:rPr>
      <w:rFonts w:asciiTheme="minorHAnsi" w:eastAsiaTheme="minorEastAsia" w:hAnsiTheme="minorHAnsi" w:cstheme="minorBidi"/>
      <w:b/>
      <w:bCs/>
      <w:i/>
      <w:iCs/>
      <w:color w:val="622423" w:themeColor="accent2" w:themeShade="7F"/>
    </w:rPr>
  </w:style>
  <w:style w:type="character" w:styleId="Grmatasnosaukums">
    <w:name w:val="Book Title"/>
    <w:uiPriority w:val="38"/>
    <w:unhideWhenUsed/>
    <w:rsid w:val="00096082"/>
    <w:rPr>
      <w:caps/>
      <w:color w:val="622423" w:themeColor="accent2" w:themeShade="7F"/>
      <w:spacing w:val="5"/>
      <w:u w:color="622423" w:themeColor="accent2" w:themeShade="7F"/>
    </w:rPr>
  </w:style>
  <w:style w:type="paragraph" w:styleId="Saturardtjavirsraksts">
    <w:name w:val="TOC Heading"/>
    <w:basedOn w:val="Virsraksts1"/>
    <w:next w:val="Parasts"/>
    <w:uiPriority w:val="39"/>
    <w:unhideWhenUsed/>
    <w:qFormat/>
    <w:rsid w:val="00096082"/>
    <w:pPr>
      <w:keepNext/>
      <w:keepLines/>
      <w:pBdr>
        <w:bottom w:val="none" w:sz="0" w:space="0" w:color="auto"/>
      </w:pBdr>
      <w:spacing w:before="480"/>
      <w:jc w:val="left"/>
      <w:outlineLvl w:val="9"/>
    </w:pPr>
    <w:rPr>
      <w:rFonts w:asciiTheme="majorHAnsi" w:eastAsiaTheme="majorEastAsia" w:hAnsiTheme="majorHAnsi" w:cstheme="majorBidi"/>
      <w:b/>
      <w:bCs/>
      <w:caps w:val="0"/>
      <w:color w:val="365F91" w:themeColor="accent1" w:themeShade="BF"/>
      <w:spacing w:val="0"/>
    </w:rPr>
  </w:style>
  <w:style w:type="paragraph" w:styleId="Parakstszemobjekta">
    <w:name w:val="caption"/>
    <w:basedOn w:val="Parasts"/>
    <w:next w:val="Parasts"/>
    <w:uiPriority w:val="7"/>
    <w:semiHidden/>
    <w:unhideWhenUsed/>
    <w:qFormat/>
    <w:rsid w:val="00096082"/>
    <w:pPr>
      <w:spacing w:after="200"/>
    </w:pPr>
    <w:rPr>
      <w:b/>
      <w:bCs/>
      <w:color w:val="4F81BD" w:themeColor="accent1"/>
      <w:sz w:val="18"/>
      <w:szCs w:val="18"/>
    </w:rPr>
  </w:style>
  <w:style w:type="character" w:customStyle="1" w:styleId="BezatstarpmRakstz">
    <w:name w:val="Bez atstarpēm Rakstz."/>
    <w:basedOn w:val="Noklusjumarindkopasfonts"/>
    <w:link w:val="Bezatstarpm"/>
    <w:uiPriority w:val="1"/>
    <w:rsid w:val="00096082"/>
  </w:style>
  <w:style w:type="character" w:customStyle="1" w:styleId="SLONormalChar">
    <w:name w:val="SLO Normal Char"/>
    <w:basedOn w:val="Noklusjumarindkopasfonts"/>
    <w:link w:val="SLONormal"/>
    <w:rsid w:val="00096082"/>
    <w:rPr>
      <w:kern w:val="24"/>
      <w:szCs w:val="24"/>
      <w:lang w:val="en-GB"/>
    </w:rPr>
  </w:style>
  <w:style w:type="character" w:customStyle="1" w:styleId="2ndlevelprovisionChar">
    <w:name w:val="2nd level (provision) Char"/>
    <w:basedOn w:val="SLONormalChar"/>
    <w:link w:val="2ndlevelprovision"/>
    <w:uiPriority w:val="2"/>
    <w:rsid w:val="00096082"/>
    <w:rPr>
      <w:kern w:val="24"/>
      <w:szCs w:val="24"/>
      <w:lang w:val="en-GB"/>
    </w:rPr>
  </w:style>
  <w:style w:type="character" w:customStyle="1" w:styleId="3rdlevelsubprovisionChar">
    <w:name w:val="3rd level (subprovision) Char"/>
    <w:basedOn w:val="SLONormalChar"/>
    <w:link w:val="3rdlevelsubprovision"/>
    <w:uiPriority w:val="2"/>
    <w:rsid w:val="00096082"/>
    <w:rPr>
      <w:kern w:val="24"/>
      <w:szCs w:val="24"/>
      <w:lang w:val="en-GB"/>
    </w:rPr>
  </w:style>
  <w:style w:type="character" w:customStyle="1" w:styleId="4thlevellistChar">
    <w:name w:val="4th level (list) Char"/>
    <w:basedOn w:val="SLONormalChar"/>
    <w:link w:val="4thlevellist"/>
    <w:uiPriority w:val="2"/>
    <w:rsid w:val="00096082"/>
    <w:rPr>
      <w:kern w:val="24"/>
      <w:szCs w:val="24"/>
      <w:lang w:val="en-GB"/>
    </w:rPr>
  </w:style>
  <w:style w:type="character" w:customStyle="1" w:styleId="5thlevelChar">
    <w:name w:val="5th level Char"/>
    <w:basedOn w:val="SLONormalChar"/>
    <w:link w:val="5thlevel"/>
    <w:uiPriority w:val="2"/>
    <w:rsid w:val="00096082"/>
    <w:rPr>
      <w:kern w:val="24"/>
      <w:szCs w:val="24"/>
      <w:lang w:val="en-GB"/>
    </w:rPr>
  </w:style>
  <w:style w:type="paragraph" w:customStyle="1" w:styleId="4thlevelheadingnoindent">
    <w:name w:val="4th level (heading) no indent"/>
    <w:basedOn w:val="4thlevelheading"/>
    <w:next w:val="SLONormal"/>
    <w:uiPriority w:val="6"/>
    <w:rsid w:val="00096082"/>
    <w:pPr>
      <w:ind w:left="851"/>
    </w:pPr>
  </w:style>
  <w:style w:type="paragraph" w:styleId="Galvene">
    <w:name w:val="header"/>
    <w:basedOn w:val="SLONormalSmall"/>
    <w:link w:val="GalveneRakstz"/>
    <w:rsid w:val="00096082"/>
    <w:pPr>
      <w:tabs>
        <w:tab w:val="center" w:pos="4535"/>
        <w:tab w:val="right" w:pos="9071"/>
      </w:tabs>
    </w:pPr>
  </w:style>
  <w:style w:type="character" w:customStyle="1" w:styleId="GalveneRakstz">
    <w:name w:val="Galvene Rakstz."/>
    <w:basedOn w:val="Noklusjumarindkopasfonts"/>
    <w:link w:val="Galvene"/>
    <w:rsid w:val="00096082"/>
    <w:rPr>
      <w:kern w:val="24"/>
      <w:sz w:val="20"/>
      <w:szCs w:val="24"/>
      <w:lang w:val="en-GB"/>
    </w:rPr>
  </w:style>
  <w:style w:type="paragraph" w:styleId="Kjene">
    <w:name w:val="footer"/>
    <w:basedOn w:val="SLONormalSmall"/>
    <w:link w:val="KjeneRakstz"/>
    <w:rsid w:val="00096082"/>
    <w:pPr>
      <w:tabs>
        <w:tab w:val="center" w:pos="4535"/>
        <w:tab w:val="right" w:pos="9071"/>
      </w:tabs>
    </w:pPr>
  </w:style>
  <w:style w:type="character" w:customStyle="1" w:styleId="KjeneRakstz">
    <w:name w:val="Kājene Rakstz."/>
    <w:basedOn w:val="Noklusjumarindkopasfonts"/>
    <w:link w:val="Kjene"/>
    <w:rsid w:val="00096082"/>
    <w:rPr>
      <w:kern w:val="24"/>
      <w:sz w:val="20"/>
      <w:szCs w:val="24"/>
      <w:lang w:val="en-GB"/>
    </w:rPr>
  </w:style>
  <w:style w:type="character" w:customStyle="1" w:styleId="SC">
    <w:name w:val="SC"/>
    <w:basedOn w:val="Noklusjumarindkopasfonts"/>
    <w:rsid w:val="00096082"/>
    <w:rPr>
      <w:u w:val="single"/>
    </w:rPr>
  </w:style>
  <w:style w:type="paragraph" w:customStyle="1" w:styleId="SORAINENComment">
    <w:name w:val="SORAINEN Comment"/>
    <w:basedOn w:val="SLONormal"/>
    <w:rsid w:val="00096082"/>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096082"/>
  </w:style>
  <w:style w:type="paragraph" w:customStyle="1" w:styleId="SLONormalCentered">
    <w:name w:val="SLO Normal (Centered)"/>
    <w:basedOn w:val="SLONormal"/>
    <w:uiPriority w:val="6"/>
    <w:rsid w:val="00096082"/>
    <w:pPr>
      <w:jc w:val="center"/>
    </w:pPr>
  </w:style>
  <w:style w:type="paragraph" w:customStyle="1" w:styleId="SLONormalLeft">
    <w:name w:val="SLO Normal (Left)"/>
    <w:basedOn w:val="SLONormal"/>
    <w:uiPriority w:val="6"/>
    <w:rsid w:val="00096082"/>
    <w:pPr>
      <w:jc w:val="left"/>
    </w:pPr>
  </w:style>
  <w:style w:type="paragraph" w:customStyle="1" w:styleId="SLONormalRight">
    <w:name w:val="SLO Normal (Right)"/>
    <w:basedOn w:val="SLONormal"/>
    <w:uiPriority w:val="6"/>
    <w:rsid w:val="00096082"/>
    <w:pPr>
      <w:jc w:val="right"/>
    </w:pPr>
  </w:style>
  <w:style w:type="paragraph" w:customStyle="1" w:styleId="4thlevellistnoindent">
    <w:name w:val="4th level (list) no indent"/>
    <w:basedOn w:val="4thlevelheadingnoindent"/>
    <w:uiPriority w:val="6"/>
    <w:rsid w:val="00096082"/>
    <w:pPr>
      <w:numPr>
        <w:numId w:val="1"/>
      </w:numPr>
      <w:spacing w:before="120"/>
      <w:ind w:left="851"/>
    </w:pPr>
    <w:rPr>
      <w:i w:val="0"/>
    </w:rPr>
  </w:style>
  <w:style w:type="paragraph" w:customStyle="1" w:styleId="5thlevelheadingnoindent">
    <w:name w:val="5th level (heading) no indent"/>
    <w:basedOn w:val="5thlevelheading"/>
    <w:next w:val="SLONormal"/>
    <w:uiPriority w:val="6"/>
    <w:rsid w:val="00096082"/>
    <w:pPr>
      <w:numPr>
        <w:numId w:val="1"/>
      </w:numPr>
      <w:ind w:left="851"/>
    </w:pPr>
  </w:style>
  <w:style w:type="paragraph" w:customStyle="1" w:styleId="5thlevelnoindent">
    <w:name w:val="5th level no indent"/>
    <w:basedOn w:val="5thlevelheadingnoindent"/>
    <w:uiPriority w:val="6"/>
    <w:rsid w:val="00096082"/>
    <w:pPr>
      <w:spacing w:before="120"/>
    </w:pPr>
    <w:rPr>
      <w:u w:val="none"/>
    </w:rPr>
  </w:style>
  <w:style w:type="paragraph" w:customStyle="1" w:styleId="NCNumbering11pt">
    <w:name w:val="NC Numbering 11pt"/>
    <w:basedOn w:val="NCNumbering"/>
    <w:link w:val="NCNumbering11ptChar"/>
    <w:uiPriority w:val="6"/>
    <w:rsid w:val="00096082"/>
    <w:pPr>
      <w:ind w:left="567" w:hanging="567"/>
    </w:pPr>
  </w:style>
  <w:style w:type="character" w:customStyle="1" w:styleId="NCNumberingChar">
    <w:name w:val="NC Numbering Char"/>
    <w:basedOn w:val="Noklusjumarindkopasfonts"/>
    <w:link w:val="NCNumbering"/>
    <w:uiPriority w:val="4"/>
    <w:rsid w:val="00096082"/>
    <w:rPr>
      <w:kern w:val="24"/>
      <w:sz w:val="24"/>
      <w:szCs w:val="24"/>
      <w:lang w:val="en-GB"/>
    </w:rPr>
  </w:style>
  <w:style w:type="character" w:customStyle="1" w:styleId="NCNumbering11ptChar">
    <w:name w:val="NC Numbering 11pt Char"/>
    <w:basedOn w:val="NCNumberingChar"/>
    <w:link w:val="NCNumbering11pt"/>
    <w:uiPriority w:val="6"/>
    <w:rsid w:val="00096082"/>
    <w:rPr>
      <w:kern w:val="24"/>
      <w:sz w:val="24"/>
      <w:szCs w:val="24"/>
      <w:lang w:val="en-GB"/>
    </w:rPr>
  </w:style>
  <w:style w:type="paragraph" w:customStyle="1" w:styleId="SORLDDNormal">
    <w:name w:val="SOR_LDD_Normal"/>
    <w:uiPriority w:val="6"/>
    <w:rsid w:val="00096082"/>
    <w:pPr>
      <w:spacing w:after="80" w:line="220" w:lineRule="exact"/>
      <w:jc w:val="both"/>
    </w:pPr>
    <w:rPr>
      <w:rFonts w:ascii="Calibri" w:hAnsi="Calibri"/>
      <w:sz w:val="18"/>
      <w:lang w:val="en-GB"/>
    </w:rPr>
  </w:style>
  <w:style w:type="paragraph" w:customStyle="1" w:styleId="SORLDDClientInformation">
    <w:name w:val="SOR_LDD_Client Information"/>
    <w:basedOn w:val="SORLDDNormal"/>
    <w:rsid w:val="00096082"/>
    <w:pPr>
      <w:spacing w:after="0" w:line="305" w:lineRule="auto"/>
      <w:jc w:val="right"/>
    </w:pPr>
    <w:rPr>
      <w:sz w:val="20"/>
    </w:rPr>
  </w:style>
  <w:style w:type="paragraph" w:customStyle="1" w:styleId="SORLDDCommentText">
    <w:name w:val="SOR_LDD_Comment_Text"/>
    <w:uiPriority w:val="6"/>
    <w:rsid w:val="00096082"/>
    <w:pPr>
      <w:spacing w:line="180" w:lineRule="exact"/>
    </w:pPr>
    <w:rPr>
      <w:rFonts w:ascii="Calibri" w:hAnsi="Calibri"/>
      <w:i/>
      <w:iCs/>
      <w:sz w:val="16"/>
      <w:szCs w:val="16"/>
      <w:lang w:val="en-GB"/>
    </w:rPr>
  </w:style>
  <w:style w:type="paragraph" w:customStyle="1" w:styleId="SORLDDListParagraph">
    <w:name w:val="SOR_LDD_List Paragraph"/>
    <w:basedOn w:val="SORLDDNormal"/>
    <w:link w:val="SORLDDListParagraphChar"/>
    <w:uiPriority w:val="6"/>
    <w:rsid w:val="00096082"/>
    <w:pPr>
      <w:numPr>
        <w:numId w:val="9"/>
      </w:numPr>
      <w:contextualSpacing/>
    </w:pPr>
  </w:style>
  <w:style w:type="character" w:customStyle="1" w:styleId="SORLDDListParagraphChar">
    <w:name w:val="SOR_LDD_List Paragraph Char"/>
    <w:basedOn w:val="Noklusjumarindkopasfonts"/>
    <w:link w:val="SORLDDListParagraph"/>
    <w:uiPriority w:val="6"/>
    <w:rsid w:val="00096082"/>
    <w:rPr>
      <w:rFonts w:ascii="Calibri" w:hAnsi="Calibri"/>
      <w:sz w:val="18"/>
      <w:lang w:val="en-GB"/>
    </w:rPr>
  </w:style>
  <w:style w:type="paragraph" w:customStyle="1" w:styleId="SORLDDListParagraph-Bold">
    <w:name w:val="SOR_LDD_List Paragraph - Bold"/>
    <w:basedOn w:val="SORLDDListParagraph"/>
    <w:next w:val="Citts"/>
    <w:rsid w:val="00096082"/>
    <w:pPr>
      <w:numPr>
        <w:numId w:val="0"/>
      </w:numPr>
    </w:pPr>
    <w:rPr>
      <w:b/>
    </w:rPr>
  </w:style>
  <w:style w:type="paragraph" w:customStyle="1" w:styleId="SORLDDCommentTitle">
    <w:name w:val="SOR_LDD_Comment_Title"/>
    <w:basedOn w:val="SORLDDListParagraph-Bold"/>
    <w:next w:val="SORLDDCommentText"/>
    <w:uiPriority w:val="6"/>
    <w:rsid w:val="00096082"/>
    <w:pPr>
      <w:keepNext/>
      <w:tabs>
        <w:tab w:val="num" w:pos="360"/>
      </w:tabs>
      <w:spacing w:line="180" w:lineRule="exact"/>
      <w:ind w:left="357" w:hanging="357"/>
    </w:pPr>
    <w:rPr>
      <w:i/>
      <w:sz w:val="16"/>
      <w:szCs w:val="16"/>
    </w:rPr>
  </w:style>
  <w:style w:type="paragraph" w:customStyle="1" w:styleId="SORLDDHeading1">
    <w:name w:val="SOR_LDD_Heading 1"/>
    <w:next w:val="SORLDDNormal"/>
    <w:uiPriority w:val="6"/>
    <w:rsid w:val="00096082"/>
    <w:pPr>
      <w:keepNext/>
      <w:keepLines/>
      <w:numPr>
        <w:numId w:val="11"/>
      </w:numPr>
      <w:spacing w:before="120" w:after="480" w:line="220" w:lineRule="exact"/>
    </w:pPr>
    <w:rPr>
      <w:rFonts w:ascii="Calibri" w:eastAsiaTheme="majorEastAsia" w:hAnsi="Calibri" w:cstheme="majorBidi"/>
      <w:b/>
      <w:caps/>
      <w:color w:val="005293"/>
      <w:sz w:val="24"/>
      <w:szCs w:val="32"/>
      <w:lang w:val="en-GB"/>
    </w:rPr>
  </w:style>
  <w:style w:type="paragraph" w:customStyle="1" w:styleId="SORLDDHeading1nonumber">
    <w:name w:val="SOR_LDD_Heading 1_no number"/>
    <w:basedOn w:val="SORLDDHeading1"/>
    <w:uiPriority w:val="6"/>
    <w:rsid w:val="00096082"/>
    <w:pPr>
      <w:numPr>
        <w:numId w:val="0"/>
      </w:numPr>
    </w:pPr>
  </w:style>
  <w:style w:type="paragraph" w:customStyle="1" w:styleId="SORLDDHeading2">
    <w:name w:val="SOR_LDD_Heading 2"/>
    <w:basedOn w:val="SORLDDHeading1"/>
    <w:next w:val="SORLDDNormal"/>
    <w:uiPriority w:val="6"/>
    <w:rsid w:val="00096082"/>
    <w:pPr>
      <w:numPr>
        <w:ilvl w:val="1"/>
      </w:numPr>
      <w:spacing w:after="240"/>
    </w:pPr>
    <w:rPr>
      <w:caps w:val="0"/>
      <w:sz w:val="20"/>
    </w:rPr>
  </w:style>
  <w:style w:type="paragraph" w:customStyle="1" w:styleId="SORLDDTableHead-B-W-Bold">
    <w:name w:val="SOR_LDD_Table Head - B-W-Bold"/>
    <w:basedOn w:val="SORLDDNormal"/>
    <w:rsid w:val="00096082"/>
    <w:pPr>
      <w:numPr>
        <w:numId w:val="12"/>
      </w:numPr>
      <w:jc w:val="center"/>
    </w:pPr>
    <w:rPr>
      <w:color w:val="FFFFFF" w:themeColor="background1"/>
    </w:rPr>
  </w:style>
  <w:style w:type="paragraph" w:customStyle="1" w:styleId="SORLDDHeading2-Table">
    <w:name w:val="SOR_LDD_Heading 2 - Table"/>
    <w:basedOn w:val="SORLDDTableHead-B-W-Bold"/>
    <w:rsid w:val="00096082"/>
    <w:pPr>
      <w:numPr>
        <w:numId w:val="10"/>
      </w:numPr>
      <w:spacing w:before="120" w:after="120" w:line="240" w:lineRule="auto"/>
      <w:jc w:val="left"/>
    </w:pPr>
  </w:style>
  <w:style w:type="paragraph" w:customStyle="1" w:styleId="SORLDDHeading2ESNumbering">
    <w:name w:val="SOR_LDD_Heading 2_ES_Numbering"/>
    <w:basedOn w:val="SORLDDHeading2-Table"/>
    <w:uiPriority w:val="6"/>
    <w:rsid w:val="00096082"/>
    <w:pPr>
      <w:numPr>
        <w:numId w:val="14"/>
      </w:numPr>
    </w:pPr>
  </w:style>
  <w:style w:type="paragraph" w:customStyle="1" w:styleId="SORLDDHeading3">
    <w:name w:val="SOR_LDD_Heading 3"/>
    <w:basedOn w:val="SORLDDHeading2"/>
    <w:uiPriority w:val="6"/>
    <w:rsid w:val="00096082"/>
    <w:pPr>
      <w:numPr>
        <w:ilvl w:val="2"/>
      </w:numPr>
      <w:spacing w:before="200" w:after="0"/>
    </w:pPr>
    <w:rPr>
      <w:rFonts w:asciiTheme="majorHAnsi" w:hAnsiTheme="majorHAnsi"/>
      <w:color w:val="4F81BD" w:themeColor="accent1"/>
      <w:sz w:val="18"/>
    </w:rPr>
  </w:style>
  <w:style w:type="paragraph" w:customStyle="1" w:styleId="SORLDDHeading4">
    <w:name w:val="SOR_LDD_Heading 4"/>
    <w:uiPriority w:val="6"/>
    <w:rsid w:val="00096082"/>
    <w:pPr>
      <w:numPr>
        <w:ilvl w:val="3"/>
        <w:numId w:val="11"/>
      </w:numPr>
      <w:spacing w:before="200"/>
    </w:pPr>
    <w:rPr>
      <w:rFonts w:asciiTheme="majorHAnsi" w:eastAsiaTheme="majorEastAsia" w:hAnsiTheme="majorHAnsi" w:cstheme="majorBidi"/>
      <w:i/>
      <w:iCs/>
      <w:color w:val="365F91" w:themeColor="accent1" w:themeShade="BF"/>
      <w:sz w:val="18"/>
      <w:lang w:val="en-GB"/>
    </w:rPr>
  </w:style>
  <w:style w:type="paragraph" w:customStyle="1" w:styleId="SORLDDHeading5">
    <w:name w:val="SOR_LDD_Heading 5"/>
    <w:uiPriority w:val="6"/>
    <w:rsid w:val="00096082"/>
    <w:pPr>
      <w:keepNext/>
      <w:numPr>
        <w:ilvl w:val="4"/>
        <w:numId w:val="11"/>
      </w:numPr>
      <w:spacing w:before="360" w:after="120" w:line="220" w:lineRule="exact"/>
    </w:pPr>
    <w:rPr>
      <w:rFonts w:asciiTheme="majorHAnsi" w:eastAsiaTheme="majorEastAsia" w:hAnsiTheme="majorHAnsi" w:cstheme="majorBidi"/>
      <w:b/>
      <w:iCs/>
      <w:sz w:val="18"/>
      <w:lang w:val="en-GB"/>
    </w:rPr>
  </w:style>
  <w:style w:type="paragraph" w:customStyle="1" w:styleId="SORLDDHeading6">
    <w:name w:val="SOR_LDD_Heading 6"/>
    <w:uiPriority w:val="6"/>
    <w:rsid w:val="00096082"/>
    <w:pPr>
      <w:numPr>
        <w:ilvl w:val="5"/>
        <w:numId w:val="11"/>
      </w:numPr>
    </w:pPr>
    <w:rPr>
      <w:rFonts w:ascii="Calibri" w:eastAsiaTheme="majorEastAsia" w:hAnsi="Calibri" w:cstheme="majorBidi"/>
      <w:iCs/>
      <w:sz w:val="18"/>
      <w:lang w:val="en-GB"/>
    </w:rPr>
  </w:style>
  <w:style w:type="paragraph" w:customStyle="1" w:styleId="SORLDDHeading7">
    <w:name w:val="SOR_LDD_Heading 7"/>
    <w:uiPriority w:val="6"/>
    <w:rsid w:val="00096082"/>
    <w:pPr>
      <w:numPr>
        <w:ilvl w:val="6"/>
        <w:numId w:val="11"/>
      </w:numPr>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096082"/>
    <w:pPr>
      <w:numPr>
        <w:ilvl w:val="7"/>
        <w:numId w:val="11"/>
      </w:numPr>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096082"/>
    <w:pPr>
      <w:numPr>
        <w:ilvl w:val="8"/>
        <w:numId w:val="11"/>
      </w:numPr>
    </w:pPr>
    <w:rPr>
      <w:rFonts w:asciiTheme="majorHAnsi" w:eastAsiaTheme="majorEastAsia" w:hAnsiTheme="majorHAnsi" w:cstheme="majorBidi"/>
      <w:i/>
      <w:iCs/>
      <w:color w:val="404040" w:themeColor="text1" w:themeTint="BF"/>
      <w:sz w:val="20"/>
      <w:szCs w:val="20"/>
      <w:lang w:val="en-GB"/>
    </w:rPr>
  </w:style>
  <w:style w:type="paragraph" w:customStyle="1" w:styleId="SORLDDTitle">
    <w:name w:val="SOR_LDD_Title"/>
    <w:link w:val="SORLDDTitleChar"/>
    <w:uiPriority w:val="6"/>
    <w:rsid w:val="00096082"/>
    <w:pPr>
      <w:spacing w:line="264" w:lineRule="auto"/>
      <w:jc w:val="right"/>
    </w:pPr>
    <w:rPr>
      <w:rFonts w:ascii="Calibri" w:eastAsiaTheme="majorEastAsia" w:hAnsi="Calibri" w:cstheme="majorBidi"/>
      <w:color w:val="005293"/>
      <w:spacing w:val="-10"/>
      <w:kern w:val="28"/>
      <w:sz w:val="56"/>
      <w:szCs w:val="56"/>
      <w:lang w:val="en-GB"/>
    </w:rPr>
  </w:style>
  <w:style w:type="character" w:customStyle="1" w:styleId="SORLDDTitleChar">
    <w:name w:val="SOR_LDD_Title Char"/>
    <w:basedOn w:val="NosaukumsRakstz"/>
    <w:link w:val="SORLDDTitle"/>
    <w:uiPriority w:val="6"/>
    <w:rsid w:val="00096082"/>
    <w:rPr>
      <w:rFonts w:ascii="Calibri" w:eastAsiaTheme="majorEastAsia" w:hAnsi="Calibri" w:cstheme="majorBidi"/>
      <w:caps w:val="0"/>
      <w:color w:val="005293"/>
      <w:spacing w:val="-10"/>
      <w:kern w:val="28"/>
      <w:sz w:val="56"/>
      <w:szCs w:val="56"/>
      <w:lang w:val="en-GB"/>
    </w:rPr>
  </w:style>
  <w:style w:type="paragraph" w:customStyle="1" w:styleId="SORLDDHeadingSlide">
    <w:name w:val="SOR_LDD_Heading Slide"/>
    <w:basedOn w:val="SORLDDTitle"/>
    <w:rsid w:val="00096082"/>
    <w:pPr>
      <w:spacing w:before="3840"/>
    </w:pPr>
  </w:style>
  <w:style w:type="numbering" w:customStyle="1" w:styleId="SORLDDHeadings">
    <w:name w:val="SOR_LDD_Headings"/>
    <w:uiPriority w:val="99"/>
    <w:rsid w:val="00096082"/>
    <w:pPr>
      <w:numPr>
        <w:numId w:val="11"/>
      </w:numPr>
    </w:pPr>
  </w:style>
  <w:style w:type="paragraph" w:customStyle="1" w:styleId="SORLDDNoSpacing">
    <w:name w:val="SOR_LDD_No Spacing"/>
    <w:uiPriority w:val="6"/>
    <w:rsid w:val="00096082"/>
    <w:rPr>
      <w:rFonts w:ascii="Calibri" w:eastAsiaTheme="minorEastAsia" w:hAnsi="Calibri"/>
      <w:sz w:val="18"/>
      <w:lang w:val="en-GB"/>
    </w:rPr>
  </w:style>
  <w:style w:type="paragraph" w:customStyle="1" w:styleId="SORLDDNormal-Centered">
    <w:name w:val="SOR_LDD_Normal - Centered"/>
    <w:basedOn w:val="SORLDDNormal"/>
    <w:uiPriority w:val="6"/>
    <w:rsid w:val="00096082"/>
    <w:pPr>
      <w:jc w:val="center"/>
    </w:pPr>
  </w:style>
  <w:style w:type="paragraph" w:customStyle="1" w:styleId="SORLDDQuote">
    <w:name w:val="SOR_LDD_Quote"/>
    <w:basedOn w:val="Citts"/>
    <w:uiPriority w:val="6"/>
    <w:rsid w:val="00096082"/>
    <w:pPr>
      <w:spacing w:after="80" w:line="180" w:lineRule="exact"/>
      <w:ind w:left="34" w:right="28"/>
      <w:jc w:val="both"/>
    </w:pPr>
    <w:rPr>
      <w:rFonts w:ascii="Calibri" w:hAnsi="Calibri"/>
      <w:sz w:val="16"/>
      <w:szCs w:val="16"/>
      <w:lang w:val="en-GB"/>
    </w:rPr>
  </w:style>
  <w:style w:type="paragraph" w:customStyle="1" w:styleId="SORLDDSubtitle">
    <w:name w:val="SOR_LDD_Subtitle"/>
    <w:uiPriority w:val="6"/>
    <w:rsid w:val="00096082"/>
    <w:rPr>
      <w:rFonts w:ascii="Calibri" w:eastAsiaTheme="minorEastAsia" w:hAnsi="Calibri"/>
      <w:spacing w:val="15"/>
      <w:sz w:val="32"/>
      <w:lang w:val="en-GB"/>
    </w:rPr>
  </w:style>
  <w:style w:type="paragraph" w:customStyle="1" w:styleId="SORLDDTableBreak">
    <w:name w:val="SOR_LDD_Table Break"/>
    <w:basedOn w:val="SORLDDNormal"/>
    <w:rsid w:val="00096082"/>
    <w:pPr>
      <w:spacing w:after="0" w:line="240" w:lineRule="auto"/>
    </w:pPr>
    <w:rPr>
      <w:sz w:val="8"/>
      <w:szCs w:val="8"/>
    </w:rPr>
  </w:style>
  <w:style w:type="paragraph" w:customStyle="1" w:styleId="SORLDDTableParagraph">
    <w:name w:val="SOR_LDD_Table Paragraph"/>
    <w:basedOn w:val="SORLDDNormal"/>
    <w:uiPriority w:val="1"/>
    <w:rsid w:val="00096082"/>
    <w:pPr>
      <w:numPr>
        <w:numId w:val="13"/>
      </w:numPr>
      <w:tabs>
        <w:tab w:val="left" w:pos="408"/>
      </w:tabs>
      <w:suppressAutoHyphens/>
      <w:jc w:val="left"/>
    </w:pPr>
  </w:style>
  <w:style w:type="paragraph" w:customStyle="1" w:styleId="SORLDDTableParagraph-simplenumbering">
    <w:name w:val="SOR_LDD_Table Paragraph - simple numbering"/>
    <w:basedOn w:val="SORLDDTableParagraph"/>
    <w:uiPriority w:val="6"/>
    <w:rsid w:val="00096082"/>
    <w:pPr>
      <w:numPr>
        <w:ilvl w:val="1"/>
        <w:numId w:val="12"/>
      </w:numPr>
    </w:pPr>
  </w:style>
  <w:style w:type="paragraph" w:customStyle="1" w:styleId="SORLDDTableParagraphlist">
    <w:name w:val="SOR_LDD_Table Paragraph_list"/>
    <w:basedOn w:val="SORLDDTableParagraph"/>
    <w:uiPriority w:val="6"/>
    <w:rsid w:val="00096082"/>
    <w:pPr>
      <w:numPr>
        <w:ilvl w:val="1"/>
      </w:numPr>
    </w:pPr>
  </w:style>
  <w:style w:type="paragraph" w:customStyle="1" w:styleId="SORLDDTableParagraphESImportance">
    <w:name w:val="SOR_LDD_Table_Paragraph_ES_Importance"/>
    <w:basedOn w:val="SORLDDTableParagraph"/>
    <w:uiPriority w:val="6"/>
    <w:rsid w:val="00096082"/>
    <w:pPr>
      <w:numPr>
        <w:numId w:val="0"/>
      </w:numPr>
      <w:jc w:val="center"/>
    </w:pPr>
    <w:rPr>
      <w:b/>
    </w:rPr>
  </w:style>
  <w:style w:type="paragraph" w:customStyle="1" w:styleId="SORLDDTableParagraphESnumbering">
    <w:name w:val="SOR_LDD_Table_Paragraph_ES_numbering"/>
    <w:basedOn w:val="SORLDDTableParagraph"/>
    <w:uiPriority w:val="6"/>
    <w:rsid w:val="00096082"/>
    <w:pPr>
      <w:numPr>
        <w:ilvl w:val="1"/>
        <w:numId w:val="14"/>
      </w:numPr>
    </w:pPr>
  </w:style>
  <w:style w:type="paragraph" w:customStyle="1" w:styleId="SORLDDTimelineArrowYear">
    <w:name w:val="SOR_LDD_Timeline_Arrow_Year"/>
    <w:basedOn w:val="Parasts"/>
    <w:uiPriority w:val="6"/>
    <w:rsid w:val="00096082"/>
    <w:pPr>
      <w:spacing w:after="80" w:line="220" w:lineRule="exact"/>
      <w:jc w:val="center"/>
    </w:pPr>
    <w:rPr>
      <w:rFonts w:ascii="Calibri" w:hAnsi="Calibri"/>
      <w:b/>
      <w:color w:val="FFFFFF" w:themeColor="background1"/>
      <w:lang w:val="en-GB"/>
    </w:rPr>
  </w:style>
  <w:style w:type="paragraph" w:customStyle="1" w:styleId="SORLDDTimelineEventText">
    <w:name w:val="SOR_LDD_Timeline_Event_Text"/>
    <w:basedOn w:val="Parasts"/>
    <w:uiPriority w:val="6"/>
    <w:rsid w:val="00096082"/>
    <w:pPr>
      <w:spacing w:after="80" w:line="180" w:lineRule="atLeast"/>
      <w:jc w:val="both"/>
    </w:pPr>
    <w:rPr>
      <w:rFonts w:ascii="Calibri" w:hAnsi="Calibri"/>
      <w:sz w:val="16"/>
      <w:szCs w:val="16"/>
      <w:lang w:val="en-GB"/>
    </w:rPr>
  </w:style>
  <w:style w:type="paragraph" w:customStyle="1" w:styleId="SORLDDTimelineEventYear">
    <w:name w:val="SOR_LDD_Timeline_Event_Year"/>
    <w:basedOn w:val="Parasts"/>
    <w:next w:val="SORLDDTimelineEventText"/>
    <w:uiPriority w:val="6"/>
    <w:rsid w:val="00096082"/>
    <w:pPr>
      <w:spacing w:after="80" w:line="220" w:lineRule="exact"/>
      <w:jc w:val="both"/>
    </w:pPr>
    <w:rPr>
      <w:rFonts w:ascii="Calibri" w:hAnsi="Calibri"/>
      <w:b/>
      <w:color w:val="14518B"/>
      <w:sz w:val="18"/>
      <w:szCs w:val="18"/>
      <w:lang w:val="en-GB"/>
    </w:rPr>
  </w:style>
  <w:style w:type="paragraph" w:customStyle="1" w:styleId="SORLDDWatermark">
    <w:name w:val="SOR_LDD_Watermark"/>
    <w:basedOn w:val="Parasts"/>
    <w:uiPriority w:val="6"/>
    <w:rsid w:val="00096082"/>
    <w:pPr>
      <w:suppressAutoHyphens/>
      <w:spacing w:after="80"/>
    </w:pPr>
    <w:rPr>
      <w:rFonts w:ascii="Calibri" w:hAnsi="Calibri"/>
      <w:color w:val="DDDEDD"/>
      <w:sz w:val="72"/>
      <w:szCs w:val="72"/>
      <w:lang w:val="en-GB"/>
    </w:rPr>
  </w:style>
  <w:style w:type="paragraph" w:styleId="Pamatteksts">
    <w:name w:val="Body Text"/>
    <w:aliases w:val="Body Text1"/>
    <w:basedOn w:val="Parasts"/>
    <w:link w:val="PamattekstsRakstz"/>
    <w:uiPriority w:val="99"/>
    <w:rsid w:val="00696C3C"/>
    <w:pPr>
      <w:jc w:val="both"/>
    </w:pPr>
    <w:rPr>
      <w:lang w:val="x-none"/>
    </w:rPr>
  </w:style>
  <w:style w:type="character" w:customStyle="1" w:styleId="BodyTextChar">
    <w:name w:val="Body Text Char"/>
    <w:basedOn w:val="Noklusjumarindkopasfonts"/>
    <w:uiPriority w:val="99"/>
    <w:semiHidden/>
    <w:rsid w:val="00696C3C"/>
    <w:rPr>
      <w:sz w:val="24"/>
      <w:szCs w:val="24"/>
      <w:lang w:val="lv-LV"/>
    </w:rPr>
  </w:style>
  <w:style w:type="character" w:customStyle="1" w:styleId="PamattekstsRakstz">
    <w:name w:val="Pamatteksts Rakstz."/>
    <w:aliases w:val="Body Text1 Rakstz."/>
    <w:link w:val="Pamatteksts"/>
    <w:uiPriority w:val="99"/>
    <w:rsid w:val="00696C3C"/>
    <w:rPr>
      <w:sz w:val="24"/>
      <w:szCs w:val="24"/>
      <w:lang w:val="x-none"/>
    </w:rPr>
  </w:style>
  <w:style w:type="paragraph" w:styleId="Pamatteksts2">
    <w:name w:val="Body Text 2"/>
    <w:basedOn w:val="Parasts"/>
    <w:link w:val="Pamatteksts2Rakstz"/>
    <w:uiPriority w:val="99"/>
    <w:rsid w:val="00696C3C"/>
    <w:rPr>
      <w:sz w:val="28"/>
      <w:lang w:val="x-none"/>
    </w:rPr>
  </w:style>
  <w:style w:type="character" w:customStyle="1" w:styleId="Pamatteksts2Rakstz">
    <w:name w:val="Pamatteksts 2 Rakstz."/>
    <w:basedOn w:val="Noklusjumarindkopasfonts"/>
    <w:link w:val="Pamatteksts2"/>
    <w:uiPriority w:val="99"/>
    <w:rsid w:val="00696C3C"/>
    <w:rPr>
      <w:sz w:val="28"/>
      <w:szCs w:val="24"/>
      <w:lang w:val="x-none"/>
    </w:rPr>
  </w:style>
  <w:style w:type="character" w:customStyle="1" w:styleId="SarakstarindkopaRakstz">
    <w:name w:val="Saraksta rindkopa Rakstz."/>
    <w:aliases w:val="Syle 1 Rakstz."/>
    <w:link w:val="Sarakstarindkopa"/>
    <w:uiPriority w:val="39"/>
    <w:rsid w:val="00696C3C"/>
  </w:style>
  <w:style w:type="character" w:styleId="Lappusesnumurs">
    <w:name w:val="page number"/>
    <w:rsid w:val="00696C3C"/>
    <w:rPr>
      <w:rFonts w:cs="Times New Roman"/>
    </w:rPr>
  </w:style>
  <w:style w:type="table" w:styleId="Reatabula">
    <w:name w:val="Table Grid"/>
    <w:basedOn w:val="Parastatabula"/>
    <w:uiPriority w:val="59"/>
    <w:rsid w:val="00696C3C"/>
    <w:rPr>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heading">
    <w:name w:val="Agreement heading"/>
    <w:basedOn w:val="Parasts"/>
    <w:next w:val="SLONormal"/>
    <w:rsid w:val="00696C3C"/>
    <w:pPr>
      <w:overflowPunct w:val="0"/>
      <w:autoSpaceDE w:val="0"/>
      <w:autoSpaceDN w:val="0"/>
      <w:adjustRightInd w:val="0"/>
      <w:spacing w:before="480" w:after="480"/>
      <w:jc w:val="center"/>
      <w:textAlignment w:val="baseline"/>
    </w:pPr>
    <w:rPr>
      <w:rFonts w:ascii="Arial" w:hAnsi="Arial"/>
      <w:b/>
      <w:caps/>
      <w:noProof/>
      <w:sz w:val="28"/>
      <w:lang w:val="de-DE"/>
    </w:rPr>
  </w:style>
  <w:style w:type="paragraph" w:customStyle="1" w:styleId="Headingofappendix-Est">
    <w:name w:val="Heading of appendix - Est"/>
    <w:basedOn w:val="Parasts"/>
    <w:next w:val="SLONormal"/>
    <w:rsid w:val="00CE4B69"/>
    <w:pPr>
      <w:pageBreakBefore/>
      <w:numPr>
        <w:numId w:val="21"/>
      </w:numPr>
      <w:tabs>
        <w:tab w:val="clear" w:pos="1080"/>
        <w:tab w:val="num" w:pos="680"/>
      </w:tabs>
      <w:overflowPunct w:val="0"/>
      <w:autoSpaceDE w:val="0"/>
      <w:autoSpaceDN w:val="0"/>
      <w:adjustRightInd w:val="0"/>
      <w:spacing w:before="480" w:after="480"/>
      <w:ind w:left="0" w:firstLine="0"/>
      <w:textAlignment w:val="baseline"/>
    </w:pPr>
    <w:rPr>
      <w:rFonts w:ascii="Arial" w:hAnsi="Arial"/>
      <w:noProof/>
      <w:sz w:val="28"/>
      <w:lang w:val="en-GB"/>
    </w:rPr>
  </w:style>
  <w:style w:type="paragraph" w:styleId="Balonteksts">
    <w:name w:val="Balloon Text"/>
    <w:basedOn w:val="Parasts"/>
    <w:link w:val="BalontekstsRakstz"/>
    <w:uiPriority w:val="99"/>
    <w:semiHidden/>
    <w:unhideWhenUsed/>
    <w:rsid w:val="002E400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E400B"/>
    <w:rPr>
      <w:rFonts w:ascii="Tahoma" w:hAnsi="Tahoma" w:cs="Tahoma"/>
      <w:sz w:val="16"/>
      <w:szCs w:val="16"/>
      <w:lang w:val="lv-LV"/>
    </w:rPr>
  </w:style>
  <w:style w:type="character" w:styleId="Komentraatsauce">
    <w:name w:val="annotation reference"/>
    <w:semiHidden/>
    <w:rsid w:val="004A7193"/>
    <w:rPr>
      <w:sz w:val="16"/>
    </w:rPr>
  </w:style>
  <w:style w:type="paragraph" w:styleId="Komentrateksts">
    <w:name w:val="annotation text"/>
    <w:basedOn w:val="Parasts"/>
    <w:link w:val="KomentratekstsRakstz"/>
    <w:semiHidden/>
    <w:rsid w:val="004A7193"/>
    <w:rPr>
      <w:sz w:val="20"/>
      <w:szCs w:val="20"/>
    </w:rPr>
  </w:style>
  <w:style w:type="character" w:customStyle="1" w:styleId="KomentratekstsRakstz">
    <w:name w:val="Komentāra teksts Rakstz."/>
    <w:basedOn w:val="Noklusjumarindkopasfonts"/>
    <w:link w:val="Komentrateksts"/>
    <w:semiHidden/>
    <w:rsid w:val="004A7193"/>
    <w:rPr>
      <w:sz w:val="20"/>
      <w:szCs w:val="20"/>
      <w:lang w:val="lv-LV"/>
    </w:rPr>
  </w:style>
  <w:style w:type="paragraph" w:styleId="Komentratma">
    <w:name w:val="annotation subject"/>
    <w:basedOn w:val="Komentrateksts"/>
    <w:next w:val="Komentrateksts"/>
    <w:link w:val="KomentratmaRakstz"/>
    <w:uiPriority w:val="99"/>
    <w:semiHidden/>
    <w:unhideWhenUsed/>
    <w:rsid w:val="00F746C0"/>
    <w:rPr>
      <w:b/>
      <w:bCs/>
    </w:rPr>
  </w:style>
  <w:style w:type="character" w:customStyle="1" w:styleId="KomentratmaRakstz">
    <w:name w:val="Komentāra tēma Rakstz."/>
    <w:basedOn w:val="KomentratekstsRakstz"/>
    <w:link w:val="Komentratma"/>
    <w:uiPriority w:val="99"/>
    <w:semiHidden/>
    <w:rsid w:val="00F746C0"/>
    <w:rPr>
      <w:b/>
      <w:bCs/>
      <w:sz w:val="20"/>
      <w:szCs w:val="20"/>
      <w:lang w:val="lv-LV"/>
    </w:rPr>
  </w:style>
  <w:style w:type="paragraph" w:styleId="Prskatjums">
    <w:name w:val="Revision"/>
    <w:hidden/>
    <w:uiPriority w:val="99"/>
    <w:semiHidden/>
    <w:rsid w:val="0021217D"/>
  </w:style>
  <w:style w:type="paragraph" w:customStyle="1" w:styleId="SLOExhibitListENG">
    <w:name w:val="SLO_Exhibit_List_ENG"/>
    <w:basedOn w:val="SLONormal"/>
    <w:uiPriority w:val="6"/>
    <w:rsid w:val="00096082"/>
    <w:pPr>
      <w:numPr>
        <w:numId w:val="32"/>
      </w:numPr>
      <w:ind w:left="1417" w:hanging="1060"/>
      <w:jc w:val="left"/>
    </w:pPr>
  </w:style>
  <w:style w:type="paragraph" w:customStyle="1" w:styleId="SLOExhibitListEST">
    <w:name w:val="SLO_Exhibit_List_EST"/>
    <w:basedOn w:val="SLONormal"/>
    <w:uiPriority w:val="6"/>
    <w:rsid w:val="00096082"/>
    <w:pPr>
      <w:numPr>
        <w:numId w:val="33"/>
      </w:numPr>
      <w:ind w:left="1417" w:hanging="1060"/>
      <w:jc w:val="left"/>
    </w:pPr>
  </w:style>
  <w:style w:type="paragraph" w:styleId="Saturs1">
    <w:name w:val="toc 1"/>
    <w:basedOn w:val="Parasts"/>
    <w:next w:val="Parasts"/>
    <w:autoRedefine/>
    <w:uiPriority w:val="39"/>
    <w:unhideWhenUsed/>
    <w:rsid w:val="0098010E"/>
    <w:pPr>
      <w:spacing w:after="100"/>
    </w:pPr>
  </w:style>
  <w:style w:type="character" w:styleId="Hipersaite">
    <w:name w:val="Hyperlink"/>
    <w:basedOn w:val="Noklusjumarindkopasfonts"/>
    <w:uiPriority w:val="99"/>
    <w:unhideWhenUsed/>
    <w:rsid w:val="0098010E"/>
    <w:rPr>
      <w:color w:val="0000FF" w:themeColor="hyperlink"/>
      <w:u w:val="single"/>
    </w:rPr>
  </w:style>
  <w:style w:type="paragraph" w:styleId="Saturs2">
    <w:name w:val="toc 2"/>
    <w:basedOn w:val="Parasts"/>
    <w:next w:val="Parasts"/>
    <w:autoRedefine/>
    <w:uiPriority w:val="39"/>
    <w:unhideWhenUsed/>
    <w:rsid w:val="00C11762"/>
    <w:pPr>
      <w:spacing w:after="100"/>
      <w:ind w:left="220"/>
    </w:pPr>
  </w:style>
  <w:style w:type="paragraph" w:styleId="Saturs3">
    <w:name w:val="toc 3"/>
    <w:basedOn w:val="Parasts"/>
    <w:next w:val="Parasts"/>
    <w:autoRedefine/>
    <w:uiPriority w:val="39"/>
    <w:unhideWhenUsed/>
    <w:rsid w:val="00C11762"/>
    <w:pPr>
      <w:spacing w:after="100"/>
      <w:ind w:left="440"/>
    </w:pPr>
  </w:style>
  <w:style w:type="paragraph" w:styleId="Saturs4">
    <w:name w:val="toc 4"/>
    <w:basedOn w:val="Parasts"/>
    <w:next w:val="Parasts"/>
    <w:autoRedefine/>
    <w:uiPriority w:val="39"/>
    <w:unhideWhenUsed/>
    <w:rsid w:val="00C11762"/>
    <w:pPr>
      <w:spacing w:after="100" w:line="259" w:lineRule="auto"/>
      <w:ind w:left="660"/>
    </w:pPr>
    <w:rPr>
      <w:rFonts w:asciiTheme="minorHAnsi" w:eastAsiaTheme="minorEastAsia" w:hAnsiTheme="minorHAnsi" w:cstheme="minorBidi"/>
      <w:lang w:val="lv-LV" w:eastAsia="lv-LV"/>
    </w:rPr>
  </w:style>
  <w:style w:type="paragraph" w:styleId="Saturs5">
    <w:name w:val="toc 5"/>
    <w:basedOn w:val="Parasts"/>
    <w:next w:val="Parasts"/>
    <w:autoRedefine/>
    <w:uiPriority w:val="39"/>
    <w:unhideWhenUsed/>
    <w:rsid w:val="00C11762"/>
    <w:pPr>
      <w:spacing w:after="100" w:line="259" w:lineRule="auto"/>
      <w:ind w:left="880"/>
    </w:pPr>
    <w:rPr>
      <w:rFonts w:asciiTheme="minorHAnsi" w:eastAsiaTheme="minorEastAsia" w:hAnsiTheme="minorHAnsi" w:cstheme="minorBidi"/>
      <w:lang w:val="lv-LV" w:eastAsia="lv-LV"/>
    </w:rPr>
  </w:style>
  <w:style w:type="paragraph" w:styleId="Saturs6">
    <w:name w:val="toc 6"/>
    <w:basedOn w:val="Parasts"/>
    <w:next w:val="Parasts"/>
    <w:autoRedefine/>
    <w:uiPriority w:val="39"/>
    <w:unhideWhenUsed/>
    <w:rsid w:val="00C11762"/>
    <w:pPr>
      <w:spacing w:after="100" w:line="259" w:lineRule="auto"/>
      <w:ind w:left="1100"/>
    </w:pPr>
    <w:rPr>
      <w:rFonts w:asciiTheme="minorHAnsi" w:eastAsiaTheme="minorEastAsia" w:hAnsiTheme="minorHAnsi" w:cstheme="minorBidi"/>
      <w:lang w:val="lv-LV" w:eastAsia="lv-LV"/>
    </w:rPr>
  </w:style>
  <w:style w:type="paragraph" w:styleId="Saturs7">
    <w:name w:val="toc 7"/>
    <w:basedOn w:val="Parasts"/>
    <w:next w:val="Parasts"/>
    <w:autoRedefine/>
    <w:uiPriority w:val="39"/>
    <w:unhideWhenUsed/>
    <w:rsid w:val="00C11762"/>
    <w:pPr>
      <w:spacing w:after="100" w:line="259" w:lineRule="auto"/>
      <w:ind w:left="1320"/>
    </w:pPr>
    <w:rPr>
      <w:rFonts w:asciiTheme="minorHAnsi" w:eastAsiaTheme="minorEastAsia" w:hAnsiTheme="minorHAnsi" w:cstheme="minorBidi"/>
      <w:lang w:val="lv-LV" w:eastAsia="lv-LV"/>
    </w:rPr>
  </w:style>
  <w:style w:type="paragraph" w:styleId="Saturs8">
    <w:name w:val="toc 8"/>
    <w:basedOn w:val="Parasts"/>
    <w:next w:val="Parasts"/>
    <w:autoRedefine/>
    <w:uiPriority w:val="39"/>
    <w:unhideWhenUsed/>
    <w:rsid w:val="00C11762"/>
    <w:pPr>
      <w:spacing w:after="100" w:line="259" w:lineRule="auto"/>
      <w:ind w:left="1540"/>
    </w:pPr>
    <w:rPr>
      <w:rFonts w:asciiTheme="minorHAnsi" w:eastAsiaTheme="minorEastAsia" w:hAnsiTheme="minorHAnsi" w:cstheme="minorBidi"/>
      <w:lang w:val="lv-LV" w:eastAsia="lv-LV"/>
    </w:rPr>
  </w:style>
  <w:style w:type="paragraph" w:styleId="Saturs9">
    <w:name w:val="toc 9"/>
    <w:basedOn w:val="Parasts"/>
    <w:next w:val="Parasts"/>
    <w:autoRedefine/>
    <w:uiPriority w:val="39"/>
    <w:unhideWhenUsed/>
    <w:rsid w:val="00C11762"/>
    <w:pPr>
      <w:spacing w:after="100" w:line="259" w:lineRule="auto"/>
      <w:ind w:left="1760"/>
    </w:pPr>
    <w:rPr>
      <w:rFonts w:asciiTheme="minorHAnsi" w:eastAsiaTheme="minorEastAsia" w:hAnsiTheme="minorHAnsi" w:cstheme="minorBidi"/>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t-EE" w:eastAsia="en-US" w:bidi="ar-SA"/>
      </w:rPr>
    </w:rPrDefault>
    <w:pPrDefault/>
  </w:docDefaults>
  <w:latentStyles w:defLockedState="0" w:defUIPriority="99" w:defSemiHidden="1" w:defUnhideWhenUsed="1" w:defQFormat="0" w:count="267">
    <w:lsdException w:name="Normal" w:semiHidden="0" w:uiPriority="6" w:unhideWhenUsed="0" w:qFormat="1"/>
    <w:lsdException w:name="heading 1" w:semiHidden="0" w:uiPriority="14" w:unhideWhenUsed="0"/>
    <w:lsdException w:name="heading 2" w:uiPriority="14"/>
    <w:lsdException w:name="heading 3" w:uiPriority="14"/>
    <w:lsdException w:name="heading 4" w:uiPriority="14"/>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7" w:qFormat="1"/>
    <w:lsdException w:name="annotation text" w:uiPriority="0"/>
    <w:lsdException w:name="header" w:uiPriority="0"/>
    <w:lsdException w:name="footer" w:uiPriority="0"/>
    <w:lsdException w:name="caption" w:uiPriority="7" w:qFormat="1"/>
    <w:lsdException w:name="annotation reference" w:uiPriority="0"/>
    <w:lsdException w:name="page number" w:uiPriority="0"/>
    <w:lsdException w:name="Title" w:semiHidden="0" w:uiPriority="15" w:unhideWhenUsed="0"/>
    <w:lsdException w:name="Default Paragraph Font" w:uiPriority="1"/>
    <w:lsdException w:name="Subtitle" w:semiHidden="0" w:uiPriority="16" w:unhideWhenUsed="0"/>
    <w:lsdException w:name="Strong" w:semiHidden="0" w:uiPriority="27" w:unhideWhenUsed="0"/>
    <w:lsdException w:name="Emphasis" w:semiHidden="0" w:uiPriority="25" w:unhideWhenUsed="0"/>
    <w:lsdException w:name="Table Grid" w:semiHidden="0" w:uiPriority="5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34" w:unhideWhenUsed="0"/>
    <w:lsdException w:name="Intense Quote" w:semiHidden="0" w:uiPriority="3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4" w:unhideWhenUsed="0"/>
    <w:lsdException w:name="Intense Emphasis" w:semiHidden="0" w:uiPriority="26" w:unhideWhenUsed="0"/>
    <w:lsdException w:name="Subtle Reference" w:semiHidden="0" w:uiPriority="36" w:unhideWhenUsed="0"/>
    <w:lsdException w:name="Intense Reference" w:semiHidden="0" w:uiPriority="37" w:unhideWhenUsed="0"/>
    <w:lsdException w:name="Book Title" w:semiHidden="0" w:uiPriority="38" w:unhideWhenUsed="0"/>
    <w:lsdException w:name="Bibliography" w:uiPriority="42"/>
    <w:lsdException w:name="TOC Heading" w:uiPriority="39" w:qFormat="1"/>
  </w:latentStyles>
  <w:style w:type="paragraph" w:default="1" w:styleId="Parasts">
    <w:name w:val="Normal"/>
    <w:uiPriority w:val="6"/>
    <w:unhideWhenUsed/>
    <w:rsid w:val="00096082"/>
  </w:style>
  <w:style w:type="paragraph" w:styleId="Virsraksts1">
    <w:name w:val="heading 1"/>
    <w:basedOn w:val="Parasts"/>
    <w:next w:val="Parasts"/>
    <w:link w:val="Virsraksts1Rakstz"/>
    <w:uiPriority w:val="14"/>
    <w:unhideWhenUsed/>
    <w:rsid w:val="00096082"/>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Virsraksts2">
    <w:name w:val="heading 2"/>
    <w:basedOn w:val="Parasts"/>
    <w:next w:val="Parasts"/>
    <w:link w:val="Virsraksts2Rakstz"/>
    <w:uiPriority w:val="14"/>
    <w:semiHidden/>
    <w:unhideWhenUsed/>
    <w:rsid w:val="00096082"/>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Virsraksts3">
    <w:name w:val="heading 3"/>
    <w:basedOn w:val="Parasts"/>
    <w:next w:val="Parasts"/>
    <w:link w:val="Virsraksts3Rakstz"/>
    <w:uiPriority w:val="14"/>
    <w:semiHidden/>
    <w:unhideWhenUsed/>
    <w:rsid w:val="00096082"/>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Virsraksts4">
    <w:name w:val="heading 4"/>
    <w:basedOn w:val="Parasts"/>
    <w:next w:val="Parasts"/>
    <w:link w:val="Virsraksts4Rakstz"/>
    <w:uiPriority w:val="14"/>
    <w:semiHidden/>
    <w:unhideWhenUsed/>
    <w:rsid w:val="00096082"/>
    <w:pPr>
      <w:pBdr>
        <w:bottom w:val="dotted" w:sz="4" w:space="1" w:color="943634" w:themeColor="accent2" w:themeShade="BF"/>
      </w:pBdr>
      <w:spacing w:after="120"/>
      <w:jc w:val="center"/>
      <w:outlineLvl w:val="3"/>
    </w:pPr>
    <w:rPr>
      <w:caps/>
      <w:color w:val="622423" w:themeColor="accent2" w:themeShade="7F"/>
      <w:spacing w:val="10"/>
    </w:rPr>
  </w:style>
  <w:style w:type="paragraph" w:styleId="Virsraksts5">
    <w:name w:val="heading 5"/>
    <w:basedOn w:val="Parasts"/>
    <w:next w:val="Parasts"/>
    <w:link w:val="Virsraksts5Rakstz"/>
    <w:unhideWhenUsed/>
    <w:rsid w:val="00096082"/>
    <w:pPr>
      <w:spacing w:before="320" w:after="120"/>
      <w:jc w:val="center"/>
      <w:outlineLvl w:val="4"/>
    </w:pPr>
    <w:rPr>
      <w:caps/>
      <w:color w:val="622423" w:themeColor="accent2" w:themeShade="7F"/>
      <w:spacing w:val="10"/>
    </w:rPr>
  </w:style>
  <w:style w:type="paragraph" w:styleId="Virsraksts6">
    <w:name w:val="heading 6"/>
    <w:basedOn w:val="Parasts"/>
    <w:next w:val="Parasts"/>
    <w:link w:val="Virsraksts6Rakstz"/>
    <w:unhideWhenUsed/>
    <w:rsid w:val="00096082"/>
    <w:pPr>
      <w:spacing w:after="120"/>
      <w:jc w:val="center"/>
      <w:outlineLvl w:val="5"/>
    </w:pPr>
    <w:rPr>
      <w:caps/>
      <w:color w:val="943634" w:themeColor="accent2" w:themeShade="BF"/>
      <w:spacing w:val="10"/>
    </w:rPr>
  </w:style>
  <w:style w:type="paragraph" w:styleId="Virsraksts7">
    <w:name w:val="heading 7"/>
    <w:basedOn w:val="Parasts"/>
    <w:next w:val="Parasts"/>
    <w:link w:val="Virsraksts7Rakstz"/>
    <w:unhideWhenUsed/>
    <w:rsid w:val="00096082"/>
    <w:pPr>
      <w:spacing w:after="120"/>
      <w:jc w:val="center"/>
      <w:outlineLvl w:val="6"/>
    </w:pPr>
    <w:rPr>
      <w:i/>
      <w:iCs/>
      <w:caps/>
      <w:color w:val="943634" w:themeColor="accent2" w:themeShade="BF"/>
      <w:spacing w:val="10"/>
    </w:rPr>
  </w:style>
  <w:style w:type="paragraph" w:styleId="Virsraksts8">
    <w:name w:val="heading 8"/>
    <w:basedOn w:val="Parasts"/>
    <w:next w:val="Parasts"/>
    <w:link w:val="Virsraksts8Rakstz"/>
    <w:unhideWhenUsed/>
    <w:rsid w:val="00096082"/>
    <w:pPr>
      <w:spacing w:after="120"/>
      <w:jc w:val="center"/>
      <w:outlineLvl w:val="7"/>
    </w:pPr>
    <w:rPr>
      <w:caps/>
      <w:spacing w:val="10"/>
      <w:sz w:val="20"/>
      <w:szCs w:val="20"/>
    </w:rPr>
  </w:style>
  <w:style w:type="paragraph" w:styleId="Virsraksts9">
    <w:name w:val="heading 9"/>
    <w:basedOn w:val="Parasts"/>
    <w:next w:val="Parasts"/>
    <w:link w:val="Virsraksts9Rakstz"/>
    <w:unhideWhenUsed/>
    <w:rsid w:val="00096082"/>
    <w:pPr>
      <w:spacing w:after="120"/>
      <w:jc w:val="center"/>
      <w:outlineLvl w:val="8"/>
    </w:pPr>
    <w:rPr>
      <w:i/>
      <w:iCs/>
      <w:caps/>
      <w:spacing w:val="1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LONormal">
    <w:name w:val="SLO Normal"/>
    <w:link w:val="SLONormalChar"/>
    <w:qFormat/>
    <w:rsid w:val="00096082"/>
    <w:pPr>
      <w:spacing w:before="120" w:after="120"/>
      <w:jc w:val="both"/>
    </w:pPr>
    <w:rPr>
      <w:kern w:val="24"/>
      <w:szCs w:val="24"/>
      <w:lang w:val="en-GB"/>
    </w:rPr>
  </w:style>
  <w:style w:type="paragraph" w:customStyle="1" w:styleId="1stlevelheading">
    <w:name w:val="1st level (heading)"/>
    <w:next w:val="SLONormal"/>
    <w:uiPriority w:val="1"/>
    <w:qFormat/>
    <w:rsid w:val="00096082"/>
    <w:pPr>
      <w:keepNext/>
      <w:numPr>
        <w:numId w:val="2"/>
      </w:numPr>
      <w:spacing w:before="360" w:after="240"/>
      <w:jc w:val="both"/>
      <w:outlineLvl w:val="0"/>
    </w:pPr>
    <w:rPr>
      <w:b/>
      <w:caps/>
      <w:spacing w:val="25"/>
      <w:kern w:val="24"/>
      <w:szCs w:val="24"/>
      <w:lang w:val="en-GB"/>
    </w:rPr>
  </w:style>
  <w:style w:type="paragraph" w:customStyle="1" w:styleId="2ndlevelheading">
    <w:name w:val="2nd level (heading)"/>
    <w:basedOn w:val="1stlevelheading"/>
    <w:next w:val="SLONormal"/>
    <w:uiPriority w:val="1"/>
    <w:qFormat/>
    <w:rsid w:val="00096082"/>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096082"/>
    <w:pPr>
      <w:numPr>
        <w:ilvl w:val="2"/>
      </w:numPr>
      <w:outlineLvl w:val="2"/>
    </w:pPr>
    <w:rPr>
      <w:i/>
    </w:rPr>
  </w:style>
  <w:style w:type="paragraph" w:customStyle="1" w:styleId="4thlevelheading">
    <w:name w:val="4th level (heading)"/>
    <w:basedOn w:val="3rdlevelheading"/>
    <w:next w:val="SLONormal"/>
    <w:uiPriority w:val="1"/>
    <w:qFormat/>
    <w:rsid w:val="00096082"/>
    <w:pPr>
      <w:numPr>
        <w:ilvl w:val="3"/>
      </w:numPr>
      <w:spacing w:after="120"/>
      <w:outlineLvl w:val="3"/>
    </w:pPr>
    <w:rPr>
      <w:b w:val="0"/>
    </w:rPr>
  </w:style>
  <w:style w:type="paragraph" w:customStyle="1" w:styleId="5thlevelheading">
    <w:name w:val="5th level (heading)"/>
    <w:basedOn w:val="4thlevelheading"/>
    <w:next w:val="SLONormal"/>
    <w:uiPriority w:val="1"/>
    <w:qFormat/>
    <w:rsid w:val="00096082"/>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096082"/>
    <w:pPr>
      <w:spacing w:before="120" w:after="120"/>
    </w:pPr>
    <w:rPr>
      <w:b w:val="0"/>
    </w:rPr>
  </w:style>
  <w:style w:type="paragraph" w:customStyle="1" w:styleId="3rdlevelsubprovision">
    <w:name w:val="3rd level (subprovision)"/>
    <w:basedOn w:val="3rdlevelheading"/>
    <w:link w:val="3rdlevelsubprovisionChar"/>
    <w:uiPriority w:val="2"/>
    <w:qFormat/>
    <w:rsid w:val="00096082"/>
    <w:pPr>
      <w:tabs>
        <w:tab w:val="left" w:pos="964"/>
      </w:tabs>
      <w:spacing w:before="120" w:after="120"/>
    </w:pPr>
    <w:rPr>
      <w:b w:val="0"/>
      <w:i w:val="0"/>
    </w:rPr>
  </w:style>
  <w:style w:type="paragraph" w:customStyle="1" w:styleId="4thlevellist">
    <w:name w:val="4th level (list)"/>
    <w:basedOn w:val="4thlevelheading"/>
    <w:link w:val="4thlevellistChar"/>
    <w:uiPriority w:val="2"/>
    <w:qFormat/>
    <w:rsid w:val="00096082"/>
    <w:pPr>
      <w:tabs>
        <w:tab w:val="left" w:pos="1928"/>
      </w:tabs>
      <w:spacing w:before="120"/>
    </w:pPr>
    <w:rPr>
      <w:i w:val="0"/>
    </w:rPr>
  </w:style>
  <w:style w:type="paragraph" w:customStyle="1" w:styleId="5thlevel">
    <w:name w:val="5th level"/>
    <w:basedOn w:val="5thlevelheading"/>
    <w:link w:val="5thlevelChar"/>
    <w:uiPriority w:val="2"/>
    <w:qFormat/>
    <w:rsid w:val="00096082"/>
    <w:pPr>
      <w:tabs>
        <w:tab w:val="clear" w:pos="2835"/>
      </w:tabs>
      <w:spacing w:before="120"/>
    </w:pPr>
    <w:rPr>
      <w:u w:val="none"/>
    </w:rPr>
  </w:style>
  <w:style w:type="paragraph" w:customStyle="1" w:styleId="SLOReportTitle">
    <w:name w:val="SLO Report Title"/>
    <w:basedOn w:val="SLONormal"/>
    <w:next w:val="SLONormal"/>
    <w:uiPriority w:val="3"/>
    <w:qFormat/>
    <w:rsid w:val="00096082"/>
    <w:pPr>
      <w:keepNext/>
      <w:spacing w:before="360" w:after="360"/>
      <w:jc w:val="left"/>
    </w:pPr>
    <w:rPr>
      <w:b/>
      <w:caps/>
      <w:spacing w:val="25"/>
      <w:sz w:val="28"/>
    </w:rPr>
  </w:style>
  <w:style w:type="paragraph" w:customStyle="1" w:styleId="SLOAgreementTitle">
    <w:name w:val="SLO Agreement Title"/>
    <w:basedOn w:val="SLOReportTitle"/>
    <w:next w:val="SLONormal"/>
    <w:uiPriority w:val="3"/>
    <w:qFormat/>
    <w:rsid w:val="00096082"/>
    <w:pPr>
      <w:jc w:val="center"/>
    </w:pPr>
  </w:style>
  <w:style w:type="paragraph" w:customStyle="1" w:styleId="SLOList">
    <w:name w:val="SLO List"/>
    <w:uiPriority w:val="4"/>
    <w:qFormat/>
    <w:rsid w:val="00096082"/>
    <w:pPr>
      <w:numPr>
        <w:numId w:val="4"/>
      </w:numPr>
      <w:spacing w:before="60" w:after="60"/>
      <w:jc w:val="both"/>
    </w:pPr>
    <w:rPr>
      <w:kern w:val="24"/>
      <w:szCs w:val="24"/>
      <w:lang w:val="en-GB"/>
    </w:rPr>
  </w:style>
  <w:style w:type="paragraph" w:customStyle="1" w:styleId="SLONumberedList">
    <w:name w:val="SLO Numbered List"/>
    <w:uiPriority w:val="4"/>
    <w:qFormat/>
    <w:rsid w:val="00096082"/>
    <w:pPr>
      <w:numPr>
        <w:numId w:val="1"/>
      </w:numPr>
      <w:spacing w:before="60" w:after="60"/>
      <w:jc w:val="both"/>
    </w:pPr>
    <w:rPr>
      <w:kern w:val="24"/>
      <w:szCs w:val="24"/>
      <w:lang w:val="en-GB"/>
    </w:rPr>
  </w:style>
  <w:style w:type="paragraph" w:customStyle="1" w:styleId="NCNumbering">
    <w:name w:val="NC Numbering"/>
    <w:link w:val="NCNumberingChar"/>
    <w:uiPriority w:val="4"/>
    <w:qFormat/>
    <w:rsid w:val="00096082"/>
    <w:pPr>
      <w:numPr>
        <w:numId w:val="3"/>
      </w:numPr>
      <w:spacing w:before="60" w:after="60"/>
      <w:jc w:val="both"/>
    </w:pPr>
    <w:rPr>
      <w:kern w:val="24"/>
      <w:sz w:val="24"/>
      <w:szCs w:val="24"/>
      <w:lang w:val="en-GB"/>
    </w:rPr>
  </w:style>
  <w:style w:type="paragraph" w:styleId="Vresteksts">
    <w:name w:val="footnote text"/>
    <w:basedOn w:val="Parasts"/>
    <w:link w:val="VrestekstsRakstz"/>
    <w:uiPriority w:val="7"/>
    <w:qFormat/>
    <w:rsid w:val="00096082"/>
    <w:rPr>
      <w:sz w:val="20"/>
      <w:szCs w:val="20"/>
    </w:rPr>
  </w:style>
  <w:style w:type="character" w:customStyle="1" w:styleId="VrestekstsRakstz">
    <w:name w:val="Vēres teksts Rakstz."/>
    <w:basedOn w:val="Noklusjumarindkopasfonts"/>
    <w:link w:val="Vresteksts"/>
    <w:uiPriority w:val="7"/>
    <w:rsid w:val="00096082"/>
    <w:rPr>
      <w:sz w:val="20"/>
      <w:szCs w:val="20"/>
    </w:rPr>
  </w:style>
  <w:style w:type="paragraph" w:customStyle="1" w:styleId="Agreement1stlevelheadingnonumber">
    <w:name w:val="Agreement 1st level (heading) no number"/>
    <w:basedOn w:val="1stlevelheading"/>
    <w:next w:val="SLONormal"/>
    <w:rsid w:val="00096082"/>
    <w:pPr>
      <w:numPr>
        <w:numId w:val="0"/>
      </w:numPr>
    </w:pPr>
  </w:style>
  <w:style w:type="paragraph" w:customStyle="1" w:styleId="AgreementPartiesandRecitals">
    <w:name w:val="Agreement Parties and Recitals"/>
    <w:basedOn w:val="1stlevelheading"/>
    <w:rsid w:val="00096082"/>
    <w:pPr>
      <w:numPr>
        <w:numId w:val="0"/>
      </w:numPr>
    </w:pPr>
  </w:style>
  <w:style w:type="paragraph" w:customStyle="1" w:styleId="HeadingofAppendix">
    <w:name w:val="Heading of Appendix"/>
    <w:next w:val="SLONormal"/>
    <w:rsid w:val="00096082"/>
    <w:pPr>
      <w:keepNext/>
      <w:pageBreakBefore/>
      <w:numPr>
        <w:numId w:val="7"/>
      </w:numPr>
      <w:spacing w:before="360" w:after="360"/>
    </w:pPr>
    <w:rPr>
      <w:b/>
      <w:kern w:val="22"/>
      <w:sz w:val="24"/>
      <w:szCs w:val="24"/>
      <w:lang w:val="en-GB"/>
    </w:rPr>
  </w:style>
  <w:style w:type="paragraph" w:customStyle="1" w:styleId="SLOlistofparties">
    <w:name w:val="SLO list of parties"/>
    <w:rsid w:val="00096082"/>
    <w:pPr>
      <w:numPr>
        <w:numId w:val="5"/>
      </w:numPr>
      <w:spacing w:before="120" w:after="120"/>
      <w:jc w:val="both"/>
    </w:pPr>
    <w:rPr>
      <w:kern w:val="24"/>
      <w:szCs w:val="24"/>
      <w:lang w:val="en-GB"/>
    </w:rPr>
  </w:style>
  <w:style w:type="paragraph" w:customStyle="1" w:styleId="SLOlistofrecitals">
    <w:name w:val="SLO list of recitals"/>
    <w:basedOn w:val="Parasts"/>
    <w:rsid w:val="00096082"/>
    <w:pPr>
      <w:numPr>
        <w:ilvl w:val="1"/>
        <w:numId w:val="5"/>
      </w:numPr>
      <w:spacing w:before="120" w:after="120"/>
      <w:jc w:val="both"/>
    </w:pPr>
  </w:style>
  <w:style w:type="paragraph" w:customStyle="1" w:styleId="TextofAppendixlevel1">
    <w:name w:val="Text of Appendix level 1"/>
    <w:basedOn w:val="HeadingofAppendix"/>
    <w:rsid w:val="00096082"/>
    <w:pPr>
      <w:keepNext w:val="0"/>
      <w:pageBreakBefore w:val="0"/>
      <w:numPr>
        <w:ilvl w:val="1"/>
      </w:numPr>
      <w:spacing w:before="120" w:after="120"/>
      <w:jc w:val="both"/>
    </w:pPr>
    <w:rPr>
      <w:b w:val="0"/>
      <w:sz w:val="22"/>
    </w:rPr>
  </w:style>
  <w:style w:type="paragraph" w:customStyle="1" w:styleId="TextofAppendixlevel2">
    <w:name w:val="Text of Appendix level 2"/>
    <w:basedOn w:val="TextofAppendixlevel1"/>
    <w:rsid w:val="00096082"/>
    <w:pPr>
      <w:numPr>
        <w:ilvl w:val="2"/>
      </w:numPr>
    </w:pPr>
  </w:style>
  <w:style w:type="paragraph" w:customStyle="1" w:styleId="TextofAppendixlevel3">
    <w:name w:val="Text of Appendix level 3"/>
    <w:basedOn w:val="TextofAppendixlevel2"/>
    <w:rsid w:val="00096082"/>
    <w:pPr>
      <w:numPr>
        <w:ilvl w:val="3"/>
      </w:numPr>
    </w:pPr>
  </w:style>
  <w:style w:type="paragraph" w:customStyle="1" w:styleId="TextofAppendixlevel4">
    <w:name w:val="Text of Appendix level 4"/>
    <w:basedOn w:val="TextofAppendixlevel3"/>
    <w:rsid w:val="00096082"/>
    <w:pPr>
      <w:numPr>
        <w:ilvl w:val="4"/>
      </w:numPr>
    </w:pPr>
  </w:style>
  <w:style w:type="paragraph" w:customStyle="1" w:styleId="2ndlevelnonumber">
    <w:name w:val="2nd level (no number)"/>
    <w:basedOn w:val="2ndlevelheading"/>
    <w:next w:val="SLONormal"/>
    <w:uiPriority w:val="9"/>
    <w:unhideWhenUsed/>
    <w:rsid w:val="00096082"/>
    <w:pPr>
      <w:numPr>
        <w:ilvl w:val="0"/>
        <w:numId w:val="0"/>
      </w:numPr>
    </w:pPr>
  </w:style>
  <w:style w:type="paragraph" w:customStyle="1" w:styleId="LDDComment1">
    <w:name w:val="LDD Comment 1"/>
    <w:next w:val="Parasts"/>
    <w:link w:val="LDDComment1CharChar"/>
    <w:rsid w:val="00096082"/>
    <w:pPr>
      <w:keepNext/>
      <w:numPr>
        <w:numId w:val="8"/>
      </w:numPr>
      <w:pBdr>
        <w:top w:val="single" w:sz="24" w:space="5" w:color="1F4999"/>
      </w:pBdr>
      <w:spacing w:before="120"/>
      <w:jc w:val="both"/>
    </w:pPr>
    <w:rPr>
      <w:b/>
      <w:i/>
      <w:kern w:val="22"/>
      <w:sz w:val="18"/>
      <w:szCs w:val="24"/>
      <w:lang w:val="en-GB"/>
    </w:rPr>
  </w:style>
  <w:style w:type="character" w:customStyle="1" w:styleId="LDDComment1CharChar">
    <w:name w:val="LDD Comment 1 Char Char"/>
    <w:basedOn w:val="Noklusjumarindkopasfonts"/>
    <w:link w:val="LDDComment1"/>
    <w:locked/>
    <w:rsid w:val="00096082"/>
    <w:rPr>
      <w:b/>
      <w:i/>
      <w:kern w:val="22"/>
      <w:sz w:val="18"/>
      <w:szCs w:val="24"/>
      <w:lang w:val="en-GB"/>
    </w:rPr>
  </w:style>
  <w:style w:type="paragraph" w:customStyle="1" w:styleId="LDDComment2">
    <w:name w:val="LDD Comment 2"/>
    <w:basedOn w:val="LDDComment1"/>
    <w:next w:val="Parasts"/>
    <w:link w:val="LDDComment2Char"/>
    <w:rsid w:val="00096082"/>
    <w:pPr>
      <w:numPr>
        <w:ilvl w:val="1"/>
      </w:numPr>
    </w:pPr>
  </w:style>
  <w:style w:type="character" w:customStyle="1" w:styleId="LDDComment2Char">
    <w:name w:val="LDD Comment 2 Char"/>
    <w:basedOn w:val="LDDComment1CharChar"/>
    <w:link w:val="LDDComment2"/>
    <w:locked/>
    <w:rsid w:val="00096082"/>
    <w:rPr>
      <w:b/>
      <w:i/>
      <w:kern w:val="22"/>
      <w:sz w:val="18"/>
      <w:szCs w:val="24"/>
      <w:lang w:val="en-GB"/>
    </w:rPr>
  </w:style>
  <w:style w:type="paragraph" w:customStyle="1" w:styleId="LDDComment3">
    <w:name w:val="LDD Comment 3"/>
    <w:basedOn w:val="LDDComment2"/>
    <w:next w:val="Parasts"/>
    <w:link w:val="LDDComment3Char"/>
    <w:rsid w:val="00096082"/>
    <w:pPr>
      <w:numPr>
        <w:ilvl w:val="2"/>
      </w:numPr>
    </w:pPr>
  </w:style>
  <w:style w:type="character" w:customStyle="1" w:styleId="LDDComment3Char">
    <w:name w:val="LDD Comment 3 Char"/>
    <w:basedOn w:val="LDDComment2Char"/>
    <w:link w:val="LDDComment3"/>
    <w:locked/>
    <w:rsid w:val="00096082"/>
    <w:rPr>
      <w:b/>
      <w:i/>
      <w:kern w:val="22"/>
      <w:sz w:val="18"/>
      <w:szCs w:val="24"/>
      <w:lang w:val="en-GB"/>
    </w:rPr>
  </w:style>
  <w:style w:type="paragraph" w:customStyle="1" w:styleId="LDDComment4">
    <w:name w:val="LDD Comment 4"/>
    <w:basedOn w:val="LDDComment3"/>
    <w:next w:val="Parasts"/>
    <w:link w:val="LDDComment4Char"/>
    <w:rsid w:val="00096082"/>
    <w:pPr>
      <w:numPr>
        <w:ilvl w:val="3"/>
      </w:numPr>
    </w:pPr>
  </w:style>
  <w:style w:type="character" w:customStyle="1" w:styleId="LDDComment4Char">
    <w:name w:val="LDD Comment 4 Char"/>
    <w:basedOn w:val="LDDComment3Char"/>
    <w:link w:val="LDDComment4"/>
    <w:locked/>
    <w:rsid w:val="00096082"/>
    <w:rPr>
      <w:b/>
      <w:i/>
      <w:kern w:val="22"/>
      <w:sz w:val="18"/>
      <w:szCs w:val="24"/>
      <w:lang w:val="en-GB"/>
    </w:rPr>
  </w:style>
  <w:style w:type="paragraph" w:customStyle="1" w:styleId="LDDCommenttext">
    <w:name w:val="LDD Comment text"/>
    <w:basedOn w:val="Parasts"/>
    <w:rsid w:val="00096082"/>
    <w:rPr>
      <w:szCs w:val="24"/>
      <w:lang w:val="en-GB"/>
    </w:rPr>
  </w:style>
  <w:style w:type="paragraph" w:customStyle="1" w:styleId="SLONormalLarge">
    <w:name w:val="SLO Normal (Large)"/>
    <w:basedOn w:val="SLONormal"/>
    <w:rsid w:val="00096082"/>
    <w:rPr>
      <w:sz w:val="24"/>
    </w:rPr>
  </w:style>
  <w:style w:type="paragraph" w:customStyle="1" w:styleId="SLONormalnospace">
    <w:name w:val="SLO Normal (no space)"/>
    <w:basedOn w:val="SLONormal"/>
    <w:rsid w:val="00096082"/>
    <w:pPr>
      <w:spacing w:before="0" w:after="0"/>
    </w:pPr>
  </w:style>
  <w:style w:type="paragraph" w:customStyle="1" w:styleId="SLONormalSmall">
    <w:name w:val="SLO Normal (Small)"/>
    <w:basedOn w:val="SLONormal"/>
    <w:link w:val="SLONormalSmallChar"/>
    <w:rsid w:val="00096082"/>
    <w:pPr>
      <w:spacing w:before="60" w:after="60"/>
    </w:pPr>
    <w:rPr>
      <w:sz w:val="20"/>
    </w:rPr>
  </w:style>
  <w:style w:type="character" w:customStyle="1" w:styleId="SLONormalSmallChar">
    <w:name w:val="SLO Normal (Small) Char"/>
    <w:basedOn w:val="Noklusjumarindkopasfonts"/>
    <w:link w:val="SLONormalSmall"/>
    <w:locked/>
    <w:rsid w:val="00096082"/>
    <w:rPr>
      <w:kern w:val="24"/>
      <w:sz w:val="20"/>
      <w:szCs w:val="24"/>
      <w:lang w:val="en-GB"/>
    </w:rPr>
  </w:style>
  <w:style w:type="paragraph" w:customStyle="1" w:styleId="SLONormalWhite">
    <w:name w:val="SLO Normal White"/>
    <w:basedOn w:val="SLONormal"/>
    <w:rsid w:val="00096082"/>
    <w:rPr>
      <w:color w:val="FFFFFF"/>
    </w:rPr>
  </w:style>
  <w:style w:type="character" w:customStyle="1" w:styleId="Virsraksts1Rakstz">
    <w:name w:val="Virsraksts 1 Rakstz."/>
    <w:basedOn w:val="Noklusjumarindkopasfonts"/>
    <w:link w:val="Virsraksts1"/>
    <w:uiPriority w:val="14"/>
    <w:rsid w:val="00096082"/>
    <w:rPr>
      <w:caps/>
      <w:color w:val="632423" w:themeColor="accent2" w:themeShade="80"/>
      <w:spacing w:val="20"/>
      <w:sz w:val="28"/>
      <w:szCs w:val="28"/>
    </w:rPr>
  </w:style>
  <w:style w:type="character" w:customStyle="1" w:styleId="Virsraksts2Rakstz">
    <w:name w:val="Virsraksts 2 Rakstz."/>
    <w:basedOn w:val="Noklusjumarindkopasfonts"/>
    <w:link w:val="Virsraksts2"/>
    <w:uiPriority w:val="14"/>
    <w:semiHidden/>
    <w:rsid w:val="00096082"/>
    <w:rPr>
      <w:caps/>
      <w:color w:val="632423" w:themeColor="accent2" w:themeShade="80"/>
      <w:spacing w:val="15"/>
      <w:sz w:val="24"/>
      <w:szCs w:val="24"/>
    </w:rPr>
  </w:style>
  <w:style w:type="character" w:customStyle="1" w:styleId="Virsraksts3Rakstz">
    <w:name w:val="Virsraksts 3 Rakstz."/>
    <w:basedOn w:val="Noklusjumarindkopasfonts"/>
    <w:link w:val="Virsraksts3"/>
    <w:uiPriority w:val="14"/>
    <w:semiHidden/>
    <w:rsid w:val="00096082"/>
    <w:rPr>
      <w:caps/>
      <w:color w:val="622423" w:themeColor="accent2" w:themeShade="7F"/>
      <w:sz w:val="24"/>
      <w:szCs w:val="24"/>
    </w:rPr>
  </w:style>
  <w:style w:type="character" w:customStyle="1" w:styleId="Virsraksts4Rakstz">
    <w:name w:val="Virsraksts 4 Rakstz."/>
    <w:basedOn w:val="Noklusjumarindkopasfonts"/>
    <w:link w:val="Virsraksts4"/>
    <w:uiPriority w:val="14"/>
    <w:semiHidden/>
    <w:rsid w:val="00096082"/>
    <w:rPr>
      <w:caps/>
      <w:color w:val="622423" w:themeColor="accent2" w:themeShade="7F"/>
      <w:spacing w:val="10"/>
    </w:rPr>
  </w:style>
  <w:style w:type="character" w:customStyle="1" w:styleId="Virsraksts5Rakstz">
    <w:name w:val="Virsraksts 5 Rakstz."/>
    <w:basedOn w:val="Noklusjumarindkopasfonts"/>
    <w:link w:val="Virsraksts5"/>
    <w:rsid w:val="00096082"/>
    <w:rPr>
      <w:caps/>
      <w:color w:val="622423" w:themeColor="accent2" w:themeShade="7F"/>
      <w:spacing w:val="10"/>
    </w:rPr>
  </w:style>
  <w:style w:type="character" w:customStyle="1" w:styleId="Virsraksts6Rakstz">
    <w:name w:val="Virsraksts 6 Rakstz."/>
    <w:basedOn w:val="Noklusjumarindkopasfonts"/>
    <w:link w:val="Virsraksts6"/>
    <w:rsid w:val="00096082"/>
    <w:rPr>
      <w:caps/>
      <w:color w:val="943634" w:themeColor="accent2" w:themeShade="BF"/>
      <w:spacing w:val="10"/>
    </w:rPr>
  </w:style>
  <w:style w:type="character" w:customStyle="1" w:styleId="Virsraksts7Rakstz">
    <w:name w:val="Virsraksts 7 Rakstz."/>
    <w:basedOn w:val="Noklusjumarindkopasfonts"/>
    <w:link w:val="Virsraksts7"/>
    <w:rsid w:val="00096082"/>
    <w:rPr>
      <w:i/>
      <w:iCs/>
      <w:caps/>
      <w:color w:val="943634" w:themeColor="accent2" w:themeShade="BF"/>
      <w:spacing w:val="10"/>
    </w:rPr>
  </w:style>
  <w:style w:type="character" w:customStyle="1" w:styleId="Virsraksts8Rakstz">
    <w:name w:val="Virsraksts 8 Rakstz."/>
    <w:basedOn w:val="Noklusjumarindkopasfonts"/>
    <w:link w:val="Virsraksts8"/>
    <w:rsid w:val="00096082"/>
    <w:rPr>
      <w:caps/>
      <w:spacing w:val="10"/>
      <w:sz w:val="20"/>
      <w:szCs w:val="20"/>
    </w:rPr>
  </w:style>
  <w:style w:type="character" w:customStyle="1" w:styleId="Virsraksts9Rakstz">
    <w:name w:val="Virsraksts 9 Rakstz."/>
    <w:basedOn w:val="Noklusjumarindkopasfonts"/>
    <w:link w:val="Virsraksts9"/>
    <w:rsid w:val="00096082"/>
    <w:rPr>
      <w:i/>
      <w:iCs/>
      <w:caps/>
      <w:spacing w:val="10"/>
      <w:sz w:val="20"/>
      <w:szCs w:val="20"/>
    </w:rPr>
  </w:style>
  <w:style w:type="paragraph" w:styleId="Nosaukums">
    <w:name w:val="Title"/>
    <w:basedOn w:val="Parasts"/>
    <w:next w:val="Parasts"/>
    <w:link w:val="NosaukumsRakstz"/>
    <w:uiPriority w:val="15"/>
    <w:unhideWhenUsed/>
    <w:rsid w:val="00096082"/>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NosaukumsRakstz">
    <w:name w:val="Nosaukums Rakstz."/>
    <w:basedOn w:val="Noklusjumarindkopasfonts"/>
    <w:link w:val="Nosaukums"/>
    <w:uiPriority w:val="15"/>
    <w:rsid w:val="00096082"/>
    <w:rPr>
      <w:caps/>
      <w:color w:val="632423" w:themeColor="accent2" w:themeShade="80"/>
      <w:spacing w:val="50"/>
      <w:sz w:val="44"/>
      <w:szCs w:val="44"/>
    </w:rPr>
  </w:style>
  <w:style w:type="paragraph" w:styleId="Apakvirsraksts">
    <w:name w:val="Subtitle"/>
    <w:basedOn w:val="Parasts"/>
    <w:next w:val="Parasts"/>
    <w:link w:val="ApakvirsrakstsRakstz"/>
    <w:uiPriority w:val="16"/>
    <w:unhideWhenUsed/>
    <w:rsid w:val="00096082"/>
    <w:pPr>
      <w:spacing w:after="560"/>
      <w:jc w:val="center"/>
    </w:pPr>
    <w:rPr>
      <w:caps/>
      <w:spacing w:val="20"/>
      <w:sz w:val="18"/>
      <w:szCs w:val="18"/>
    </w:rPr>
  </w:style>
  <w:style w:type="character" w:customStyle="1" w:styleId="ApakvirsrakstsRakstz">
    <w:name w:val="Apakšvirsraksts Rakstz."/>
    <w:basedOn w:val="Noklusjumarindkopasfonts"/>
    <w:link w:val="Apakvirsraksts"/>
    <w:uiPriority w:val="16"/>
    <w:rsid w:val="00096082"/>
    <w:rPr>
      <w:caps/>
      <w:spacing w:val="20"/>
      <w:sz w:val="18"/>
      <w:szCs w:val="18"/>
    </w:rPr>
  </w:style>
  <w:style w:type="character" w:styleId="Izteiksmgs">
    <w:name w:val="Strong"/>
    <w:uiPriority w:val="27"/>
    <w:unhideWhenUsed/>
    <w:rsid w:val="00096082"/>
    <w:rPr>
      <w:b/>
      <w:bCs/>
      <w:color w:val="943634" w:themeColor="accent2" w:themeShade="BF"/>
      <w:spacing w:val="5"/>
    </w:rPr>
  </w:style>
  <w:style w:type="character" w:styleId="Izclums">
    <w:name w:val="Emphasis"/>
    <w:uiPriority w:val="25"/>
    <w:unhideWhenUsed/>
    <w:rsid w:val="00096082"/>
    <w:rPr>
      <w:caps/>
      <w:spacing w:val="5"/>
      <w:sz w:val="20"/>
      <w:szCs w:val="20"/>
    </w:rPr>
  </w:style>
  <w:style w:type="paragraph" w:styleId="Bezatstarpm">
    <w:name w:val="No Spacing"/>
    <w:basedOn w:val="Parasts"/>
    <w:link w:val="BezatstarpmRakstz"/>
    <w:uiPriority w:val="1"/>
    <w:unhideWhenUsed/>
    <w:rsid w:val="00096082"/>
  </w:style>
  <w:style w:type="paragraph" w:styleId="Sarakstarindkopa">
    <w:name w:val="List Paragraph"/>
    <w:aliases w:val="Syle 1"/>
    <w:basedOn w:val="Parasts"/>
    <w:link w:val="SarakstarindkopaRakstz"/>
    <w:uiPriority w:val="39"/>
    <w:unhideWhenUsed/>
    <w:rsid w:val="00096082"/>
    <w:pPr>
      <w:ind w:left="720"/>
      <w:contextualSpacing/>
    </w:pPr>
  </w:style>
  <w:style w:type="paragraph" w:styleId="Citts">
    <w:name w:val="Quote"/>
    <w:basedOn w:val="Parasts"/>
    <w:next w:val="Parasts"/>
    <w:link w:val="CittsRakstz"/>
    <w:uiPriority w:val="34"/>
    <w:unhideWhenUsed/>
    <w:rsid w:val="00096082"/>
    <w:rPr>
      <w:i/>
      <w:iCs/>
    </w:rPr>
  </w:style>
  <w:style w:type="character" w:customStyle="1" w:styleId="CittsRakstz">
    <w:name w:val="Citāts Rakstz."/>
    <w:basedOn w:val="Noklusjumarindkopasfonts"/>
    <w:link w:val="Citts"/>
    <w:uiPriority w:val="34"/>
    <w:rsid w:val="00096082"/>
    <w:rPr>
      <w:i/>
      <w:iCs/>
    </w:rPr>
  </w:style>
  <w:style w:type="paragraph" w:styleId="Intensvscitts">
    <w:name w:val="Intense Quote"/>
    <w:basedOn w:val="Parasts"/>
    <w:next w:val="Parasts"/>
    <w:link w:val="IntensvscittsRakstz"/>
    <w:uiPriority w:val="35"/>
    <w:unhideWhenUsed/>
    <w:rsid w:val="00096082"/>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vscittsRakstz">
    <w:name w:val="Intensīvs citāts Rakstz."/>
    <w:basedOn w:val="Noklusjumarindkopasfonts"/>
    <w:link w:val="Intensvscitts"/>
    <w:uiPriority w:val="35"/>
    <w:rsid w:val="00096082"/>
    <w:rPr>
      <w:caps/>
      <w:color w:val="622423" w:themeColor="accent2" w:themeShade="7F"/>
      <w:spacing w:val="5"/>
      <w:sz w:val="20"/>
      <w:szCs w:val="20"/>
    </w:rPr>
  </w:style>
  <w:style w:type="character" w:styleId="Izsmalcintsizclums">
    <w:name w:val="Subtle Emphasis"/>
    <w:uiPriority w:val="24"/>
    <w:unhideWhenUsed/>
    <w:rsid w:val="00096082"/>
    <w:rPr>
      <w:i/>
      <w:iCs/>
    </w:rPr>
  </w:style>
  <w:style w:type="character" w:styleId="Intensvsizclums">
    <w:name w:val="Intense Emphasis"/>
    <w:uiPriority w:val="26"/>
    <w:unhideWhenUsed/>
    <w:rsid w:val="00096082"/>
    <w:rPr>
      <w:i/>
      <w:iCs/>
      <w:caps/>
      <w:spacing w:val="10"/>
      <w:sz w:val="20"/>
      <w:szCs w:val="20"/>
    </w:rPr>
  </w:style>
  <w:style w:type="character" w:styleId="Izsmalcintaatsauce">
    <w:name w:val="Subtle Reference"/>
    <w:basedOn w:val="Noklusjumarindkopasfonts"/>
    <w:uiPriority w:val="36"/>
    <w:unhideWhenUsed/>
    <w:rsid w:val="00096082"/>
    <w:rPr>
      <w:rFonts w:asciiTheme="minorHAnsi" w:eastAsiaTheme="minorEastAsia" w:hAnsiTheme="minorHAnsi" w:cstheme="minorBidi"/>
      <w:i/>
      <w:iCs/>
      <w:color w:val="622423" w:themeColor="accent2" w:themeShade="7F"/>
    </w:rPr>
  </w:style>
  <w:style w:type="character" w:styleId="Intensvaatsauce">
    <w:name w:val="Intense Reference"/>
    <w:uiPriority w:val="37"/>
    <w:unhideWhenUsed/>
    <w:rsid w:val="00096082"/>
    <w:rPr>
      <w:rFonts w:asciiTheme="minorHAnsi" w:eastAsiaTheme="minorEastAsia" w:hAnsiTheme="minorHAnsi" w:cstheme="minorBidi"/>
      <w:b/>
      <w:bCs/>
      <w:i/>
      <w:iCs/>
      <w:color w:val="622423" w:themeColor="accent2" w:themeShade="7F"/>
    </w:rPr>
  </w:style>
  <w:style w:type="character" w:styleId="Grmatasnosaukums">
    <w:name w:val="Book Title"/>
    <w:uiPriority w:val="38"/>
    <w:unhideWhenUsed/>
    <w:rsid w:val="00096082"/>
    <w:rPr>
      <w:caps/>
      <w:color w:val="622423" w:themeColor="accent2" w:themeShade="7F"/>
      <w:spacing w:val="5"/>
      <w:u w:color="622423" w:themeColor="accent2" w:themeShade="7F"/>
    </w:rPr>
  </w:style>
  <w:style w:type="paragraph" w:styleId="Saturardtjavirsraksts">
    <w:name w:val="TOC Heading"/>
    <w:basedOn w:val="Virsraksts1"/>
    <w:next w:val="Parasts"/>
    <w:uiPriority w:val="39"/>
    <w:unhideWhenUsed/>
    <w:qFormat/>
    <w:rsid w:val="00096082"/>
    <w:pPr>
      <w:keepNext/>
      <w:keepLines/>
      <w:pBdr>
        <w:bottom w:val="none" w:sz="0" w:space="0" w:color="auto"/>
      </w:pBdr>
      <w:spacing w:before="480"/>
      <w:jc w:val="left"/>
      <w:outlineLvl w:val="9"/>
    </w:pPr>
    <w:rPr>
      <w:rFonts w:asciiTheme="majorHAnsi" w:eastAsiaTheme="majorEastAsia" w:hAnsiTheme="majorHAnsi" w:cstheme="majorBidi"/>
      <w:b/>
      <w:bCs/>
      <w:caps w:val="0"/>
      <w:color w:val="365F91" w:themeColor="accent1" w:themeShade="BF"/>
      <w:spacing w:val="0"/>
    </w:rPr>
  </w:style>
  <w:style w:type="paragraph" w:styleId="Parakstszemobjekta">
    <w:name w:val="caption"/>
    <w:basedOn w:val="Parasts"/>
    <w:next w:val="Parasts"/>
    <w:uiPriority w:val="7"/>
    <w:semiHidden/>
    <w:unhideWhenUsed/>
    <w:qFormat/>
    <w:rsid w:val="00096082"/>
    <w:pPr>
      <w:spacing w:after="200"/>
    </w:pPr>
    <w:rPr>
      <w:b/>
      <w:bCs/>
      <w:color w:val="4F81BD" w:themeColor="accent1"/>
      <w:sz w:val="18"/>
      <w:szCs w:val="18"/>
    </w:rPr>
  </w:style>
  <w:style w:type="character" w:customStyle="1" w:styleId="BezatstarpmRakstz">
    <w:name w:val="Bez atstarpēm Rakstz."/>
    <w:basedOn w:val="Noklusjumarindkopasfonts"/>
    <w:link w:val="Bezatstarpm"/>
    <w:uiPriority w:val="1"/>
    <w:rsid w:val="00096082"/>
  </w:style>
  <w:style w:type="character" w:customStyle="1" w:styleId="SLONormalChar">
    <w:name w:val="SLO Normal Char"/>
    <w:basedOn w:val="Noklusjumarindkopasfonts"/>
    <w:link w:val="SLONormal"/>
    <w:rsid w:val="00096082"/>
    <w:rPr>
      <w:kern w:val="24"/>
      <w:szCs w:val="24"/>
      <w:lang w:val="en-GB"/>
    </w:rPr>
  </w:style>
  <w:style w:type="character" w:customStyle="1" w:styleId="2ndlevelprovisionChar">
    <w:name w:val="2nd level (provision) Char"/>
    <w:basedOn w:val="SLONormalChar"/>
    <w:link w:val="2ndlevelprovision"/>
    <w:uiPriority w:val="2"/>
    <w:rsid w:val="00096082"/>
    <w:rPr>
      <w:kern w:val="24"/>
      <w:szCs w:val="24"/>
      <w:lang w:val="en-GB"/>
    </w:rPr>
  </w:style>
  <w:style w:type="character" w:customStyle="1" w:styleId="3rdlevelsubprovisionChar">
    <w:name w:val="3rd level (subprovision) Char"/>
    <w:basedOn w:val="SLONormalChar"/>
    <w:link w:val="3rdlevelsubprovision"/>
    <w:uiPriority w:val="2"/>
    <w:rsid w:val="00096082"/>
    <w:rPr>
      <w:kern w:val="24"/>
      <w:szCs w:val="24"/>
      <w:lang w:val="en-GB"/>
    </w:rPr>
  </w:style>
  <w:style w:type="character" w:customStyle="1" w:styleId="4thlevellistChar">
    <w:name w:val="4th level (list) Char"/>
    <w:basedOn w:val="SLONormalChar"/>
    <w:link w:val="4thlevellist"/>
    <w:uiPriority w:val="2"/>
    <w:rsid w:val="00096082"/>
    <w:rPr>
      <w:kern w:val="24"/>
      <w:szCs w:val="24"/>
      <w:lang w:val="en-GB"/>
    </w:rPr>
  </w:style>
  <w:style w:type="character" w:customStyle="1" w:styleId="5thlevelChar">
    <w:name w:val="5th level Char"/>
    <w:basedOn w:val="SLONormalChar"/>
    <w:link w:val="5thlevel"/>
    <w:uiPriority w:val="2"/>
    <w:rsid w:val="00096082"/>
    <w:rPr>
      <w:kern w:val="24"/>
      <w:szCs w:val="24"/>
      <w:lang w:val="en-GB"/>
    </w:rPr>
  </w:style>
  <w:style w:type="paragraph" w:customStyle="1" w:styleId="4thlevelheadingnoindent">
    <w:name w:val="4th level (heading) no indent"/>
    <w:basedOn w:val="4thlevelheading"/>
    <w:next w:val="SLONormal"/>
    <w:uiPriority w:val="6"/>
    <w:rsid w:val="00096082"/>
    <w:pPr>
      <w:ind w:left="851"/>
    </w:pPr>
  </w:style>
  <w:style w:type="paragraph" w:styleId="Galvene">
    <w:name w:val="header"/>
    <w:basedOn w:val="SLONormalSmall"/>
    <w:link w:val="GalveneRakstz"/>
    <w:rsid w:val="00096082"/>
    <w:pPr>
      <w:tabs>
        <w:tab w:val="center" w:pos="4535"/>
        <w:tab w:val="right" w:pos="9071"/>
      </w:tabs>
    </w:pPr>
  </w:style>
  <w:style w:type="character" w:customStyle="1" w:styleId="GalveneRakstz">
    <w:name w:val="Galvene Rakstz."/>
    <w:basedOn w:val="Noklusjumarindkopasfonts"/>
    <w:link w:val="Galvene"/>
    <w:rsid w:val="00096082"/>
    <w:rPr>
      <w:kern w:val="24"/>
      <w:sz w:val="20"/>
      <w:szCs w:val="24"/>
      <w:lang w:val="en-GB"/>
    </w:rPr>
  </w:style>
  <w:style w:type="paragraph" w:styleId="Kjene">
    <w:name w:val="footer"/>
    <w:basedOn w:val="SLONormalSmall"/>
    <w:link w:val="KjeneRakstz"/>
    <w:rsid w:val="00096082"/>
    <w:pPr>
      <w:tabs>
        <w:tab w:val="center" w:pos="4535"/>
        <w:tab w:val="right" w:pos="9071"/>
      </w:tabs>
    </w:pPr>
  </w:style>
  <w:style w:type="character" w:customStyle="1" w:styleId="KjeneRakstz">
    <w:name w:val="Kājene Rakstz."/>
    <w:basedOn w:val="Noklusjumarindkopasfonts"/>
    <w:link w:val="Kjene"/>
    <w:rsid w:val="00096082"/>
    <w:rPr>
      <w:kern w:val="24"/>
      <w:sz w:val="20"/>
      <w:szCs w:val="24"/>
      <w:lang w:val="en-GB"/>
    </w:rPr>
  </w:style>
  <w:style w:type="character" w:customStyle="1" w:styleId="SC">
    <w:name w:val="SC"/>
    <w:basedOn w:val="Noklusjumarindkopasfonts"/>
    <w:rsid w:val="00096082"/>
    <w:rPr>
      <w:u w:val="single"/>
    </w:rPr>
  </w:style>
  <w:style w:type="paragraph" w:customStyle="1" w:styleId="SORAINENComment">
    <w:name w:val="SORAINEN Comment"/>
    <w:basedOn w:val="SLONormal"/>
    <w:rsid w:val="00096082"/>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096082"/>
  </w:style>
  <w:style w:type="paragraph" w:customStyle="1" w:styleId="SLONormalCentered">
    <w:name w:val="SLO Normal (Centered)"/>
    <w:basedOn w:val="SLONormal"/>
    <w:uiPriority w:val="6"/>
    <w:rsid w:val="00096082"/>
    <w:pPr>
      <w:jc w:val="center"/>
    </w:pPr>
  </w:style>
  <w:style w:type="paragraph" w:customStyle="1" w:styleId="SLONormalLeft">
    <w:name w:val="SLO Normal (Left)"/>
    <w:basedOn w:val="SLONormal"/>
    <w:uiPriority w:val="6"/>
    <w:rsid w:val="00096082"/>
    <w:pPr>
      <w:jc w:val="left"/>
    </w:pPr>
  </w:style>
  <w:style w:type="paragraph" w:customStyle="1" w:styleId="SLONormalRight">
    <w:name w:val="SLO Normal (Right)"/>
    <w:basedOn w:val="SLONormal"/>
    <w:uiPriority w:val="6"/>
    <w:rsid w:val="00096082"/>
    <w:pPr>
      <w:jc w:val="right"/>
    </w:pPr>
  </w:style>
  <w:style w:type="paragraph" w:customStyle="1" w:styleId="4thlevellistnoindent">
    <w:name w:val="4th level (list) no indent"/>
    <w:basedOn w:val="4thlevelheadingnoindent"/>
    <w:uiPriority w:val="6"/>
    <w:rsid w:val="00096082"/>
    <w:pPr>
      <w:numPr>
        <w:numId w:val="1"/>
      </w:numPr>
      <w:spacing w:before="120"/>
      <w:ind w:left="851"/>
    </w:pPr>
    <w:rPr>
      <w:i w:val="0"/>
    </w:rPr>
  </w:style>
  <w:style w:type="paragraph" w:customStyle="1" w:styleId="5thlevelheadingnoindent">
    <w:name w:val="5th level (heading) no indent"/>
    <w:basedOn w:val="5thlevelheading"/>
    <w:next w:val="SLONormal"/>
    <w:uiPriority w:val="6"/>
    <w:rsid w:val="00096082"/>
    <w:pPr>
      <w:numPr>
        <w:numId w:val="1"/>
      </w:numPr>
      <w:ind w:left="851"/>
    </w:pPr>
  </w:style>
  <w:style w:type="paragraph" w:customStyle="1" w:styleId="5thlevelnoindent">
    <w:name w:val="5th level no indent"/>
    <w:basedOn w:val="5thlevelheadingnoindent"/>
    <w:uiPriority w:val="6"/>
    <w:rsid w:val="00096082"/>
    <w:pPr>
      <w:spacing w:before="120"/>
    </w:pPr>
    <w:rPr>
      <w:u w:val="none"/>
    </w:rPr>
  </w:style>
  <w:style w:type="paragraph" w:customStyle="1" w:styleId="NCNumbering11pt">
    <w:name w:val="NC Numbering 11pt"/>
    <w:basedOn w:val="NCNumbering"/>
    <w:link w:val="NCNumbering11ptChar"/>
    <w:uiPriority w:val="6"/>
    <w:rsid w:val="00096082"/>
    <w:pPr>
      <w:ind w:left="567" w:hanging="567"/>
    </w:pPr>
  </w:style>
  <w:style w:type="character" w:customStyle="1" w:styleId="NCNumberingChar">
    <w:name w:val="NC Numbering Char"/>
    <w:basedOn w:val="Noklusjumarindkopasfonts"/>
    <w:link w:val="NCNumbering"/>
    <w:uiPriority w:val="4"/>
    <w:rsid w:val="00096082"/>
    <w:rPr>
      <w:kern w:val="24"/>
      <w:sz w:val="24"/>
      <w:szCs w:val="24"/>
      <w:lang w:val="en-GB"/>
    </w:rPr>
  </w:style>
  <w:style w:type="character" w:customStyle="1" w:styleId="NCNumbering11ptChar">
    <w:name w:val="NC Numbering 11pt Char"/>
    <w:basedOn w:val="NCNumberingChar"/>
    <w:link w:val="NCNumbering11pt"/>
    <w:uiPriority w:val="6"/>
    <w:rsid w:val="00096082"/>
    <w:rPr>
      <w:kern w:val="24"/>
      <w:sz w:val="24"/>
      <w:szCs w:val="24"/>
      <w:lang w:val="en-GB"/>
    </w:rPr>
  </w:style>
  <w:style w:type="paragraph" w:customStyle="1" w:styleId="SORLDDNormal">
    <w:name w:val="SOR_LDD_Normal"/>
    <w:uiPriority w:val="6"/>
    <w:rsid w:val="00096082"/>
    <w:pPr>
      <w:spacing w:after="80" w:line="220" w:lineRule="exact"/>
      <w:jc w:val="both"/>
    </w:pPr>
    <w:rPr>
      <w:rFonts w:ascii="Calibri" w:hAnsi="Calibri"/>
      <w:sz w:val="18"/>
      <w:lang w:val="en-GB"/>
    </w:rPr>
  </w:style>
  <w:style w:type="paragraph" w:customStyle="1" w:styleId="SORLDDClientInformation">
    <w:name w:val="SOR_LDD_Client Information"/>
    <w:basedOn w:val="SORLDDNormal"/>
    <w:rsid w:val="00096082"/>
    <w:pPr>
      <w:spacing w:after="0" w:line="305" w:lineRule="auto"/>
      <w:jc w:val="right"/>
    </w:pPr>
    <w:rPr>
      <w:sz w:val="20"/>
    </w:rPr>
  </w:style>
  <w:style w:type="paragraph" w:customStyle="1" w:styleId="SORLDDCommentText">
    <w:name w:val="SOR_LDD_Comment_Text"/>
    <w:uiPriority w:val="6"/>
    <w:rsid w:val="00096082"/>
    <w:pPr>
      <w:spacing w:line="180" w:lineRule="exact"/>
    </w:pPr>
    <w:rPr>
      <w:rFonts w:ascii="Calibri" w:hAnsi="Calibri"/>
      <w:i/>
      <w:iCs/>
      <w:sz w:val="16"/>
      <w:szCs w:val="16"/>
      <w:lang w:val="en-GB"/>
    </w:rPr>
  </w:style>
  <w:style w:type="paragraph" w:customStyle="1" w:styleId="SORLDDListParagraph">
    <w:name w:val="SOR_LDD_List Paragraph"/>
    <w:basedOn w:val="SORLDDNormal"/>
    <w:link w:val="SORLDDListParagraphChar"/>
    <w:uiPriority w:val="6"/>
    <w:rsid w:val="00096082"/>
    <w:pPr>
      <w:numPr>
        <w:numId w:val="9"/>
      </w:numPr>
      <w:contextualSpacing/>
    </w:pPr>
  </w:style>
  <w:style w:type="character" w:customStyle="1" w:styleId="SORLDDListParagraphChar">
    <w:name w:val="SOR_LDD_List Paragraph Char"/>
    <w:basedOn w:val="Noklusjumarindkopasfonts"/>
    <w:link w:val="SORLDDListParagraph"/>
    <w:uiPriority w:val="6"/>
    <w:rsid w:val="00096082"/>
    <w:rPr>
      <w:rFonts w:ascii="Calibri" w:hAnsi="Calibri"/>
      <w:sz w:val="18"/>
      <w:lang w:val="en-GB"/>
    </w:rPr>
  </w:style>
  <w:style w:type="paragraph" w:customStyle="1" w:styleId="SORLDDListParagraph-Bold">
    <w:name w:val="SOR_LDD_List Paragraph - Bold"/>
    <w:basedOn w:val="SORLDDListParagraph"/>
    <w:next w:val="Citts"/>
    <w:rsid w:val="00096082"/>
    <w:pPr>
      <w:numPr>
        <w:numId w:val="0"/>
      </w:numPr>
    </w:pPr>
    <w:rPr>
      <w:b/>
    </w:rPr>
  </w:style>
  <w:style w:type="paragraph" w:customStyle="1" w:styleId="SORLDDCommentTitle">
    <w:name w:val="SOR_LDD_Comment_Title"/>
    <w:basedOn w:val="SORLDDListParagraph-Bold"/>
    <w:next w:val="SORLDDCommentText"/>
    <w:uiPriority w:val="6"/>
    <w:rsid w:val="00096082"/>
    <w:pPr>
      <w:keepNext/>
      <w:tabs>
        <w:tab w:val="num" w:pos="360"/>
      </w:tabs>
      <w:spacing w:line="180" w:lineRule="exact"/>
      <w:ind w:left="357" w:hanging="357"/>
    </w:pPr>
    <w:rPr>
      <w:i/>
      <w:sz w:val="16"/>
      <w:szCs w:val="16"/>
    </w:rPr>
  </w:style>
  <w:style w:type="paragraph" w:customStyle="1" w:styleId="SORLDDHeading1">
    <w:name w:val="SOR_LDD_Heading 1"/>
    <w:next w:val="SORLDDNormal"/>
    <w:uiPriority w:val="6"/>
    <w:rsid w:val="00096082"/>
    <w:pPr>
      <w:keepNext/>
      <w:keepLines/>
      <w:numPr>
        <w:numId w:val="11"/>
      </w:numPr>
      <w:spacing w:before="120" w:after="480" w:line="220" w:lineRule="exact"/>
    </w:pPr>
    <w:rPr>
      <w:rFonts w:ascii="Calibri" w:eastAsiaTheme="majorEastAsia" w:hAnsi="Calibri" w:cstheme="majorBidi"/>
      <w:b/>
      <w:caps/>
      <w:color w:val="005293"/>
      <w:sz w:val="24"/>
      <w:szCs w:val="32"/>
      <w:lang w:val="en-GB"/>
    </w:rPr>
  </w:style>
  <w:style w:type="paragraph" w:customStyle="1" w:styleId="SORLDDHeading1nonumber">
    <w:name w:val="SOR_LDD_Heading 1_no number"/>
    <w:basedOn w:val="SORLDDHeading1"/>
    <w:uiPriority w:val="6"/>
    <w:rsid w:val="00096082"/>
    <w:pPr>
      <w:numPr>
        <w:numId w:val="0"/>
      </w:numPr>
    </w:pPr>
  </w:style>
  <w:style w:type="paragraph" w:customStyle="1" w:styleId="SORLDDHeading2">
    <w:name w:val="SOR_LDD_Heading 2"/>
    <w:basedOn w:val="SORLDDHeading1"/>
    <w:next w:val="SORLDDNormal"/>
    <w:uiPriority w:val="6"/>
    <w:rsid w:val="00096082"/>
    <w:pPr>
      <w:numPr>
        <w:ilvl w:val="1"/>
      </w:numPr>
      <w:spacing w:after="240"/>
    </w:pPr>
    <w:rPr>
      <w:caps w:val="0"/>
      <w:sz w:val="20"/>
    </w:rPr>
  </w:style>
  <w:style w:type="paragraph" w:customStyle="1" w:styleId="SORLDDTableHead-B-W-Bold">
    <w:name w:val="SOR_LDD_Table Head - B-W-Bold"/>
    <w:basedOn w:val="SORLDDNormal"/>
    <w:rsid w:val="00096082"/>
    <w:pPr>
      <w:numPr>
        <w:numId w:val="12"/>
      </w:numPr>
      <w:jc w:val="center"/>
    </w:pPr>
    <w:rPr>
      <w:color w:val="FFFFFF" w:themeColor="background1"/>
    </w:rPr>
  </w:style>
  <w:style w:type="paragraph" w:customStyle="1" w:styleId="SORLDDHeading2-Table">
    <w:name w:val="SOR_LDD_Heading 2 - Table"/>
    <w:basedOn w:val="SORLDDTableHead-B-W-Bold"/>
    <w:rsid w:val="00096082"/>
    <w:pPr>
      <w:numPr>
        <w:numId w:val="10"/>
      </w:numPr>
      <w:spacing w:before="120" w:after="120" w:line="240" w:lineRule="auto"/>
      <w:jc w:val="left"/>
    </w:pPr>
  </w:style>
  <w:style w:type="paragraph" w:customStyle="1" w:styleId="SORLDDHeading2ESNumbering">
    <w:name w:val="SOR_LDD_Heading 2_ES_Numbering"/>
    <w:basedOn w:val="SORLDDHeading2-Table"/>
    <w:uiPriority w:val="6"/>
    <w:rsid w:val="00096082"/>
    <w:pPr>
      <w:numPr>
        <w:numId w:val="14"/>
      </w:numPr>
    </w:pPr>
  </w:style>
  <w:style w:type="paragraph" w:customStyle="1" w:styleId="SORLDDHeading3">
    <w:name w:val="SOR_LDD_Heading 3"/>
    <w:basedOn w:val="SORLDDHeading2"/>
    <w:uiPriority w:val="6"/>
    <w:rsid w:val="00096082"/>
    <w:pPr>
      <w:numPr>
        <w:ilvl w:val="2"/>
      </w:numPr>
      <w:spacing w:before="200" w:after="0"/>
    </w:pPr>
    <w:rPr>
      <w:rFonts w:asciiTheme="majorHAnsi" w:hAnsiTheme="majorHAnsi"/>
      <w:color w:val="4F81BD" w:themeColor="accent1"/>
      <w:sz w:val="18"/>
    </w:rPr>
  </w:style>
  <w:style w:type="paragraph" w:customStyle="1" w:styleId="SORLDDHeading4">
    <w:name w:val="SOR_LDD_Heading 4"/>
    <w:uiPriority w:val="6"/>
    <w:rsid w:val="00096082"/>
    <w:pPr>
      <w:numPr>
        <w:ilvl w:val="3"/>
        <w:numId w:val="11"/>
      </w:numPr>
      <w:spacing w:before="200"/>
    </w:pPr>
    <w:rPr>
      <w:rFonts w:asciiTheme="majorHAnsi" w:eastAsiaTheme="majorEastAsia" w:hAnsiTheme="majorHAnsi" w:cstheme="majorBidi"/>
      <w:i/>
      <w:iCs/>
      <w:color w:val="365F91" w:themeColor="accent1" w:themeShade="BF"/>
      <w:sz w:val="18"/>
      <w:lang w:val="en-GB"/>
    </w:rPr>
  </w:style>
  <w:style w:type="paragraph" w:customStyle="1" w:styleId="SORLDDHeading5">
    <w:name w:val="SOR_LDD_Heading 5"/>
    <w:uiPriority w:val="6"/>
    <w:rsid w:val="00096082"/>
    <w:pPr>
      <w:keepNext/>
      <w:numPr>
        <w:ilvl w:val="4"/>
        <w:numId w:val="11"/>
      </w:numPr>
      <w:spacing w:before="360" w:after="120" w:line="220" w:lineRule="exact"/>
    </w:pPr>
    <w:rPr>
      <w:rFonts w:asciiTheme="majorHAnsi" w:eastAsiaTheme="majorEastAsia" w:hAnsiTheme="majorHAnsi" w:cstheme="majorBidi"/>
      <w:b/>
      <w:iCs/>
      <w:sz w:val="18"/>
      <w:lang w:val="en-GB"/>
    </w:rPr>
  </w:style>
  <w:style w:type="paragraph" w:customStyle="1" w:styleId="SORLDDHeading6">
    <w:name w:val="SOR_LDD_Heading 6"/>
    <w:uiPriority w:val="6"/>
    <w:rsid w:val="00096082"/>
    <w:pPr>
      <w:numPr>
        <w:ilvl w:val="5"/>
        <w:numId w:val="11"/>
      </w:numPr>
    </w:pPr>
    <w:rPr>
      <w:rFonts w:ascii="Calibri" w:eastAsiaTheme="majorEastAsia" w:hAnsi="Calibri" w:cstheme="majorBidi"/>
      <w:iCs/>
      <w:sz w:val="18"/>
      <w:lang w:val="en-GB"/>
    </w:rPr>
  </w:style>
  <w:style w:type="paragraph" w:customStyle="1" w:styleId="SORLDDHeading7">
    <w:name w:val="SOR_LDD_Heading 7"/>
    <w:uiPriority w:val="6"/>
    <w:rsid w:val="00096082"/>
    <w:pPr>
      <w:numPr>
        <w:ilvl w:val="6"/>
        <w:numId w:val="11"/>
      </w:numPr>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096082"/>
    <w:pPr>
      <w:numPr>
        <w:ilvl w:val="7"/>
        <w:numId w:val="11"/>
      </w:numPr>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096082"/>
    <w:pPr>
      <w:numPr>
        <w:ilvl w:val="8"/>
        <w:numId w:val="11"/>
      </w:numPr>
    </w:pPr>
    <w:rPr>
      <w:rFonts w:asciiTheme="majorHAnsi" w:eastAsiaTheme="majorEastAsia" w:hAnsiTheme="majorHAnsi" w:cstheme="majorBidi"/>
      <w:i/>
      <w:iCs/>
      <w:color w:val="404040" w:themeColor="text1" w:themeTint="BF"/>
      <w:sz w:val="20"/>
      <w:szCs w:val="20"/>
      <w:lang w:val="en-GB"/>
    </w:rPr>
  </w:style>
  <w:style w:type="paragraph" w:customStyle="1" w:styleId="SORLDDTitle">
    <w:name w:val="SOR_LDD_Title"/>
    <w:link w:val="SORLDDTitleChar"/>
    <w:uiPriority w:val="6"/>
    <w:rsid w:val="00096082"/>
    <w:pPr>
      <w:spacing w:line="264" w:lineRule="auto"/>
      <w:jc w:val="right"/>
    </w:pPr>
    <w:rPr>
      <w:rFonts w:ascii="Calibri" w:eastAsiaTheme="majorEastAsia" w:hAnsi="Calibri" w:cstheme="majorBidi"/>
      <w:color w:val="005293"/>
      <w:spacing w:val="-10"/>
      <w:kern w:val="28"/>
      <w:sz w:val="56"/>
      <w:szCs w:val="56"/>
      <w:lang w:val="en-GB"/>
    </w:rPr>
  </w:style>
  <w:style w:type="character" w:customStyle="1" w:styleId="SORLDDTitleChar">
    <w:name w:val="SOR_LDD_Title Char"/>
    <w:basedOn w:val="NosaukumsRakstz"/>
    <w:link w:val="SORLDDTitle"/>
    <w:uiPriority w:val="6"/>
    <w:rsid w:val="00096082"/>
    <w:rPr>
      <w:rFonts w:ascii="Calibri" w:eastAsiaTheme="majorEastAsia" w:hAnsi="Calibri" w:cstheme="majorBidi"/>
      <w:caps w:val="0"/>
      <w:color w:val="005293"/>
      <w:spacing w:val="-10"/>
      <w:kern w:val="28"/>
      <w:sz w:val="56"/>
      <w:szCs w:val="56"/>
      <w:lang w:val="en-GB"/>
    </w:rPr>
  </w:style>
  <w:style w:type="paragraph" w:customStyle="1" w:styleId="SORLDDHeadingSlide">
    <w:name w:val="SOR_LDD_Heading Slide"/>
    <w:basedOn w:val="SORLDDTitle"/>
    <w:rsid w:val="00096082"/>
    <w:pPr>
      <w:spacing w:before="3840"/>
    </w:pPr>
  </w:style>
  <w:style w:type="numbering" w:customStyle="1" w:styleId="SORLDDHeadings">
    <w:name w:val="SOR_LDD_Headings"/>
    <w:uiPriority w:val="99"/>
    <w:rsid w:val="00096082"/>
    <w:pPr>
      <w:numPr>
        <w:numId w:val="11"/>
      </w:numPr>
    </w:pPr>
  </w:style>
  <w:style w:type="paragraph" w:customStyle="1" w:styleId="SORLDDNoSpacing">
    <w:name w:val="SOR_LDD_No Spacing"/>
    <w:uiPriority w:val="6"/>
    <w:rsid w:val="00096082"/>
    <w:rPr>
      <w:rFonts w:ascii="Calibri" w:eastAsiaTheme="minorEastAsia" w:hAnsi="Calibri"/>
      <w:sz w:val="18"/>
      <w:lang w:val="en-GB"/>
    </w:rPr>
  </w:style>
  <w:style w:type="paragraph" w:customStyle="1" w:styleId="SORLDDNormal-Centered">
    <w:name w:val="SOR_LDD_Normal - Centered"/>
    <w:basedOn w:val="SORLDDNormal"/>
    <w:uiPriority w:val="6"/>
    <w:rsid w:val="00096082"/>
    <w:pPr>
      <w:jc w:val="center"/>
    </w:pPr>
  </w:style>
  <w:style w:type="paragraph" w:customStyle="1" w:styleId="SORLDDQuote">
    <w:name w:val="SOR_LDD_Quote"/>
    <w:basedOn w:val="Citts"/>
    <w:uiPriority w:val="6"/>
    <w:rsid w:val="00096082"/>
    <w:pPr>
      <w:spacing w:after="80" w:line="180" w:lineRule="exact"/>
      <w:ind w:left="34" w:right="28"/>
      <w:jc w:val="both"/>
    </w:pPr>
    <w:rPr>
      <w:rFonts w:ascii="Calibri" w:hAnsi="Calibri"/>
      <w:sz w:val="16"/>
      <w:szCs w:val="16"/>
      <w:lang w:val="en-GB"/>
    </w:rPr>
  </w:style>
  <w:style w:type="paragraph" w:customStyle="1" w:styleId="SORLDDSubtitle">
    <w:name w:val="SOR_LDD_Subtitle"/>
    <w:uiPriority w:val="6"/>
    <w:rsid w:val="00096082"/>
    <w:rPr>
      <w:rFonts w:ascii="Calibri" w:eastAsiaTheme="minorEastAsia" w:hAnsi="Calibri"/>
      <w:spacing w:val="15"/>
      <w:sz w:val="32"/>
      <w:lang w:val="en-GB"/>
    </w:rPr>
  </w:style>
  <w:style w:type="paragraph" w:customStyle="1" w:styleId="SORLDDTableBreak">
    <w:name w:val="SOR_LDD_Table Break"/>
    <w:basedOn w:val="SORLDDNormal"/>
    <w:rsid w:val="00096082"/>
    <w:pPr>
      <w:spacing w:after="0" w:line="240" w:lineRule="auto"/>
    </w:pPr>
    <w:rPr>
      <w:sz w:val="8"/>
      <w:szCs w:val="8"/>
    </w:rPr>
  </w:style>
  <w:style w:type="paragraph" w:customStyle="1" w:styleId="SORLDDTableParagraph">
    <w:name w:val="SOR_LDD_Table Paragraph"/>
    <w:basedOn w:val="SORLDDNormal"/>
    <w:uiPriority w:val="1"/>
    <w:rsid w:val="00096082"/>
    <w:pPr>
      <w:numPr>
        <w:numId w:val="13"/>
      </w:numPr>
      <w:tabs>
        <w:tab w:val="left" w:pos="408"/>
      </w:tabs>
      <w:suppressAutoHyphens/>
      <w:jc w:val="left"/>
    </w:pPr>
  </w:style>
  <w:style w:type="paragraph" w:customStyle="1" w:styleId="SORLDDTableParagraph-simplenumbering">
    <w:name w:val="SOR_LDD_Table Paragraph - simple numbering"/>
    <w:basedOn w:val="SORLDDTableParagraph"/>
    <w:uiPriority w:val="6"/>
    <w:rsid w:val="00096082"/>
    <w:pPr>
      <w:numPr>
        <w:ilvl w:val="1"/>
        <w:numId w:val="12"/>
      </w:numPr>
    </w:pPr>
  </w:style>
  <w:style w:type="paragraph" w:customStyle="1" w:styleId="SORLDDTableParagraphlist">
    <w:name w:val="SOR_LDD_Table Paragraph_list"/>
    <w:basedOn w:val="SORLDDTableParagraph"/>
    <w:uiPriority w:val="6"/>
    <w:rsid w:val="00096082"/>
    <w:pPr>
      <w:numPr>
        <w:ilvl w:val="1"/>
      </w:numPr>
    </w:pPr>
  </w:style>
  <w:style w:type="paragraph" w:customStyle="1" w:styleId="SORLDDTableParagraphESImportance">
    <w:name w:val="SOR_LDD_Table_Paragraph_ES_Importance"/>
    <w:basedOn w:val="SORLDDTableParagraph"/>
    <w:uiPriority w:val="6"/>
    <w:rsid w:val="00096082"/>
    <w:pPr>
      <w:numPr>
        <w:numId w:val="0"/>
      </w:numPr>
      <w:jc w:val="center"/>
    </w:pPr>
    <w:rPr>
      <w:b/>
    </w:rPr>
  </w:style>
  <w:style w:type="paragraph" w:customStyle="1" w:styleId="SORLDDTableParagraphESnumbering">
    <w:name w:val="SOR_LDD_Table_Paragraph_ES_numbering"/>
    <w:basedOn w:val="SORLDDTableParagraph"/>
    <w:uiPriority w:val="6"/>
    <w:rsid w:val="00096082"/>
    <w:pPr>
      <w:numPr>
        <w:ilvl w:val="1"/>
        <w:numId w:val="14"/>
      </w:numPr>
    </w:pPr>
  </w:style>
  <w:style w:type="paragraph" w:customStyle="1" w:styleId="SORLDDTimelineArrowYear">
    <w:name w:val="SOR_LDD_Timeline_Arrow_Year"/>
    <w:basedOn w:val="Parasts"/>
    <w:uiPriority w:val="6"/>
    <w:rsid w:val="00096082"/>
    <w:pPr>
      <w:spacing w:after="80" w:line="220" w:lineRule="exact"/>
      <w:jc w:val="center"/>
    </w:pPr>
    <w:rPr>
      <w:rFonts w:ascii="Calibri" w:hAnsi="Calibri"/>
      <w:b/>
      <w:color w:val="FFFFFF" w:themeColor="background1"/>
      <w:lang w:val="en-GB"/>
    </w:rPr>
  </w:style>
  <w:style w:type="paragraph" w:customStyle="1" w:styleId="SORLDDTimelineEventText">
    <w:name w:val="SOR_LDD_Timeline_Event_Text"/>
    <w:basedOn w:val="Parasts"/>
    <w:uiPriority w:val="6"/>
    <w:rsid w:val="00096082"/>
    <w:pPr>
      <w:spacing w:after="80" w:line="180" w:lineRule="atLeast"/>
      <w:jc w:val="both"/>
    </w:pPr>
    <w:rPr>
      <w:rFonts w:ascii="Calibri" w:hAnsi="Calibri"/>
      <w:sz w:val="16"/>
      <w:szCs w:val="16"/>
      <w:lang w:val="en-GB"/>
    </w:rPr>
  </w:style>
  <w:style w:type="paragraph" w:customStyle="1" w:styleId="SORLDDTimelineEventYear">
    <w:name w:val="SOR_LDD_Timeline_Event_Year"/>
    <w:basedOn w:val="Parasts"/>
    <w:next w:val="SORLDDTimelineEventText"/>
    <w:uiPriority w:val="6"/>
    <w:rsid w:val="00096082"/>
    <w:pPr>
      <w:spacing w:after="80" w:line="220" w:lineRule="exact"/>
      <w:jc w:val="both"/>
    </w:pPr>
    <w:rPr>
      <w:rFonts w:ascii="Calibri" w:hAnsi="Calibri"/>
      <w:b/>
      <w:color w:val="14518B"/>
      <w:sz w:val="18"/>
      <w:szCs w:val="18"/>
      <w:lang w:val="en-GB"/>
    </w:rPr>
  </w:style>
  <w:style w:type="paragraph" w:customStyle="1" w:styleId="SORLDDWatermark">
    <w:name w:val="SOR_LDD_Watermark"/>
    <w:basedOn w:val="Parasts"/>
    <w:uiPriority w:val="6"/>
    <w:rsid w:val="00096082"/>
    <w:pPr>
      <w:suppressAutoHyphens/>
      <w:spacing w:after="80"/>
    </w:pPr>
    <w:rPr>
      <w:rFonts w:ascii="Calibri" w:hAnsi="Calibri"/>
      <w:color w:val="DDDEDD"/>
      <w:sz w:val="72"/>
      <w:szCs w:val="72"/>
      <w:lang w:val="en-GB"/>
    </w:rPr>
  </w:style>
  <w:style w:type="paragraph" w:styleId="Pamatteksts">
    <w:name w:val="Body Text"/>
    <w:aliases w:val="Body Text1"/>
    <w:basedOn w:val="Parasts"/>
    <w:link w:val="PamattekstsRakstz"/>
    <w:uiPriority w:val="99"/>
    <w:rsid w:val="00696C3C"/>
    <w:pPr>
      <w:jc w:val="both"/>
    </w:pPr>
    <w:rPr>
      <w:lang w:val="x-none"/>
    </w:rPr>
  </w:style>
  <w:style w:type="character" w:customStyle="1" w:styleId="BodyTextChar">
    <w:name w:val="Body Text Char"/>
    <w:basedOn w:val="Noklusjumarindkopasfonts"/>
    <w:uiPriority w:val="99"/>
    <w:semiHidden/>
    <w:rsid w:val="00696C3C"/>
    <w:rPr>
      <w:sz w:val="24"/>
      <w:szCs w:val="24"/>
      <w:lang w:val="lv-LV"/>
    </w:rPr>
  </w:style>
  <w:style w:type="character" w:customStyle="1" w:styleId="PamattekstsRakstz">
    <w:name w:val="Pamatteksts Rakstz."/>
    <w:aliases w:val="Body Text1 Rakstz."/>
    <w:link w:val="Pamatteksts"/>
    <w:uiPriority w:val="99"/>
    <w:rsid w:val="00696C3C"/>
    <w:rPr>
      <w:sz w:val="24"/>
      <w:szCs w:val="24"/>
      <w:lang w:val="x-none"/>
    </w:rPr>
  </w:style>
  <w:style w:type="paragraph" w:styleId="Pamatteksts2">
    <w:name w:val="Body Text 2"/>
    <w:basedOn w:val="Parasts"/>
    <w:link w:val="Pamatteksts2Rakstz"/>
    <w:uiPriority w:val="99"/>
    <w:rsid w:val="00696C3C"/>
    <w:rPr>
      <w:sz w:val="28"/>
      <w:lang w:val="x-none"/>
    </w:rPr>
  </w:style>
  <w:style w:type="character" w:customStyle="1" w:styleId="Pamatteksts2Rakstz">
    <w:name w:val="Pamatteksts 2 Rakstz."/>
    <w:basedOn w:val="Noklusjumarindkopasfonts"/>
    <w:link w:val="Pamatteksts2"/>
    <w:uiPriority w:val="99"/>
    <w:rsid w:val="00696C3C"/>
    <w:rPr>
      <w:sz w:val="28"/>
      <w:szCs w:val="24"/>
      <w:lang w:val="x-none"/>
    </w:rPr>
  </w:style>
  <w:style w:type="character" w:customStyle="1" w:styleId="SarakstarindkopaRakstz">
    <w:name w:val="Saraksta rindkopa Rakstz."/>
    <w:aliases w:val="Syle 1 Rakstz."/>
    <w:link w:val="Sarakstarindkopa"/>
    <w:uiPriority w:val="39"/>
    <w:rsid w:val="00696C3C"/>
  </w:style>
  <w:style w:type="character" w:styleId="Lappusesnumurs">
    <w:name w:val="page number"/>
    <w:rsid w:val="00696C3C"/>
    <w:rPr>
      <w:rFonts w:cs="Times New Roman"/>
    </w:rPr>
  </w:style>
  <w:style w:type="table" w:styleId="Reatabula">
    <w:name w:val="Table Grid"/>
    <w:basedOn w:val="Parastatabula"/>
    <w:uiPriority w:val="59"/>
    <w:rsid w:val="00696C3C"/>
    <w:rPr>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heading">
    <w:name w:val="Agreement heading"/>
    <w:basedOn w:val="Parasts"/>
    <w:next w:val="SLONormal"/>
    <w:rsid w:val="00696C3C"/>
    <w:pPr>
      <w:overflowPunct w:val="0"/>
      <w:autoSpaceDE w:val="0"/>
      <w:autoSpaceDN w:val="0"/>
      <w:adjustRightInd w:val="0"/>
      <w:spacing w:before="480" w:after="480"/>
      <w:jc w:val="center"/>
      <w:textAlignment w:val="baseline"/>
    </w:pPr>
    <w:rPr>
      <w:rFonts w:ascii="Arial" w:hAnsi="Arial"/>
      <w:b/>
      <w:caps/>
      <w:noProof/>
      <w:sz w:val="28"/>
      <w:lang w:val="de-DE"/>
    </w:rPr>
  </w:style>
  <w:style w:type="paragraph" w:customStyle="1" w:styleId="Headingofappendix-Est">
    <w:name w:val="Heading of appendix - Est"/>
    <w:basedOn w:val="Parasts"/>
    <w:next w:val="SLONormal"/>
    <w:rsid w:val="00CE4B69"/>
    <w:pPr>
      <w:pageBreakBefore/>
      <w:numPr>
        <w:numId w:val="21"/>
      </w:numPr>
      <w:tabs>
        <w:tab w:val="clear" w:pos="1080"/>
        <w:tab w:val="num" w:pos="680"/>
      </w:tabs>
      <w:overflowPunct w:val="0"/>
      <w:autoSpaceDE w:val="0"/>
      <w:autoSpaceDN w:val="0"/>
      <w:adjustRightInd w:val="0"/>
      <w:spacing w:before="480" w:after="480"/>
      <w:ind w:left="0" w:firstLine="0"/>
      <w:textAlignment w:val="baseline"/>
    </w:pPr>
    <w:rPr>
      <w:rFonts w:ascii="Arial" w:hAnsi="Arial"/>
      <w:noProof/>
      <w:sz w:val="28"/>
      <w:lang w:val="en-GB"/>
    </w:rPr>
  </w:style>
  <w:style w:type="paragraph" w:styleId="Balonteksts">
    <w:name w:val="Balloon Text"/>
    <w:basedOn w:val="Parasts"/>
    <w:link w:val="BalontekstsRakstz"/>
    <w:uiPriority w:val="99"/>
    <w:semiHidden/>
    <w:unhideWhenUsed/>
    <w:rsid w:val="002E400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E400B"/>
    <w:rPr>
      <w:rFonts w:ascii="Tahoma" w:hAnsi="Tahoma" w:cs="Tahoma"/>
      <w:sz w:val="16"/>
      <w:szCs w:val="16"/>
      <w:lang w:val="lv-LV"/>
    </w:rPr>
  </w:style>
  <w:style w:type="character" w:styleId="Komentraatsauce">
    <w:name w:val="annotation reference"/>
    <w:semiHidden/>
    <w:rsid w:val="004A7193"/>
    <w:rPr>
      <w:sz w:val="16"/>
    </w:rPr>
  </w:style>
  <w:style w:type="paragraph" w:styleId="Komentrateksts">
    <w:name w:val="annotation text"/>
    <w:basedOn w:val="Parasts"/>
    <w:link w:val="KomentratekstsRakstz"/>
    <w:semiHidden/>
    <w:rsid w:val="004A7193"/>
    <w:rPr>
      <w:sz w:val="20"/>
      <w:szCs w:val="20"/>
    </w:rPr>
  </w:style>
  <w:style w:type="character" w:customStyle="1" w:styleId="KomentratekstsRakstz">
    <w:name w:val="Komentāra teksts Rakstz."/>
    <w:basedOn w:val="Noklusjumarindkopasfonts"/>
    <w:link w:val="Komentrateksts"/>
    <w:semiHidden/>
    <w:rsid w:val="004A7193"/>
    <w:rPr>
      <w:sz w:val="20"/>
      <w:szCs w:val="20"/>
      <w:lang w:val="lv-LV"/>
    </w:rPr>
  </w:style>
  <w:style w:type="paragraph" w:styleId="Komentratma">
    <w:name w:val="annotation subject"/>
    <w:basedOn w:val="Komentrateksts"/>
    <w:next w:val="Komentrateksts"/>
    <w:link w:val="KomentratmaRakstz"/>
    <w:uiPriority w:val="99"/>
    <w:semiHidden/>
    <w:unhideWhenUsed/>
    <w:rsid w:val="00F746C0"/>
    <w:rPr>
      <w:b/>
      <w:bCs/>
    </w:rPr>
  </w:style>
  <w:style w:type="character" w:customStyle="1" w:styleId="KomentratmaRakstz">
    <w:name w:val="Komentāra tēma Rakstz."/>
    <w:basedOn w:val="KomentratekstsRakstz"/>
    <w:link w:val="Komentratma"/>
    <w:uiPriority w:val="99"/>
    <w:semiHidden/>
    <w:rsid w:val="00F746C0"/>
    <w:rPr>
      <w:b/>
      <w:bCs/>
      <w:sz w:val="20"/>
      <w:szCs w:val="20"/>
      <w:lang w:val="lv-LV"/>
    </w:rPr>
  </w:style>
  <w:style w:type="paragraph" w:styleId="Prskatjums">
    <w:name w:val="Revision"/>
    <w:hidden/>
    <w:uiPriority w:val="99"/>
    <w:semiHidden/>
    <w:rsid w:val="0021217D"/>
  </w:style>
  <w:style w:type="paragraph" w:customStyle="1" w:styleId="SLOExhibitListENG">
    <w:name w:val="SLO_Exhibit_List_ENG"/>
    <w:basedOn w:val="SLONormal"/>
    <w:uiPriority w:val="6"/>
    <w:rsid w:val="00096082"/>
    <w:pPr>
      <w:numPr>
        <w:numId w:val="32"/>
      </w:numPr>
      <w:ind w:left="1417" w:hanging="1060"/>
      <w:jc w:val="left"/>
    </w:pPr>
  </w:style>
  <w:style w:type="paragraph" w:customStyle="1" w:styleId="SLOExhibitListEST">
    <w:name w:val="SLO_Exhibit_List_EST"/>
    <w:basedOn w:val="SLONormal"/>
    <w:uiPriority w:val="6"/>
    <w:rsid w:val="00096082"/>
    <w:pPr>
      <w:numPr>
        <w:numId w:val="33"/>
      </w:numPr>
      <w:ind w:left="1417" w:hanging="1060"/>
      <w:jc w:val="left"/>
    </w:pPr>
  </w:style>
  <w:style w:type="paragraph" w:styleId="Saturs1">
    <w:name w:val="toc 1"/>
    <w:basedOn w:val="Parasts"/>
    <w:next w:val="Parasts"/>
    <w:autoRedefine/>
    <w:uiPriority w:val="39"/>
    <w:unhideWhenUsed/>
    <w:rsid w:val="0098010E"/>
    <w:pPr>
      <w:spacing w:after="100"/>
    </w:pPr>
  </w:style>
  <w:style w:type="character" w:styleId="Hipersaite">
    <w:name w:val="Hyperlink"/>
    <w:basedOn w:val="Noklusjumarindkopasfonts"/>
    <w:uiPriority w:val="99"/>
    <w:unhideWhenUsed/>
    <w:rsid w:val="0098010E"/>
    <w:rPr>
      <w:color w:val="0000FF" w:themeColor="hyperlink"/>
      <w:u w:val="single"/>
    </w:rPr>
  </w:style>
  <w:style w:type="paragraph" w:styleId="Saturs2">
    <w:name w:val="toc 2"/>
    <w:basedOn w:val="Parasts"/>
    <w:next w:val="Parasts"/>
    <w:autoRedefine/>
    <w:uiPriority w:val="39"/>
    <w:unhideWhenUsed/>
    <w:rsid w:val="00C11762"/>
    <w:pPr>
      <w:spacing w:after="100"/>
      <w:ind w:left="220"/>
    </w:pPr>
  </w:style>
  <w:style w:type="paragraph" w:styleId="Saturs3">
    <w:name w:val="toc 3"/>
    <w:basedOn w:val="Parasts"/>
    <w:next w:val="Parasts"/>
    <w:autoRedefine/>
    <w:uiPriority w:val="39"/>
    <w:unhideWhenUsed/>
    <w:rsid w:val="00C11762"/>
    <w:pPr>
      <w:spacing w:after="100"/>
      <w:ind w:left="440"/>
    </w:pPr>
  </w:style>
  <w:style w:type="paragraph" w:styleId="Saturs4">
    <w:name w:val="toc 4"/>
    <w:basedOn w:val="Parasts"/>
    <w:next w:val="Parasts"/>
    <w:autoRedefine/>
    <w:uiPriority w:val="39"/>
    <w:unhideWhenUsed/>
    <w:rsid w:val="00C11762"/>
    <w:pPr>
      <w:spacing w:after="100" w:line="259" w:lineRule="auto"/>
      <w:ind w:left="660"/>
    </w:pPr>
    <w:rPr>
      <w:rFonts w:asciiTheme="minorHAnsi" w:eastAsiaTheme="minorEastAsia" w:hAnsiTheme="minorHAnsi" w:cstheme="minorBidi"/>
      <w:lang w:val="lv-LV" w:eastAsia="lv-LV"/>
    </w:rPr>
  </w:style>
  <w:style w:type="paragraph" w:styleId="Saturs5">
    <w:name w:val="toc 5"/>
    <w:basedOn w:val="Parasts"/>
    <w:next w:val="Parasts"/>
    <w:autoRedefine/>
    <w:uiPriority w:val="39"/>
    <w:unhideWhenUsed/>
    <w:rsid w:val="00C11762"/>
    <w:pPr>
      <w:spacing w:after="100" w:line="259" w:lineRule="auto"/>
      <w:ind w:left="880"/>
    </w:pPr>
    <w:rPr>
      <w:rFonts w:asciiTheme="minorHAnsi" w:eastAsiaTheme="minorEastAsia" w:hAnsiTheme="minorHAnsi" w:cstheme="minorBidi"/>
      <w:lang w:val="lv-LV" w:eastAsia="lv-LV"/>
    </w:rPr>
  </w:style>
  <w:style w:type="paragraph" w:styleId="Saturs6">
    <w:name w:val="toc 6"/>
    <w:basedOn w:val="Parasts"/>
    <w:next w:val="Parasts"/>
    <w:autoRedefine/>
    <w:uiPriority w:val="39"/>
    <w:unhideWhenUsed/>
    <w:rsid w:val="00C11762"/>
    <w:pPr>
      <w:spacing w:after="100" w:line="259" w:lineRule="auto"/>
      <w:ind w:left="1100"/>
    </w:pPr>
    <w:rPr>
      <w:rFonts w:asciiTheme="minorHAnsi" w:eastAsiaTheme="minorEastAsia" w:hAnsiTheme="minorHAnsi" w:cstheme="minorBidi"/>
      <w:lang w:val="lv-LV" w:eastAsia="lv-LV"/>
    </w:rPr>
  </w:style>
  <w:style w:type="paragraph" w:styleId="Saturs7">
    <w:name w:val="toc 7"/>
    <w:basedOn w:val="Parasts"/>
    <w:next w:val="Parasts"/>
    <w:autoRedefine/>
    <w:uiPriority w:val="39"/>
    <w:unhideWhenUsed/>
    <w:rsid w:val="00C11762"/>
    <w:pPr>
      <w:spacing w:after="100" w:line="259" w:lineRule="auto"/>
      <w:ind w:left="1320"/>
    </w:pPr>
    <w:rPr>
      <w:rFonts w:asciiTheme="minorHAnsi" w:eastAsiaTheme="minorEastAsia" w:hAnsiTheme="minorHAnsi" w:cstheme="minorBidi"/>
      <w:lang w:val="lv-LV" w:eastAsia="lv-LV"/>
    </w:rPr>
  </w:style>
  <w:style w:type="paragraph" w:styleId="Saturs8">
    <w:name w:val="toc 8"/>
    <w:basedOn w:val="Parasts"/>
    <w:next w:val="Parasts"/>
    <w:autoRedefine/>
    <w:uiPriority w:val="39"/>
    <w:unhideWhenUsed/>
    <w:rsid w:val="00C11762"/>
    <w:pPr>
      <w:spacing w:after="100" w:line="259" w:lineRule="auto"/>
      <w:ind w:left="1540"/>
    </w:pPr>
    <w:rPr>
      <w:rFonts w:asciiTheme="minorHAnsi" w:eastAsiaTheme="minorEastAsia" w:hAnsiTheme="minorHAnsi" w:cstheme="minorBidi"/>
      <w:lang w:val="lv-LV" w:eastAsia="lv-LV"/>
    </w:rPr>
  </w:style>
  <w:style w:type="paragraph" w:styleId="Saturs9">
    <w:name w:val="toc 9"/>
    <w:basedOn w:val="Parasts"/>
    <w:next w:val="Parasts"/>
    <w:autoRedefine/>
    <w:uiPriority w:val="39"/>
    <w:unhideWhenUsed/>
    <w:rsid w:val="00C11762"/>
    <w:pPr>
      <w:spacing w:after="100" w:line="259" w:lineRule="auto"/>
      <w:ind w:left="1760"/>
    </w:pPr>
    <w:rPr>
      <w:rFonts w:asciiTheme="minorHAnsi" w:eastAsiaTheme="minorEastAsia" w:hAnsiTheme="minorHAnsi" w:cstheme="minorBidi"/>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3401">
      <w:bodyDiv w:val="1"/>
      <w:marLeft w:val="0"/>
      <w:marRight w:val="0"/>
      <w:marTop w:val="0"/>
      <w:marBottom w:val="0"/>
      <w:divBdr>
        <w:top w:val="none" w:sz="0" w:space="0" w:color="auto"/>
        <w:left w:val="none" w:sz="0" w:space="0" w:color="auto"/>
        <w:bottom w:val="none" w:sz="0" w:space="0" w:color="auto"/>
        <w:right w:val="none" w:sz="0" w:space="0" w:color="auto"/>
      </w:divBdr>
    </w:div>
    <w:div w:id="39224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9DE7A-5D59-480C-BB9F-6792A9DA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79912</Words>
  <Characters>45551</Characters>
  <Application>Microsoft Office Word</Application>
  <DocSecurity>0</DocSecurity>
  <PresentationFormat/>
  <Lines>379</Lines>
  <Paragraphs>250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125213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Spalle</dc:creator>
  <cp:lastModifiedBy>Inese Spalle</cp:lastModifiedBy>
  <cp:revision>8</cp:revision>
  <cp:lastPrinted>2017-02-14T07:47:00Z</cp:lastPrinted>
  <dcterms:created xsi:type="dcterms:W3CDTF">2017-02-09T08:02:00Z</dcterms:created>
  <dcterms:modified xsi:type="dcterms:W3CDTF">2017-02-14T07:49:00Z</dcterms:modified>
  <dc:language/>
  <cp:version/>
</cp:coreProperties>
</file>