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62B9" w14:textId="77777777" w:rsidR="00882B2A" w:rsidRPr="00FE1A0A" w:rsidRDefault="00882B2A" w:rsidP="00882B2A">
      <w:pPr>
        <w:spacing w:after="0" w:line="240" w:lineRule="auto"/>
        <w:ind w:left="6120"/>
        <w:jc w:val="right"/>
        <w:rPr>
          <w:rFonts w:ascii="Times New Roman" w:hAnsi="Times New Roman" w:cs="Times New Roman"/>
          <w:b/>
          <w:caps/>
        </w:rPr>
      </w:pPr>
      <w:bookmarkStart w:id="0" w:name="_Toc535914578"/>
      <w:r w:rsidRPr="00FE1A0A">
        <w:rPr>
          <w:rFonts w:ascii="Times New Roman" w:hAnsi="Times New Roman" w:cs="Times New Roman"/>
          <w:b/>
          <w:caps/>
        </w:rPr>
        <w:t>A</w:t>
      </w:r>
      <w:bookmarkStart w:id="1" w:name="_Ref103758771"/>
      <w:bookmarkEnd w:id="1"/>
      <w:r w:rsidRPr="00FE1A0A">
        <w:rPr>
          <w:rFonts w:ascii="Times New Roman" w:hAnsi="Times New Roman" w:cs="Times New Roman"/>
          <w:b/>
          <w:caps/>
        </w:rPr>
        <w:t>pstiprināts</w:t>
      </w:r>
    </w:p>
    <w:p w14:paraId="1A3B13DF" w14:textId="77777777" w:rsidR="00882B2A" w:rsidRPr="00FE1A0A" w:rsidRDefault="00882B2A" w:rsidP="00882B2A">
      <w:pPr>
        <w:spacing w:after="0" w:line="240" w:lineRule="auto"/>
        <w:ind w:left="6120"/>
        <w:jc w:val="right"/>
        <w:rPr>
          <w:rFonts w:ascii="Times New Roman" w:hAnsi="Times New Roman" w:cs="Times New Roman"/>
        </w:rPr>
      </w:pPr>
      <w:r w:rsidRPr="00FE1A0A">
        <w:rPr>
          <w:rFonts w:ascii="Times New Roman" w:hAnsi="Times New Roman" w:cs="Times New Roman"/>
        </w:rPr>
        <w:t>VAS “Tiesu namu aģentūra”</w:t>
      </w:r>
    </w:p>
    <w:p w14:paraId="6776227C" w14:textId="77777777" w:rsidR="00882B2A" w:rsidRPr="00FE1A0A" w:rsidRDefault="00882B2A" w:rsidP="00882B2A">
      <w:pPr>
        <w:spacing w:after="0" w:line="240" w:lineRule="auto"/>
        <w:ind w:left="6120"/>
        <w:jc w:val="right"/>
        <w:rPr>
          <w:rFonts w:ascii="Times New Roman" w:hAnsi="Times New Roman" w:cs="Times New Roman"/>
        </w:rPr>
      </w:pPr>
      <w:r w:rsidRPr="00FE1A0A">
        <w:rPr>
          <w:rFonts w:ascii="Times New Roman" w:hAnsi="Times New Roman" w:cs="Times New Roman"/>
        </w:rPr>
        <w:t xml:space="preserve">iepirkuma komisijas </w:t>
      </w:r>
    </w:p>
    <w:p w14:paraId="3A15CC09" w14:textId="77777777" w:rsidR="00882B2A" w:rsidRPr="00FE1A0A" w:rsidRDefault="00882B2A" w:rsidP="00882B2A">
      <w:pPr>
        <w:tabs>
          <w:tab w:val="left" w:pos="6360"/>
        </w:tabs>
        <w:spacing w:after="0" w:line="240" w:lineRule="auto"/>
        <w:ind w:left="6120"/>
        <w:jc w:val="right"/>
        <w:rPr>
          <w:rFonts w:ascii="Times New Roman" w:hAnsi="Times New Roman" w:cs="Times New Roman"/>
        </w:rPr>
      </w:pPr>
      <w:r w:rsidRPr="00FE1A0A">
        <w:rPr>
          <w:rFonts w:ascii="Times New Roman" w:hAnsi="Times New Roman" w:cs="Times New Roman"/>
        </w:rPr>
        <w:t>2017. gada 27. februāra sēdē</w:t>
      </w:r>
    </w:p>
    <w:p w14:paraId="714138B4" w14:textId="77777777" w:rsidR="00882B2A" w:rsidRPr="00FE1A0A" w:rsidRDefault="00882B2A" w:rsidP="00882B2A">
      <w:pPr>
        <w:tabs>
          <w:tab w:val="left" w:pos="6240"/>
          <w:tab w:val="left" w:pos="6360"/>
        </w:tabs>
        <w:spacing w:after="0" w:line="240" w:lineRule="auto"/>
        <w:ind w:left="6120"/>
        <w:jc w:val="right"/>
        <w:rPr>
          <w:rFonts w:ascii="Times New Roman" w:hAnsi="Times New Roman" w:cs="Times New Roman"/>
        </w:rPr>
      </w:pPr>
      <w:r w:rsidRPr="00FE1A0A">
        <w:rPr>
          <w:rFonts w:ascii="Times New Roman" w:hAnsi="Times New Roman" w:cs="Times New Roman"/>
        </w:rPr>
        <w:t>(protokols Nr. 3)</w:t>
      </w:r>
    </w:p>
    <w:p w14:paraId="6E293D82" w14:textId="77777777" w:rsidR="00882B2A" w:rsidRPr="00FE1A0A" w:rsidRDefault="00882B2A" w:rsidP="00882B2A">
      <w:pPr>
        <w:spacing w:after="0" w:line="240" w:lineRule="auto"/>
        <w:ind w:left="4320" w:firstLine="720"/>
        <w:jc w:val="center"/>
        <w:rPr>
          <w:rFonts w:ascii="Times New Roman" w:hAnsi="Times New Roman" w:cs="Times New Roman"/>
          <w:b/>
        </w:rPr>
      </w:pPr>
      <w:bookmarkStart w:id="2" w:name="_Toc535914575"/>
      <w:bookmarkStart w:id="3" w:name="_Toc535914573"/>
      <w:bookmarkStart w:id="4" w:name="_Hlk83025557"/>
    </w:p>
    <w:p w14:paraId="3F29A8A0" w14:textId="77777777" w:rsidR="00882B2A" w:rsidRPr="00FE1A0A" w:rsidRDefault="00882B2A" w:rsidP="00882B2A">
      <w:pPr>
        <w:spacing w:after="0" w:line="240" w:lineRule="auto"/>
        <w:ind w:left="4320" w:firstLine="720"/>
        <w:jc w:val="right"/>
        <w:rPr>
          <w:rFonts w:ascii="Times New Roman" w:hAnsi="Times New Roman" w:cs="Times New Roman"/>
          <w:b/>
        </w:rPr>
      </w:pPr>
      <w:r w:rsidRPr="00FE1A0A">
        <w:rPr>
          <w:rFonts w:ascii="Times New Roman" w:hAnsi="Times New Roman" w:cs="Times New Roman"/>
          <w:b/>
        </w:rPr>
        <w:t>GROZĪJUMI</w:t>
      </w:r>
    </w:p>
    <w:p w14:paraId="3C36DA77"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VAS “Tiesu namu aģentūra”</w:t>
      </w:r>
    </w:p>
    <w:p w14:paraId="1F67E6FE"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iepirkuma komisijas</w:t>
      </w:r>
    </w:p>
    <w:p w14:paraId="701556FE"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 xml:space="preserve">2017. gada </w:t>
      </w:r>
      <w:r w:rsidRPr="00FE1A0A">
        <w:rPr>
          <w:rFonts w:ascii="Times New Roman" w:hAnsi="Times New Roman" w:cs="Times New Roman"/>
        </w:rPr>
        <w:t>10. aprīļa</w:t>
      </w:r>
      <w:r w:rsidRPr="00FE1A0A">
        <w:rPr>
          <w:rFonts w:ascii="Times New Roman" w:hAnsi="Times New Roman" w:cs="Times New Roman"/>
          <w:color w:val="000000"/>
        </w:rPr>
        <w:t xml:space="preserve"> sēdē</w:t>
      </w:r>
    </w:p>
    <w:p w14:paraId="7DB73B5E" w14:textId="77777777" w:rsidR="00882B2A" w:rsidRPr="00FE1A0A" w:rsidRDefault="00882B2A" w:rsidP="00882B2A">
      <w:pPr>
        <w:spacing w:after="0" w:line="240" w:lineRule="auto"/>
        <w:jc w:val="right"/>
        <w:rPr>
          <w:rFonts w:ascii="Times New Roman" w:hAnsi="Times New Roman" w:cs="Times New Roman"/>
        </w:rPr>
      </w:pPr>
      <w:r w:rsidRPr="00FE1A0A">
        <w:rPr>
          <w:rFonts w:ascii="Times New Roman" w:hAnsi="Times New Roman" w:cs="Times New Roman"/>
          <w:color w:val="000000"/>
        </w:rPr>
        <w:t>(protokols Nr. 4)</w:t>
      </w:r>
    </w:p>
    <w:p w14:paraId="796D70F8" w14:textId="77777777" w:rsidR="00882B2A" w:rsidRPr="00FE1A0A" w:rsidRDefault="00882B2A" w:rsidP="00882B2A">
      <w:pPr>
        <w:spacing w:after="0" w:line="240" w:lineRule="auto"/>
        <w:rPr>
          <w:rFonts w:ascii="Times New Roman" w:hAnsi="Times New Roman" w:cs="Times New Roman"/>
        </w:rPr>
      </w:pPr>
    </w:p>
    <w:p w14:paraId="7693C29E" w14:textId="77777777" w:rsidR="00882B2A" w:rsidRPr="00FE1A0A" w:rsidRDefault="00882B2A" w:rsidP="00882B2A">
      <w:pPr>
        <w:spacing w:after="0" w:line="240" w:lineRule="auto"/>
        <w:rPr>
          <w:rFonts w:ascii="Times New Roman" w:hAnsi="Times New Roman" w:cs="Times New Roman"/>
        </w:rPr>
      </w:pPr>
    </w:p>
    <w:p w14:paraId="1D9E103A" w14:textId="77777777" w:rsidR="00882B2A" w:rsidRPr="00FE1A0A" w:rsidRDefault="00882B2A" w:rsidP="00882B2A">
      <w:pPr>
        <w:spacing w:after="0" w:line="240" w:lineRule="auto"/>
        <w:ind w:left="4320" w:firstLine="720"/>
        <w:jc w:val="right"/>
        <w:rPr>
          <w:rFonts w:ascii="Times New Roman" w:hAnsi="Times New Roman" w:cs="Times New Roman"/>
          <w:b/>
        </w:rPr>
      </w:pPr>
      <w:r w:rsidRPr="00FE1A0A">
        <w:rPr>
          <w:rFonts w:ascii="Times New Roman" w:hAnsi="Times New Roman" w:cs="Times New Roman"/>
          <w:b/>
        </w:rPr>
        <w:t>GROZĪJUMI</w:t>
      </w:r>
    </w:p>
    <w:p w14:paraId="53E1390A"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VAS “Tiesu namu aģentūra”</w:t>
      </w:r>
    </w:p>
    <w:p w14:paraId="025628C7"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iepirkuma komisijas</w:t>
      </w:r>
    </w:p>
    <w:p w14:paraId="3E66FC3C" w14:textId="77777777" w:rsidR="00882B2A" w:rsidRPr="00FE1A0A" w:rsidRDefault="00882B2A" w:rsidP="00882B2A">
      <w:pPr>
        <w:spacing w:after="0" w:line="240" w:lineRule="auto"/>
        <w:jc w:val="right"/>
        <w:rPr>
          <w:rFonts w:ascii="Times New Roman" w:hAnsi="Times New Roman" w:cs="Times New Roman"/>
          <w:color w:val="000000"/>
        </w:rPr>
      </w:pPr>
      <w:r w:rsidRPr="00FE1A0A">
        <w:rPr>
          <w:rFonts w:ascii="Times New Roman" w:hAnsi="Times New Roman" w:cs="Times New Roman"/>
          <w:color w:val="000000"/>
        </w:rPr>
        <w:t xml:space="preserve">2017. gada </w:t>
      </w:r>
      <w:r w:rsidRPr="00FE1A0A">
        <w:rPr>
          <w:rFonts w:ascii="Times New Roman" w:hAnsi="Times New Roman" w:cs="Times New Roman"/>
        </w:rPr>
        <w:t>20. aprīļa</w:t>
      </w:r>
      <w:r w:rsidRPr="00FE1A0A">
        <w:rPr>
          <w:rFonts w:ascii="Times New Roman" w:hAnsi="Times New Roman" w:cs="Times New Roman"/>
          <w:color w:val="000000"/>
        </w:rPr>
        <w:t xml:space="preserve"> sēdē</w:t>
      </w:r>
    </w:p>
    <w:p w14:paraId="0FE76E82" w14:textId="77777777" w:rsidR="00882B2A" w:rsidRPr="00FE1A0A" w:rsidRDefault="00882B2A" w:rsidP="00882B2A">
      <w:pPr>
        <w:spacing w:after="0" w:line="240" w:lineRule="auto"/>
        <w:jc w:val="right"/>
        <w:rPr>
          <w:rFonts w:ascii="Times New Roman" w:hAnsi="Times New Roman" w:cs="Times New Roman"/>
        </w:rPr>
      </w:pPr>
      <w:r w:rsidRPr="00FE1A0A">
        <w:rPr>
          <w:rFonts w:ascii="Times New Roman" w:hAnsi="Times New Roman" w:cs="Times New Roman"/>
          <w:color w:val="000000"/>
        </w:rPr>
        <w:t>(protokols Nr. 5)</w:t>
      </w:r>
    </w:p>
    <w:p w14:paraId="3C871A23" w14:textId="77777777" w:rsidR="00882B2A" w:rsidRPr="00FE1A0A" w:rsidRDefault="00882B2A" w:rsidP="00882B2A">
      <w:pPr>
        <w:spacing w:after="0" w:line="240" w:lineRule="auto"/>
        <w:rPr>
          <w:rFonts w:ascii="Times New Roman" w:hAnsi="Times New Roman" w:cs="Times New Roman"/>
        </w:rPr>
      </w:pPr>
    </w:p>
    <w:p w14:paraId="2602914D" w14:textId="77777777" w:rsidR="00882B2A" w:rsidRPr="00FE1A0A" w:rsidRDefault="00882B2A" w:rsidP="00882B2A">
      <w:pPr>
        <w:spacing w:after="0" w:line="240" w:lineRule="auto"/>
        <w:rPr>
          <w:rFonts w:ascii="Times New Roman" w:hAnsi="Times New Roman" w:cs="Times New Roman"/>
        </w:rPr>
      </w:pPr>
    </w:p>
    <w:p w14:paraId="4B8CEF9E" w14:textId="77777777" w:rsidR="00882B2A" w:rsidRPr="00FE1A0A" w:rsidRDefault="00882B2A" w:rsidP="00882B2A">
      <w:pPr>
        <w:spacing w:after="0" w:line="240" w:lineRule="auto"/>
        <w:rPr>
          <w:rFonts w:ascii="Times New Roman" w:hAnsi="Times New Roman" w:cs="Times New Roman"/>
        </w:rPr>
      </w:pPr>
    </w:p>
    <w:p w14:paraId="78D16686" w14:textId="77777777" w:rsidR="00882B2A" w:rsidRPr="00FE1A0A" w:rsidRDefault="00882B2A" w:rsidP="00882B2A">
      <w:pPr>
        <w:spacing w:after="0" w:line="240" w:lineRule="auto"/>
        <w:rPr>
          <w:rFonts w:ascii="Times New Roman" w:hAnsi="Times New Roman" w:cs="Times New Roman"/>
        </w:rPr>
      </w:pPr>
    </w:p>
    <w:p w14:paraId="145712A0" w14:textId="77777777" w:rsidR="00882B2A" w:rsidRPr="00FE1A0A" w:rsidRDefault="00882B2A" w:rsidP="00882B2A">
      <w:pPr>
        <w:spacing w:after="0" w:line="240" w:lineRule="auto"/>
        <w:rPr>
          <w:rFonts w:ascii="Times New Roman" w:hAnsi="Times New Roman" w:cs="Times New Roman"/>
        </w:rPr>
      </w:pPr>
    </w:p>
    <w:p w14:paraId="6B7245FC" w14:textId="77777777" w:rsidR="00882B2A" w:rsidRPr="00FE1A0A" w:rsidRDefault="00882B2A" w:rsidP="00882B2A">
      <w:pPr>
        <w:spacing w:after="0" w:line="240" w:lineRule="auto"/>
        <w:rPr>
          <w:rFonts w:ascii="Times New Roman" w:hAnsi="Times New Roman" w:cs="Times New Roman"/>
        </w:rPr>
      </w:pPr>
    </w:p>
    <w:p w14:paraId="19F3C7CA" w14:textId="77777777" w:rsidR="00882B2A" w:rsidRPr="00FE1A0A" w:rsidRDefault="00882B2A" w:rsidP="00882B2A">
      <w:pPr>
        <w:spacing w:after="0" w:line="240" w:lineRule="auto"/>
        <w:rPr>
          <w:rFonts w:ascii="Times New Roman" w:hAnsi="Times New Roman" w:cs="Times New Roman"/>
          <w:color w:val="0070C0"/>
        </w:rPr>
      </w:pPr>
    </w:p>
    <w:p w14:paraId="384451F2" w14:textId="77777777" w:rsidR="00882B2A" w:rsidRPr="00FE1A0A" w:rsidRDefault="00882B2A" w:rsidP="00882B2A">
      <w:pPr>
        <w:spacing w:after="0" w:line="240" w:lineRule="auto"/>
        <w:jc w:val="center"/>
        <w:rPr>
          <w:rFonts w:ascii="Times New Roman" w:hAnsi="Times New Roman" w:cs="Times New Roman"/>
          <w:b/>
          <w:sz w:val="32"/>
          <w:szCs w:val="32"/>
        </w:rPr>
      </w:pPr>
      <w:r w:rsidRPr="00FE1A0A">
        <w:rPr>
          <w:rFonts w:ascii="Times New Roman" w:hAnsi="Times New Roman" w:cs="Times New Roman"/>
          <w:b/>
          <w:sz w:val="32"/>
          <w:szCs w:val="32"/>
        </w:rPr>
        <w:t>VAS “TIESU NAMU AĢENTŪRA”</w:t>
      </w:r>
    </w:p>
    <w:p w14:paraId="30088848" w14:textId="77777777" w:rsidR="00882B2A" w:rsidRPr="00FE1A0A" w:rsidRDefault="00882B2A" w:rsidP="00882B2A">
      <w:pPr>
        <w:spacing w:after="0" w:line="240" w:lineRule="auto"/>
        <w:jc w:val="center"/>
        <w:rPr>
          <w:rFonts w:ascii="Times New Roman" w:hAnsi="Times New Roman" w:cs="Times New Roman"/>
          <w:sz w:val="32"/>
          <w:szCs w:val="32"/>
        </w:rPr>
      </w:pPr>
      <w:r w:rsidRPr="00FE1A0A">
        <w:rPr>
          <w:rFonts w:ascii="Times New Roman" w:hAnsi="Times New Roman" w:cs="Times New Roman"/>
          <w:color w:val="000000"/>
          <w:sz w:val="32"/>
          <w:szCs w:val="32"/>
        </w:rPr>
        <w:t>ATKLĀTA KONKURSA</w:t>
      </w:r>
    </w:p>
    <w:p w14:paraId="5261040D" w14:textId="77777777" w:rsidR="00882B2A" w:rsidRPr="00FE1A0A" w:rsidRDefault="00882B2A" w:rsidP="00882B2A">
      <w:pPr>
        <w:spacing w:after="0" w:line="240" w:lineRule="auto"/>
        <w:jc w:val="both"/>
        <w:rPr>
          <w:rFonts w:ascii="Times New Roman" w:hAnsi="Times New Roman" w:cs="Times New Roman"/>
          <w:sz w:val="32"/>
          <w:szCs w:val="32"/>
        </w:rPr>
      </w:pPr>
    </w:p>
    <w:p w14:paraId="6EE55504" w14:textId="77777777" w:rsidR="00882B2A" w:rsidRPr="00FE1A0A" w:rsidRDefault="00882B2A" w:rsidP="00882B2A">
      <w:pPr>
        <w:spacing w:after="0" w:line="240" w:lineRule="auto"/>
        <w:jc w:val="both"/>
        <w:rPr>
          <w:rFonts w:ascii="Times New Roman" w:hAnsi="Times New Roman" w:cs="Times New Roman"/>
          <w:sz w:val="32"/>
          <w:szCs w:val="32"/>
        </w:rPr>
      </w:pPr>
    </w:p>
    <w:p w14:paraId="6EFB62AD" w14:textId="77777777" w:rsidR="00882B2A" w:rsidRPr="00FE1A0A" w:rsidRDefault="00882B2A" w:rsidP="00882B2A">
      <w:pPr>
        <w:spacing w:after="0" w:line="240" w:lineRule="auto"/>
        <w:jc w:val="both"/>
        <w:rPr>
          <w:rFonts w:ascii="Times New Roman" w:hAnsi="Times New Roman" w:cs="Times New Roman"/>
          <w:sz w:val="32"/>
          <w:szCs w:val="32"/>
        </w:rPr>
      </w:pPr>
    </w:p>
    <w:p w14:paraId="3D057A2A" w14:textId="77777777" w:rsidR="00882B2A" w:rsidRPr="00FE1A0A" w:rsidRDefault="00882B2A" w:rsidP="00882B2A">
      <w:pPr>
        <w:spacing w:after="0" w:line="240" w:lineRule="auto"/>
        <w:jc w:val="center"/>
        <w:rPr>
          <w:rFonts w:ascii="Times New Roman" w:hAnsi="Times New Roman" w:cs="Times New Roman"/>
          <w:sz w:val="32"/>
          <w:szCs w:val="32"/>
        </w:rPr>
      </w:pPr>
      <w:r w:rsidRPr="00FE1A0A">
        <w:rPr>
          <w:rFonts w:ascii="Times New Roman" w:hAnsi="Times New Roman" w:cs="Times New Roman"/>
          <w:color w:val="000000"/>
          <w:sz w:val="32"/>
          <w:szCs w:val="32"/>
        </w:rPr>
        <w:t xml:space="preserve">„JAUNĀ CIETUMA KOMPLEKSA ALSUNGAS IELĀ 29, LIEPĀJĀ, BŪVUZRAUDZĪBA” </w:t>
      </w:r>
    </w:p>
    <w:p w14:paraId="162C65B7" w14:textId="77777777" w:rsidR="00882B2A" w:rsidRPr="00FE1A0A" w:rsidRDefault="00882B2A" w:rsidP="00882B2A">
      <w:pPr>
        <w:spacing w:after="0" w:line="240" w:lineRule="auto"/>
        <w:jc w:val="both"/>
        <w:rPr>
          <w:rFonts w:ascii="Times New Roman" w:hAnsi="Times New Roman" w:cs="Times New Roman"/>
          <w:sz w:val="32"/>
          <w:szCs w:val="32"/>
        </w:rPr>
      </w:pPr>
    </w:p>
    <w:p w14:paraId="4046E9C2" w14:textId="77777777" w:rsidR="00882B2A" w:rsidRPr="00FE1A0A" w:rsidRDefault="00882B2A" w:rsidP="00882B2A">
      <w:pPr>
        <w:spacing w:after="0" w:line="240" w:lineRule="auto"/>
        <w:jc w:val="both"/>
        <w:rPr>
          <w:rFonts w:ascii="Times New Roman" w:hAnsi="Times New Roman" w:cs="Times New Roman"/>
          <w:sz w:val="32"/>
          <w:szCs w:val="32"/>
        </w:rPr>
      </w:pPr>
    </w:p>
    <w:p w14:paraId="7B828DDE" w14:textId="77777777" w:rsidR="00882B2A" w:rsidRPr="00FE1A0A" w:rsidRDefault="00882B2A" w:rsidP="00882B2A">
      <w:pPr>
        <w:spacing w:after="0" w:line="240" w:lineRule="auto"/>
        <w:jc w:val="both"/>
        <w:rPr>
          <w:rFonts w:ascii="Times New Roman" w:hAnsi="Times New Roman" w:cs="Times New Roman"/>
          <w:sz w:val="32"/>
          <w:szCs w:val="32"/>
        </w:rPr>
      </w:pPr>
    </w:p>
    <w:p w14:paraId="5A89680C" w14:textId="77777777" w:rsidR="00882B2A" w:rsidRPr="00FE1A0A" w:rsidRDefault="00882B2A" w:rsidP="00882B2A">
      <w:pPr>
        <w:spacing w:after="0" w:line="240" w:lineRule="auto"/>
        <w:jc w:val="both"/>
        <w:rPr>
          <w:rFonts w:ascii="Times New Roman" w:hAnsi="Times New Roman" w:cs="Times New Roman"/>
          <w:sz w:val="32"/>
          <w:szCs w:val="32"/>
        </w:rPr>
      </w:pPr>
    </w:p>
    <w:p w14:paraId="64696B80" w14:textId="77777777" w:rsidR="00882B2A" w:rsidRPr="00FE1A0A" w:rsidRDefault="00882B2A" w:rsidP="00882B2A">
      <w:pPr>
        <w:spacing w:after="0" w:line="240" w:lineRule="auto"/>
        <w:jc w:val="both"/>
        <w:rPr>
          <w:rFonts w:ascii="Times New Roman" w:hAnsi="Times New Roman" w:cs="Times New Roman"/>
          <w:sz w:val="32"/>
          <w:szCs w:val="32"/>
        </w:rPr>
      </w:pPr>
    </w:p>
    <w:p w14:paraId="3B4DF0DB" w14:textId="77777777" w:rsidR="00882B2A" w:rsidRPr="00FE1A0A" w:rsidRDefault="00882B2A" w:rsidP="00882B2A">
      <w:pPr>
        <w:spacing w:after="0" w:line="240" w:lineRule="auto"/>
        <w:jc w:val="center"/>
        <w:rPr>
          <w:rFonts w:ascii="Times New Roman" w:hAnsi="Times New Roman" w:cs="Times New Roman"/>
          <w:sz w:val="32"/>
          <w:szCs w:val="32"/>
        </w:rPr>
      </w:pPr>
      <w:r w:rsidRPr="00FE1A0A">
        <w:rPr>
          <w:rFonts w:ascii="Times New Roman" w:hAnsi="Times New Roman" w:cs="Times New Roman"/>
          <w:color w:val="000000"/>
          <w:sz w:val="32"/>
          <w:szCs w:val="32"/>
        </w:rPr>
        <w:t>N  O   L   I   K   U   M   S</w:t>
      </w:r>
    </w:p>
    <w:p w14:paraId="381DD5DB" w14:textId="77777777" w:rsidR="00882B2A" w:rsidRPr="00FE1A0A" w:rsidRDefault="00882B2A" w:rsidP="00882B2A">
      <w:pPr>
        <w:spacing w:after="0" w:line="240" w:lineRule="auto"/>
        <w:rPr>
          <w:rFonts w:ascii="Times New Roman" w:hAnsi="Times New Roman" w:cs="Times New Roman"/>
        </w:rPr>
      </w:pPr>
    </w:p>
    <w:p w14:paraId="6BA1F34B" w14:textId="77777777" w:rsidR="00882B2A" w:rsidRPr="00FE1A0A" w:rsidRDefault="00882B2A" w:rsidP="00882B2A">
      <w:pPr>
        <w:spacing w:after="0" w:line="240" w:lineRule="auto"/>
        <w:rPr>
          <w:rFonts w:ascii="Times New Roman" w:hAnsi="Times New Roman" w:cs="Times New Roman"/>
        </w:rPr>
      </w:pPr>
    </w:p>
    <w:p w14:paraId="3EFF820D" w14:textId="77777777" w:rsidR="00882B2A" w:rsidRPr="00FE1A0A" w:rsidRDefault="00882B2A" w:rsidP="00882B2A">
      <w:pPr>
        <w:spacing w:after="0" w:line="240" w:lineRule="auto"/>
        <w:rPr>
          <w:rFonts w:ascii="Times New Roman" w:hAnsi="Times New Roman" w:cs="Times New Roman"/>
        </w:rPr>
      </w:pPr>
    </w:p>
    <w:p w14:paraId="6B2D05A9" w14:textId="77777777" w:rsidR="00882B2A" w:rsidRPr="00FE1A0A" w:rsidRDefault="00882B2A" w:rsidP="00882B2A">
      <w:pPr>
        <w:spacing w:after="0" w:line="240" w:lineRule="auto"/>
        <w:jc w:val="center"/>
        <w:rPr>
          <w:rFonts w:ascii="Times New Roman" w:hAnsi="Times New Roman" w:cs="Times New Roman"/>
        </w:rPr>
      </w:pPr>
      <w:r w:rsidRPr="00FE1A0A">
        <w:rPr>
          <w:rFonts w:ascii="Times New Roman" w:hAnsi="Times New Roman" w:cs="Times New Roman"/>
          <w:color w:val="000000"/>
        </w:rPr>
        <w:t>Identifikācijas Nr. TNA 2017/4</w:t>
      </w:r>
    </w:p>
    <w:p w14:paraId="393F1589" w14:textId="77777777" w:rsidR="00882B2A" w:rsidRPr="00FE1A0A" w:rsidRDefault="00882B2A" w:rsidP="00882B2A">
      <w:pPr>
        <w:spacing w:after="0" w:line="240" w:lineRule="auto"/>
        <w:jc w:val="center"/>
        <w:rPr>
          <w:rFonts w:ascii="Times New Roman" w:hAnsi="Times New Roman" w:cs="Times New Roman"/>
        </w:rPr>
      </w:pPr>
    </w:p>
    <w:p w14:paraId="442A0D66" w14:textId="77777777" w:rsidR="00882B2A" w:rsidRPr="00FE1A0A" w:rsidRDefault="00882B2A" w:rsidP="00882B2A">
      <w:pPr>
        <w:spacing w:after="0" w:line="240" w:lineRule="auto"/>
        <w:jc w:val="center"/>
        <w:rPr>
          <w:rFonts w:ascii="Times New Roman" w:hAnsi="Times New Roman" w:cs="Times New Roman"/>
        </w:rPr>
      </w:pPr>
    </w:p>
    <w:p w14:paraId="1C50D9B9" w14:textId="77777777" w:rsidR="00882B2A" w:rsidRPr="00FE1A0A" w:rsidRDefault="00882B2A" w:rsidP="00882B2A">
      <w:pPr>
        <w:spacing w:after="0" w:line="240" w:lineRule="auto"/>
        <w:jc w:val="center"/>
        <w:rPr>
          <w:rFonts w:ascii="Times New Roman" w:hAnsi="Times New Roman" w:cs="Times New Roman"/>
        </w:rPr>
      </w:pPr>
    </w:p>
    <w:p w14:paraId="64BD559D" w14:textId="77777777" w:rsidR="00882B2A" w:rsidRPr="00FE1A0A" w:rsidRDefault="00882B2A" w:rsidP="00882B2A">
      <w:pPr>
        <w:spacing w:after="0" w:line="240" w:lineRule="auto"/>
        <w:jc w:val="center"/>
        <w:rPr>
          <w:rFonts w:ascii="Times New Roman" w:hAnsi="Times New Roman" w:cs="Times New Roman"/>
        </w:rPr>
      </w:pPr>
    </w:p>
    <w:p w14:paraId="4E8A45D8" w14:textId="77777777" w:rsidR="00882B2A" w:rsidRPr="00FE1A0A" w:rsidRDefault="00882B2A" w:rsidP="00882B2A">
      <w:pPr>
        <w:spacing w:after="0" w:line="240" w:lineRule="auto"/>
        <w:jc w:val="center"/>
        <w:rPr>
          <w:rFonts w:ascii="Times New Roman" w:hAnsi="Times New Roman" w:cs="Times New Roman"/>
        </w:rPr>
      </w:pPr>
    </w:p>
    <w:p w14:paraId="4FCBA932" w14:textId="77777777" w:rsidR="00882B2A" w:rsidRPr="00FE1A0A" w:rsidRDefault="00882B2A" w:rsidP="00882B2A">
      <w:pPr>
        <w:spacing w:after="0" w:line="240" w:lineRule="auto"/>
        <w:rPr>
          <w:rFonts w:ascii="Times New Roman" w:hAnsi="Times New Roman" w:cs="Times New Roman"/>
        </w:rPr>
      </w:pPr>
    </w:p>
    <w:p w14:paraId="5326D1E8" w14:textId="77777777" w:rsidR="00882B2A" w:rsidRPr="00FE1A0A" w:rsidRDefault="00882B2A" w:rsidP="00882B2A">
      <w:pPr>
        <w:spacing w:after="0" w:line="240" w:lineRule="auto"/>
        <w:rPr>
          <w:rFonts w:ascii="Times New Roman" w:hAnsi="Times New Roman" w:cs="Times New Roman"/>
        </w:rPr>
      </w:pPr>
    </w:p>
    <w:p w14:paraId="134F9CF5" w14:textId="77777777" w:rsidR="00882B2A" w:rsidRPr="00FE1A0A" w:rsidRDefault="00882B2A" w:rsidP="00882B2A">
      <w:pPr>
        <w:spacing w:after="0" w:line="240" w:lineRule="auto"/>
        <w:jc w:val="center"/>
        <w:rPr>
          <w:rFonts w:ascii="Times New Roman" w:hAnsi="Times New Roman" w:cs="Times New Roman"/>
          <w:b/>
        </w:rPr>
      </w:pPr>
      <w:r w:rsidRPr="00FE1A0A">
        <w:rPr>
          <w:rFonts w:ascii="Times New Roman" w:hAnsi="Times New Roman" w:cs="Times New Roman"/>
          <w:color w:val="000000"/>
        </w:rPr>
        <w:t>Rīga 2017. gads</w:t>
      </w:r>
      <w:bookmarkStart w:id="5" w:name="_Toc535914579"/>
      <w:bookmarkStart w:id="6" w:name="_Toc535914797"/>
      <w:bookmarkEnd w:id="0"/>
      <w:bookmarkEnd w:id="2"/>
      <w:bookmarkEnd w:id="3"/>
      <w:bookmarkEnd w:id="4"/>
      <w:r w:rsidRPr="00FE1A0A">
        <w:rPr>
          <w:rFonts w:ascii="Times New Roman" w:hAnsi="Times New Roman" w:cs="Times New Roman"/>
          <w:b/>
        </w:rPr>
        <w:br w:type="page"/>
      </w:r>
    </w:p>
    <w:p w14:paraId="70451727" w14:textId="77777777" w:rsidR="00882B2A" w:rsidRPr="00FE1A0A" w:rsidRDefault="00882B2A" w:rsidP="00882B2A">
      <w:pPr>
        <w:keepNext/>
        <w:spacing w:before="360" w:after="360" w:line="240" w:lineRule="auto"/>
        <w:rPr>
          <w:rFonts w:ascii="Times New Roman" w:eastAsia="Times New Roman" w:hAnsi="Times New Roman" w:cs="Times New Roman"/>
          <w:b/>
          <w:caps/>
          <w:spacing w:val="25"/>
          <w:kern w:val="24"/>
          <w:sz w:val="28"/>
          <w:szCs w:val="24"/>
        </w:rPr>
      </w:pPr>
      <w:r w:rsidRPr="00FE1A0A">
        <w:rPr>
          <w:rFonts w:ascii="Times New Roman" w:eastAsia="Times New Roman" w:hAnsi="Times New Roman" w:cs="Times New Roman"/>
          <w:b/>
          <w:caps/>
          <w:spacing w:val="25"/>
          <w:kern w:val="24"/>
          <w:sz w:val="28"/>
          <w:szCs w:val="24"/>
        </w:rPr>
        <w:lastRenderedPageBreak/>
        <w:t>Saturs</w:t>
      </w:r>
      <w:bookmarkEnd w:id="5"/>
      <w:bookmarkEnd w:id="6"/>
    </w:p>
    <w:p w14:paraId="25961D32" w14:textId="77777777" w:rsidR="00882B2A" w:rsidRPr="00FE1A0A" w:rsidRDefault="00882B2A" w:rsidP="00882B2A">
      <w:pPr>
        <w:tabs>
          <w:tab w:val="right" w:leader="dot" w:pos="9061"/>
        </w:tabs>
        <w:spacing w:after="0" w:line="257" w:lineRule="auto"/>
        <w:rPr>
          <w:rFonts w:ascii="Times New Roman" w:hAnsi="Times New Roman" w:cs="Times New Roman"/>
          <w:bCs/>
        </w:rPr>
      </w:pPr>
      <w:bookmarkStart w:id="7" w:name="_Toc535914581"/>
      <w:bookmarkStart w:id="8" w:name="_Toc535914799"/>
      <w:bookmarkStart w:id="9" w:name="_Toc535915684"/>
      <w:bookmarkStart w:id="10" w:name="_Toc19521654"/>
      <w:bookmarkStart w:id="11" w:name="_Toc58053974"/>
      <w:bookmarkStart w:id="12" w:name="_Toc85448321"/>
      <w:bookmarkStart w:id="13" w:name="_Toc85449931"/>
    </w:p>
    <w:p w14:paraId="0AEABB8B" w14:textId="77777777" w:rsidR="00882B2A" w:rsidRPr="00FE1A0A" w:rsidRDefault="00882B2A" w:rsidP="00882B2A">
      <w:pPr>
        <w:tabs>
          <w:tab w:val="left" w:pos="480"/>
          <w:tab w:val="right" w:leader="dot" w:pos="9061"/>
        </w:tabs>
        <w:spacing w:before="120" w:after="120"/>
        <w:rPr>
          <w:rFonts w:eastAsiaTheme="minorEastAsia"/>
          <w:lang w:eastAsia="lv-LV"/>
        </w:rPr>
      </w:pPr>
      <w:r w:rsidRPr="00FE1A0A">
        <w:rPr>
          <w:rFonts w:ascii="Times New Roman" w:hAnsi="Times New Roman" w:cs="Times New Roman"/>
          <w:bCs/>
          <w:i/>
          <w:caps/>
        </w:rPr>
        <w:fldChar w:fldCharType="begin"/>
      </w:r>
      <w:r w:rsidRPr="00FE1A0A">
        <w:rPr>
          <w:rFonts w:ascii="Times New Roman" w:hAnsi="Times New Roman" w:cs="Times New Roman"/>
          <w:bCs/>
          <w:i/>
          <w:caps/>
        </w:rPr>
        <w:instrText xml:space="preserve"> TOC \o "1-1" \h \z \u </w:instrText>
      </w:r>
      <w:r w:rsidRPr="00FE1A0A">
        <w:rPr>
          <w:rFonts w:ascii="Times New Roman" w:hAnsi="Times New Roman" w:cs="Times New Roman"/>
          <w:bCs/>
          <w:i/>
          <w:caps/>
        </w:rPr>
        <w:fldChar w:fldCharType="separate"/>
      </w:r>
      <w:hyperlink w:anchor="_Toc475092398" w:history="1">
        <w:r w:rsidRPr="00FE1A0A">
          <w:rPr>
            <w:rFonts w:cs="Times New Roman"/>
            <w:b/>
            <w:bCs/>
            <w:caps/>
            <w:sz w:val="20"/>
            <w:szCs w:val="20"/>
            <w:u w:val="single"/>
          </w:rPr>
          <w:t>1.</w:t>
        </w:r>
        <w:r w:rsidRPr="00FE1A0A">
          <w:rPr>
            <w:rFonts w:eastAsiaTheme="minorEastAsia"/>
            <w:lang w:eastAsia="lv-LV"/>
          </w:rPr>
          <w:tab/>
        </w:r>
        <w:r w:rsidRPr="00FE1A0A">
          <w:rPr>
            <w:rFonts w:cs="Times New Roman"/>
            <w:b/>
            <w:bCs/>
            <w:caps/>
            <w:sz w:val="20"/>
            <w:szCs w:val="20"/>
            <w:u w:val="single"/>
          </w:rPr>
          <w:t>Iepirkuma identifikācijas numurs, Pasūtītājs, procedūras veids un nosaukums</w:t>
        </w:r>
        <w:r w:rsidRPr="00FE1A0A">
          <w:rPr>
            <w:b/>
            <w:bCs/>
            <w:caps/>
            <w:webHidden/>
            <w:sz w:val="20"/>
            <w:szCs w:val="20"/>
          </w:rPr>
          <w:tab/>
        </w:r>
        <w:r w:rsidRPr="00FE1A0A">
          <w:rPr>
            <w:b/>
            <w:bCs/>
            <w:caps/>
            <w:webHidden/>
            <w:sz w:val="20"/>
            <w:szCs w:val="20"/>
          </w:rPr>
          <w:fldChar w:fldCharType="begin"/>
        </w:r>
        <w:r w:rsidRPr="00FE1A0A">
          <w:rPr>
            <w:b/>
            <w:bCs/>
            <w:caps/>
            <w:webHidden/>
            <w:sz w:val="20"/>
            <w:szCs w:val="20"/>
          </w:rPr>
          <w:instrText xml:space="preserve"> PAGEREF _Toc475092398 \h </w:instrText>
        </w:r>
        <w:r w:rsidRPr="00FE1A0A">
          <w:rPr>
            <w:b/>
            <w:bCs/>
            <w:caps/>
            <w:webHidden/>
            <w:sz w:val="20"/>
            <w:szCs w:val="20"/>
          </w:rPr>
        </w:r>
        <w:r w:rsidRPr="00FE1A0A">
          <w:rPr>
            <w:b/>
            <w:bCs/>
            <w:caps/>
            <w:webHidden/>
            <w:sz w:val="20"/>
            <w:szCs w:val="20"/>
          </w:rPr>
          <w:fldChar w:fldCharType="separate"/>
        </w:r>
        <w:r w:rsidRPr="00FE1A0A">
          <w:rPr>
            <w:b/>
            <w:bCs/>
            <w:caps/>
            <w:noProof/>
            <w:webHidden/>
            <w:sz w:val="20"/>
            <w:szCs w:val="20"/>
          </w:rPr>
          <w:t>3</w:t>
        </w:r>
        <w:r w:rsidRPr="00FE1A0A">
          <w:rPr>
            <w:b/>
            <w:bCs/>
            <w:caps/>
            <w:webHidden/>
            <w:sz w:val="20"/>
            <w:szCs w:val="20"/>
          </w:rPr>
          <w:fldChar w:fldCharType="end"/>
        </w:r>
      </w:hyperlink>
    </w:p>
    <w:p w14:paraId="6A2975B2"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399" w:history="1">
        <w:r w:rsidR="00882B2A" w:rsidRPr="00FE1A0A">
          <w:rPr>
            <w:rFonts w:cs="Times New Roman"/>
            <w:b/>
            <w:bCs/>
            <w:caps/>
            <w:sz w:val="20"/>
            <w:szCs w:val="20"/>
            <w:u w:val="single"/>
          </w:rPr>
          <w:t>2.</w:t>
        </w:r>
        <w:r w:rsidR="00882B2A" w:rsidRPr="00FE1A0A">
          <w:rPr>
            <w:rFonts w:eastAsiaTheme="minorEastAsia"/>
            <w:lang w:eastAsia="lv-LV"/>
          </w:rPr>
          <w:tab/>
        </w:r>
        <w:r w:rsidR="00882B2A" w:rsidRPr="00FE1A0A">
          <w:rPr>
            <w:rFonts w:cs="Times New Roman"/>
            <w:b/>
            <w:bCs/>
            <w:caps/>
            <w:sz w:val="20"/>
            <w:szCs w:val="20"/>
            <w:u w:val="single"/>
          </w:rPr>
          <w:t>Iepirkuma Finansējums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_Toc475092399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3</w:t>
        </w:r>
        <w:r w:rsidR="00882B2A" w:rsidRPr="00FE1A0A">
          <w:rPr>
            <w:b/>
            <w:bCs/>
            <w:caps/>
            <w:webHidden/>
            <w:sz w:val="20"/>
            <w:szCs w:val="20"/>
          </w:rPr>
          <w:fldChar w:fldCharType="end"/>
        </w:r>
      </w:hyperlink>
    </w:p>
    <w:p w14:paraId="53952254"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1" w:history="1">
        <w:r w:rsidR="00882B2A" w:rsidRPr="00FE1A0A">
          <w:rPr>
            <w:rFonts w:cs="Times New Roman"/>
            <w:b/>
            <w:bCs/>
            <w:caps/>
            <w:sz w:val="20"/>
            <w:szCs w:val="20"/>
            <w:u w:val="single"/>
          </w:rPr>
          <w:t>3.</w:t>
        </w:r>
        <w:r w:rsidR="00882B2A" w:rsidRPr="00FE1A0A">
          <w:rPr>
            <w:rFonts w:eastAsiaTheme="minorEastAsia"/>
            <w:lang w:eastAsia="lv-LV"/>
          </w:rPr>
          <w:tab/>
        </w:r>
        <w:r w:rsidR="00882B2A" w:rsidRPr="00FE1A0A">
          <w:rPr>
            <w:rFonts w:cs="Times New Roman"/>
            <w:b/>
            <w:bCs/>
            <w:caps/>
            <w:sz w:val="20"/>
            <w:szCs w:val="20"/>
            <w:u w:val="single"/>
          </w:rPr>
          <w:t>Pieeja iepirkuma procedūras dokumentiem</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_Toc475092401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3</w:t>
        </w:r>
        <w:r w:rsidR="00882B2A" w:rsidRPr="00FE1A0A">
          <w:rPr>
            <w:b/>
            <w:bCs/>
            <w:caps/>
            <w:webHidden/>
            <w:sz w:val="20"/>
            <w:szCs w:val="20"/>
          </w:rPr>
          <w:fldChar w:fldCharType="end"/>
        </w:r>
      </w:hyperlink>
    </w:p>
    <w:p w14:paraId="1B52C33D"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2" w:history="1">
        <w:r w:rsidR="00882B2A" w:rsidRPr="00FE1A0A">
          <w:rPr>
            <w:rFonts w:cs="Times New Roman"/>
            <w:b/>
            <w:bCs/>
            <w:caps/>
            <w:sz w:val="20"/>
            <w:szCs w:val="20"/>
            <w:u w:val="single"/>
          </w:rPr>
          <w:t>4.</w:t>
        </w:r>
        <w:r w:rsidR="00882B2A" w:rsidRPr="00FE1A0A">
          <w:rPr>
            <w:rFonts w:eastAsiaTheme="minorEastAsia"/>
            <w:lang w:eastAsia="lv-LV"/>
          </w:rPr>
          <w:tab/>
        </w:r>
        <w:r w:rsidR="00882B2A" w:rsidRPr="00FE1A0A">
          <w:rPr>
            <w:rFonts w:cs="Times New Roman"/>
            <w:b/>
            <w:bCs/>
            <w:caps/>
            <w:sz w:val="20"/>
            <w:szCs w:val="20"/>
            <w:u w:val="single"/>
          </w:rPr>
          <w:t>Iepirkuma priekšmets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_Toc475092402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6</w:t>
        </w:r>
        <w:r w:rsidR="00882B2A" w:rsidRPr="00FE1A0A">
          <w:rPr>
            <w:b/>
            <w:bCs/>
            <w:caps/>
            <w:webHidden/>
            <w:sz w:val="20"/>
            <w:szCs w:val="20"/>
          </w:rPr>
          <w:fldChar w:fldCharType="end"/>
        </w:r>
      </w:hyperlink>
    </w:p>
    <w:p w14:paraId="5118C304"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3" w:history="1">
        <w:r w:rsidR="00882B2A" w:rsidRPr="00FE1A0A">
          <w:rPr>
            <w:rFonts w:cs="Times New Roman"/>
            <w:b/>
            <w:bCs/>
            <w:caps/>
            <w:sz w:val="20"/>
            <w:szCs w:val="20"/>
            <w:u w:val="single"/>
          </w:rPr>
          <w:t>5.</w:t>
        </w:r>
        <w:r w:rsidR="00882B2A" w:rsidRPr="00FE1A0A">
          <w:rPr>
            <w:rFonts w:eastAsiaTheme="minorEastAsia"/>
            <w:lang w:eastAsia="lv-LV"/>
          </w:rPr>
          <w:tab/>
        </w:r>
        <w:r w:rsidR="00882B2A" w:rsidRPr="00FE1A0A">
          <w:rPr>
            <w:rFonts w:cs="Times New Roman"/>
            <w:b/>
            <w:bCs/>
            <w:caps/>
            <w:sz w:val="20"/>
            <w:szCs w:val="20"/>
            <w:u w:val="single"/>
          </w:rPr>
          <w:t>Pretendents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_Toc475092403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6</w:t>
        </w:r>
        <w:r w:rsidR="00882B2A" w:rsidRPr="00FE1A0A">
          <w:rPr>
            <w:b/>
            <w:bCs/>
            <w:caps/>
            <w:webHidden/>
            <w:sz w:val="20"/>
            <w:szCs w:val="20"/>
          </w:rPr>
          <w:fldChar w:fldCharType="end"/>
        </w:r>
      </w:hyperlink>
    </w:p>
    <w:p w14:paraId="3DFE51B6"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4" w:history="1">
        <w:r w:rsidR="00882B2A" w:rsidRPr="00FE1A0A">
          <w:rPr>
            <w:rFonts w:cs="Times New Roman"/>
            <w:b/>
            <w:bCs/>
            <w:caps/>
            <w:sz w:val="20"/>
            <w:szCs w:val="20"/>
            <w:u w:val="single"/>
          </w:rPr>
          <w:t>6.</w:t>
        </w:r>
        <w:r w:rsidR="00882B2A" w:rsidRPr="00FE1A0A">
          <w:rPr>
            <w:rFonts w:eastAsiaTheme="minorEastAsia"/>
            <w:lang w:eastAsia="lv-LV"/>
          </w:rPr>
          <w:tab/>
        </w:r>
        <w:r w:rsidR="00882B2A" w:rsidRPr="00FE1A0A">
          <w:rPr>
            <w:rFonts w:cs="Times New Roman"/>
            <w:b/>
            <w:bCs/>
            <w:caps/>
            <w:sz w:val="20"/>
            <w:szCs w:val="20"/>
            <w:u w:val="single"/>
          </w:rPr>
          <w:t>Apakšuzņēmēji un uzņēmēji, uz kuru iespējām pretendents balstās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_Toc475092404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6</w:t>
        </w:r>
        <w:r w:rsidR="00882B2A" w:rsidRPr="00FE1A0A">
          <w:rPr>
            <w:b/>
            <w:bCs/>
            <w:caps/>
            <w:webHidden/>
            <w:sz w:val="20"/>
            <w:szCs w:val="20"/>
          </w:rPr>
          <w:fldChar w:fldCharType="end"/>
        </w:r>
      </w:hyperlink>
    </w:p>
    <w:p w14:paraId="6091841D"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5" w:history="1">
        <w:r w:rsidR="00882B2A" w:rsidRPr="00FE1A0A">
          <w:rPr>
            <w:rFonts w:cs="Times New Roman"/>
            <w:b/>
            <w:bCs/>
            <w:caps/>
            <w:sz w:val="20"/>
            <w:szCs w:val="20"/>
            <w:u w:val="single"/>
          </w:rPr>
          <w:t>7.</w:t>
        </w:r>
        <w:r w:rsidR="00882B2A" w:rsidRPr="00FE1A0A">
          <w:rPr>
            <w:rFonts w:eastAsiaTheme="minorEastAsia"/>
            <w:lang w:eastAsia="lv-LV"/>
          </w:rPr>
          <w:tab/>
        </w:r>
        <w:r w:rsidR="00882B2A" w:rsidRPr="00FE1A0A">
          <w:rPr>
            <w:rFonts w:cs="Times New Roman"/>
            <w:b/>
            <w:bCs/>
            <w:caps/>
            <w:sz w:val="20"/>
            <w:szCs w:val="20"/>
            <w:u w:val="single"/>
          </w:rPr>
          <w:t>Piedāvājuma iesniegšanas laiks, vieta un kārtība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_Toc475092405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8</w:t>
        </w:r>
        <w:r w:rsidR="00882B2A" w:rsidRPr="00FE1A0A">
          <w:rPr>
            <w:b/>
            <w:bCs/>
            <w:caps/>
            <w:webHidden/>
            <w:sz w:val="20"/>
            <w:szCs w:val="20"/>
          </w:rPr>
          <w:fldChar w:fldCharType="end"/>
        </w:r>
      </w:hyperlink>
    </w:p>
    <w:p w14:paraId="498633F0"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6" w:history="1">
        <w:r w:rsidR="00882B2A" w:rsidRPr="00FE1A0A">
          <w:rPr>
            <w:rFonts w:cs="Times New Roman"/>
            <w:b/>
            <w:bCs/>
            <w:caps/>
            <w:sz w:val="20"/>
            <w:szCs w:val="20"/>
            <w:u w:val="single"/>
          </w:rPr>
          <w:t>8.</w:t>
        </w:r>
        <w:r w:rsidR="00882B2A" w:rsidRPr="00FE1A0A">
          <w:rPr>
            <w:rFonts w:eastAsiaTheme="minorEastAsia"/>
            <w:lang w:eastAsia="lv-LV"/>
          </w:rPr>
          <w:tab/>
        </w:r>
        <w:r w:rsidR="00882B2A" w:rsidRPr="00FE1A0A">
          <w:rPr>
            <w:rFonts w:cs="Times New Roman"/>
            <w:b/>
            <w:bCs/>
            <w:caps/>
            <w:sz w:val="20"/>
            <w:szCs w:val="20"/>
            <w:u w:val="single"/>
          </w:rPr>
          <w:t>Piedāvājuma derīguma termiņš</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_Toc475092406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8</w:t>
        </w:r>
        <w:r w:rsidR="00882B2A" w:rsidRPr="00FE1A0A">
          <w:rPr>
            <w:b/>
            <w:bCs/>
            <w:caps/>
            <w:webHidden/>
            <w:sz w:val="20"/>
            <w:szCs w:val="20"/>
          </w:rPr>
          <w:fldChar w:fldCharType="end"/>
        </w:r>
      </w:hyperlink>
    </w:p>
    <w:p w14:paraId="3C834B24"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7" w:history="1">
        <w:r w:rsidR="00882B2A" w:rsidRPr="00FE1A0A">
          <w:rPr>
            <w:rFonts w:cs="Times New Roman"/>
            <w:b/>
            <w:bCs/>
            <w:caps/>
            <w:sz w:val="20"/>
            <w:szCs w:val="20"/>
            <w:u w:val="single"/>
          </w:rPr>
          <w:t>9.</w:t>
        </w:r>
        <w:r w:rsidR="00882B2A" w:rsidRPr="00FE1A0A">
          <w:rPr>
            <w:rFonts w:eastAsiaTheme="minorEastAsia"/>
            <w:lang w:eastAsia="lv-LV"/>
          </w:rPr>
          <w:tab/>
        </w:r>
        <w:r w:rsidR="00882B2A" w:rsidRPr="00FE1A0A">
          <w:rPr>
            <w:rFonts w:cs="Times New Roman"/>
            <w:b/>
            <w:bCs/>
            <w:caps/>
            <w:sz w:val="20"/>
            <w:szCs w:val="20"/>
            <w:u w:val="single"/>
          </w:rPr>
          <w:t>Piedāvājumā iekļaujamie dokumenti un noformējums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_Toc475092407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8</w:t>
        </w:r>
        <w:r w:rsidR="00882B2A" w:rsidRPr="00FE1A0A">
          <w:rPr>
            <w:b/>
            <w:bCs/>
            <w:caps/>
            <w:webHidden/>
            <w:sz w:val="20"/>
            <w:szCs w:val="20"/>
          </w:rPr>
          <w:fldChar w:fldCharType="end"/>
        </w:r>
      </w:hyperlink>
    </w:p>
    <w:p w14:paraId="13E66C76"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8" w:history="1">
        <w:r w:rsidR="00882B2A" w:rsidRPr="00FE1A0A">
          <w:rPr>
            <w:rFonts w:cs="Times New Roman"/>
            <w:b/>
            <w:bCs/>
            <w:caps/>
            <w:sz w:val="20"/>
            <w:szCs w:val="20"/>
            <w:u w:val="single"/>
          </w:rPr>
          <w:t>10.</w:t>
        </w:r>
        <w:r w:rsidR="00882B2A" w:rsidRPr="00FE1A0A">
          <w:rPr>
            <w:rFonts w:eastAsiaTheme="minorEastAsia"/>
            <w:lang w:eastAsia="lv-LV"/>
          </w:rPr>
          <w:tab/>
        </w:r>
        <w:r w:rsidR="00882B2A" w:rsidRPr="00FE1A0A">
          <w:rPr>
            <w:rFonts w:cs="Times New Roman"/>
            <w:b/>
            <w:bCs/>
            <w:caps/>
            <w:sz w:val="20"/>
            <w:szCs w:val="20"/>
            <w:u w:val="single"/>
          </w:rPr>
          <w:t>Piedāvājumu atvēršana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_Toc475092408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13</w:t>
        </w:r>
        <w:r w:rsidR="00882B2A" w:rsidRPr="00FE1A0A">
          <w:rPr>
            <w:b/>
            <w:bCs/>
            <w:caps/>
            <w:webHidden/>
            <w:sz w:val="20"/>
            <w:szCs w:val="20"/>
          </w:rPr>
          <w:fldChar w:fldCharType="end"/>
        </w:r>
      </w:hyperlink>
    </w:p>
    <w:p w14:paraId="09DBB02E"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09" w:history="1">
        <w:r w:rsidR="00882B2A" w:rsidRPr="00FE1A0A">
          <w:rPr>
            <w:rFonts w:cs="Times New Roman"/>
            <w:b/>
            <w:bCs/>
            <w:caps/>
            <w:sz w:val="20"/>
            <w:szCs w:val="20"/>
            <w:u w:val="single"/>
          </w:rPr>
          <w:t>11.</w:t>
        </w:r>
        <w:r w:rsidR="00882B2A" w:rsidRPr="00FE1A0A">
          <w:rPr>
            <w:rFonts w:eastAsiaTheme="minorEastAsia"/>
            <w:lang w:eastAsia="lv-LV"/>
          </w:rPr>
          <w:tab/>
        </w:r>
        <w:r w:rsidR="00882B2A" w:rsidRPr="00FE1A0A">
          <w:rPr>
            <w:rFonts w:cs="Times New Roman"/>
            <w:b/>
            <w:bCs/>
            <w:caps/>
            <w:sz w:val="20"/>
            <w:szCs w:val="20"/>
            <w:u w:val="single"/>
          </w:rPr>
          <w:t>Pretendentu pārbaude un atlase</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_Toc475092409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13</w:t>
        </w:r>
        <w:r w:rsidR="00882B2A" w:rsidRPr="00FE1A0A">
          <w:rPr>
            <w:b/>
            <w:bCs/>
            <w:caps/>
            <w:webHidden/>
            <w:sz w:val="20"/>
            <w:szCs w:val="20"/>
          </w:rPr>
          <w:fldChar w:fldCharType="end"/>
        </w:r>
      </w:hyperlink>
    </w:p>
    <w:p w14:paraId="4C0288DC"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0" w:history="1">
        <w:r w:rsidR="00882B2A" w:rsidRPr="00FE1A0A">
          <w:rPr>
            <w:rFonts w:cs="Times New Roman"/>
            <w:b/>
            <w:bCs/>
            <w:caps/>
            <w:sz w:val="20"/>
            <w:szCs w:val="20"/>
            <w:u w:val="single"/>
          </w:rPr>
          <w:t>12.</w:t>
        </w:r>
        <w:r w:rsidR="00882B2A" w:rsidRPr="00FE1A0A">
          <w:rPr>
            <w:rFonts w:eastAsiaTheme="minorEastAsia"/>
            <w:lang w:eastAsia="lv-LV"/>
          </w:rPr>
          <w:tab/>
        </w:r>
        <w:r w:rsidR="00882B2A" w:rsidRPr="00FE1A0A">
          <w:rPr>
            <w:rFonts w:cs="Times New Roman"/>
            <w:b/>
            <w:bCs/>
            <w:caps/>
            <w:sz w:val="20"/>
            <w:szCs w:val="20"/>
            <w:u w:val="single"/>
          </w:rPr>
          <w:t>Finanšu piedāvājumu pārbaude un atlase</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_Toc475092410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13</w:t>
        </w:r>
        <w:r w:rsidR="00882B2A" w:rsidRPr="00FE1A0A">
          <w:rPr>
            <w:b/>
            <w:bCs/>
            <w:caps/>
            <w:webHidden/>
            <w:sz w:val="20"/>
            <w:szCs w:val="20"/>
          </w:rPr>
          <w:fldChar w:fldCharType="end"/>
        </w:r>
      </w:hyperlink>
    </w:p>
    <w:p w14:paraId="184949F3"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1" w:history="1">
        <w:r w:rsidR="00882B2A" w:rsidRPr="00FE1A0A">
          <w:rPr>
            <w:rFonts w:cs="Times New Roman"/>
            <w:b/>
            <w:bCs/>
            <w:caps/>
            <w:sz w:val="20"/>
            <w:szCs w:val="20"/>
            <w:u w:val="single"/>
          </w:rPr>
          <w:t>13.</w:t>
        </w:r>
        <w:r w:rsidR="00882B2A" w:rsidRPr="00FE1A0A">
          <w:rPr>
            <w:rFonts w:eastAsiaTheme="minorEastAsia"/>
            <w:lang w:eastAsia="lv-LV"/>
          </w:rPr>
          <w:tab/>
        </w:r>
        <w:r w:rsidR="00882B2A" w:rsidRPr="00FE1A0A">
          <w:rPr>
            <w:rFonts w:cs="Times New Roman"/>
            <w:b/>
            <w:bCs/>
            <w:caps/>
            <w:sz w:val="20"/>
            <w:szCs w:val="20"/>
            <w:u w:val="single"/>
          </w:rPr>
          <w:t>Tehnisko piedāvājumu pārbaude un atlase</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_Toc475092411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14</w:t>
        </w:r>
        <w:r w:rsidR="00882B2A" w:rsidRPr="00FE1A0A">
          <w:rPr>
            <w:b/>
            <w:bCs/>
            <w:caps/>
            <w:webHidden/>
            <w:sz w:val="20"/>
            <w:szCs w:val="20"/>
          </w:rPr>
          <w:fldChar w:fldCharType="end"/>
        </w:r>
      </w:hyperlink>
    </w:p>
    <w:p w14:paraId="4EA6A394"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2" w:history="1">
        <w:r w:rsidR="00882B2A" w:rsidRPr="00FE1A0A">
          <w:rPr>
            <w:rFonts w:cs="Times New Roman"/>
            <w:b/>
            <w:bCs/>
            <w:caps/>
            <w:sz w:val="20"/>
            <w:szCs w:val="20"/>
            <w:u w:val="single"/>
          </w:rPr>
          <w:t>14.</w:t>
        </w:r>
        <w:r w:rsidR="00882B2A" w:rsidRPr="00FE1A0A">
          <w:rPr>
            <w:rFonts w:eastAsiaTheme="minorEastAsia"/>
            <w:lang w:eastAsia="lv-LV"/>
          </w:rPr>
          <w:tab/>
        </w:r>
        <w:r w:rsidR="00882B2A" w:rsidRPr="00FE1A0A">
          <w:rPr>
            <w:rFonts w:cs="Times New Roman"/>
            <w:b/>
            <w:bCs/>
            <w:caps/>
            <w:sz w:val="20"/>
            <w:szCs w:val="20"/>
            <w:u w:val="single"/>
          </w:rPr>
          <w:t>Piedāvājumu vērtēšana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_Toc475092412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14</w:t>
        </w:r>
        <w:r w:rsidR="00882B2A" w:rsidRPr="00FE1A0A">
          <w:rPr>
            <w:b/>
            <w:bCs/>
            <w:caps/>
            <w:webHidden/>
            <w:sz w:val="20"/>
            <w:szCs w:val="20"/>
          </w:rPr>
          <w:fldChar w:fldCharType="end"/>
        </w:r>
      </w:hyperlink>
    </w:p>
    <w:p w14:paraId="69DE365C"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3" w:history="1">
        <w:r w:rsidR="00882B2A" w:rsidRPr="00FE1A0A">
          <w:rPr>
            <w:rFonts w:cs="Times New Roman"/>
            <w:b/>
            <w:bCs/>
            <w:caps/>
            <w:sz w:val="20"/>
            <w:szCs w:val="20"/>
            <w:u w:val="single"/>
          </w:rPr>
          <w:t>15.</w:t>
        </w:r>
        <w:r w:rsidR="00882B2A" w:rsidRPr="00FE1A0A">
          <w:rPr>
            <w:rFonts w:eastAsiaTheme="minorEastAsia"/>
            <w:lang w:eastAsia="lv-LV"/>
          </w:rPr>
          <w:tab/>
        </w:r>
        <w:r w:rsidR="00882B2A" w:rsidRPr="00FE1A0A">
          <w:rPr>
            <w:rFonts w:cs="Times New Roman"/>
            <w:b/>
            <w:bCs/>
            <w:caps/>
            <w:sz w:val="20"/>
            <w:szCs w:val="20"/>
            <w:u w:val="single"/>
          </w:rPr>
          <w:t>Pretendenta pārbaude pirms lēmuma pieņemšanas par līguma slēgšanu</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_Toc475092413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17</w:t>
        </w:r>
        <w:r w:rsidR="00882B2A" w:rsidRPr="00FE1A0A">
          <w:rPr>
            <w:b/>
            <w:bCs/>
            <w:caps/>
            <w:webHidden/>
            <w:sz w:val="20"/>
            <w:szCs w:val="20"/>
          </w:rPr>
          <w:fldChar w:fldCharType="end"/>
        </w:r>
      </w:hyperlink>
    </w:p>
    <w:p w14:paraId="0CD86036"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4" w:history="1">
        <w:r w:rsidR="00882B2A" w:rsidRPr="00FE1A0A">
          <w:rPr>
            <w:rFonts w:cs="Times New Roman"/>
            <w:b/>
            <w:bCs/>
            <w:caps/>
            <w:sz w:val="20"/>
            <w:szCs w:val="20"/>
            <w:u w:val="single"/>
          </w:rPr>
          <w:t>16.</w:t>
        </w:r>
        <w:r w:rsidR="00882B2A" w:rsidRPr="00FE1A0A">
          <w:rPr>
            <w:rFonts w:eastAsiaTheme="minorEastAsia"/>
            <w:lang w:eastAsia="lv-LV"/>
          </w:rPr>
          <w:tab/>
        </w:r>
        <w:r w:rsidR="00882B2A" w:rsidRPr="00FE1A0A">
          <w:rPr>
            <w:rFonts w:cs="Times New Roman"/>
            <w:b/>
            <w:bCs/>
            <w:caps/>
            <w:sz w:val="20"/>
            <w:szCs w:val="20"/>
            <w:u w:val="single"/>
          </w:rPr>
          <w:t>Lēmuma pieņemšana, paziņošana un līguma slēgšana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_Toc475092414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19</w:t>
        </w:r>
        <w:r w:rsidR="00882B2A" w:rsidRPr="00FE1A0A">
          <w:rPr>
            <w:b/>
            <w:bCs/>
            <w:caps/>
            <w:webHidden/>
            <w:sz w:val="20"/>
            <w:szCs w:val="20"/>
          </w:rPr>
          <w:fldChar w:fldCharType="end"/>
        </w:r>
      </w:hyperlink>
    </w:p>
    <w:p w14:paraId="63EFA399"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5" w:history="1">
        <w:r w:rsidR="00882B2A" w:rsidRPr="00FE1A0A">
          <w:rPr>
            <w:rFonts w:cs="Times New Roman"/>
            <w:b/>
            <w:bCs/>
            <w:caps/>
            <w:sz w:val="20"/>
            <w:szCs w:val="20"/>
            <w:u w:val="single"/>
          </w:rPr>
          <w:t>17.</w:t>
        </w:r>
        <w:r w:rsidR="00882B2A" w:rsidRPr="00FE1A0A">
          <w:rPr>
            <w:rFonts w:eastAsiaTheme="minorEastAsia"/>
            <w:lang w:eastAsia="lv-LV"/>
          </w:rPr>
          <w:tab/>
        </w:r>
        <w:r w:rsidR="00882B2A" w:rsidRPr="00FE1A0A">
          <w:rPr>
            <w:rFonts w:cs="Times New Roman"/>
            <w:b/>
            <w:bCs/>
            <w:caps/>
            <w:sz w:val="20"/>
            <w:szCs w:val="20"/>
            <w:u w:val="single"/>
          </w:rPr>
          <w:t>Piegādātāja un Pretendenta tiesības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_Toc475092415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20</w:t>
        </w:r>
        <w:r w:rsidR="00882B2A" w:rsidRPr="00FE1A0A">
          <w:rPr>
            <w:b/>
            <w:bCs/>
            <w:caps/>
            <w:webHidden/>
            <w:sz w:val="20"/>
            <w:szCs w:val="20"/>
          </w:rPr>
          <w:fldChar w:fldCharType="end"/>
        </w:r>
      </w:hyperlink>
    </w:p>
    <w:p w14:paraId="7B641652"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6" w:history="1">
        <w:r w:rsidR="00882B2A" w:rsidRPr="00FE1A0A">
          <w:rPr>
            <w:rFonts w:cs="Times New Roman"/>
            <w:b/>
            <w:bCs/>
            <w:caps/>
            <w:sz w:val="20"/>
            <w:szCs w:val="20"/>
            <w:u w:val="single"/>
          </w:rPr>
          <w:t>18.</w:t>
        </w:r>
        <w:r w:rsidR="00882B2A" w:rsidRPr="00FE1A0A">
          <w:rPr>
            <w:rFonts w:eastAsiaTheme="minorEastAsia"/>
            <w:lang w:eastAsia="lv-LV"/>
          </w:rPr>
          <w:tab/>
        </w:r>
        <w:r w:rsidR="00882B2A" w:rsidRPr="00FE1A0A">
          <w:rPr>
            <w:rFonts w:cs="Times New Roman"/>
            <w:b/>
            <w:bCs/>
            <w:caps/>
            <w:sz w:val="20"/>
            <w:szCs w:val="20"/>
            <w:u w:val="single"/>
          </w:rPr>
          <w:t>Iepirkuma komisijas tiesības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_Toc475092416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21</w:t>
        </w:r>
        <w:r w:rsidR="00882B2A" w:rsidRPr="00FE1A0A">
          <w:rPr>
            <w:b/>
            <w:bCs/>
            <w:caps/>
            <w:webHidden/>
            <w:sz w:val="20"/>
            <w:szCs w:val="20"/>
          </w:rPr>
          <w:fldChar w:fldCharType="end"/>
        </w:r>
      </w:hyperlink>
    </w:p>
    <w:p w14:paraId="49B93DA7"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7" w:history="1">
        <w:r w:rsidR="00882B2A" w:rsidRPr="00FE1A0A">
          <w:rPr>
            <w:rFonts w:cs="Times New Roman"/>
            <w:b/>
            <w:bCs/>
            <w:caps/>
            <w:sz w:val="20"/>
            <w:szCs w:val="20"/>
            <w:u w:val="single"/>
          </w:rPr>
          <w:t>19.</w:t>
        </w:r>
        <w:r w:rsidR="00882B2A" w:rsidRPr="00FE1A0A">
          <w:rPr>
            <w:rFonts w:eastAsiaTheme="minorEastAsia"/>
            <w:lang w:eastAsia="lv-LV"/>
          </w:rPr>
          <w:tab/>
        </w:r>
        <w:r w:rsidR="00882B2A" w:rsidRPr="00FE1A0A">
          <w:rPr>
            <w:rFonts w:cs="Times New Roman"/>
            <w:b/>
            <w:bCs/>
            <w:caps/>
            <w:sz w:val="20"/>
            <w:szCs w:val="20"/>
            <w:u w:val="single"/>
          </w:rPr>
          <w:t>Iepirkuma komisijas pienākumi</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_Toc475092417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21</w:t>
        </w:r>
        <w:r w:rsidR="00882B2A" w:rsidRPr="00FE1A0A">
          <w:rPr>
            <w:b/>
            <w:bCs/>
            <w:caps/>
            <w:webHidden/>
            <w:sz w:val="20"/>
            <w:szCs w:val="20"/>
          </w:rPr>
          <w:fldChar w:fldCharType="end"/>
        </w:r>
      </w:hyperlink>
    </w:p>
    <w:p w14:paraId="627EFEDE"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8" w:history="1">
        <w:r w:rsidR="00882B2A" w:rsidRPr="00FE1A0A">
          <w:rPr>
            <w:rFonts w:cs="Times New Roman"/>
            <w:b/>
            <w:bCs/>
            <w:caps/>
            <w:sz w:val="20"/>
            <w:szCs w:val="20"/>
            <w:u w:val="single"/>
          </w:rPr>
          <w:t>1.</w:t>
        </w:r>
        <w:r w:rsidR="00882B2A" w:rsidRPr="00FE1A0A">
          <w:rPr>
            <w:rFonts w:eastAsiaTheme="minorEastAsia"/>
            <w:lang w:eastAsia="lv-LV"/>
          </w:rPr>
          <w:tab/>
        </w:r>
        <w:r w:rsidR="00882B2A" w:rsidRPr="00FE1A0A">
          <w:rPr>
            <w:rFonts w:cs="Times New Roman"/>
            <w:b/>
            <w:bCs/>
            <w:caps/>
            <w:sz w:val="20"/>
            <w:szCs w:val="20"/>
            <w:u w:val="single"/>
          </w:rPr>
          <w:t>pielikums. FINANŠU PIEDĀVĀJUMS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_Toc475092418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23</w:t>
        </w:r>
        <w:r w:rsidR="00882B2A" w:rsidRPr="00FE1A0A">
          <w:rPr>
            <w:b/>
            <w:bCs/>
            <w:caps/>
            <w:webHidden/>
            <w:sz w:val="20"/>
            <w:szCs w:val="20"/>
          </w:rPr>
          <w:fldChar w:fldCharType="end"/>
        </w:r>
      </w:hyperlink>
    </w:p>
    <w:p w14:paraId="3D046443"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19" w:history="1">
        <w:r w:rsidR="00882B2A" w:rsidRPr="00FE1A0A">
          <w:rPr>
            <w:rFonts w:cs="Times New Roman"/>
            <w:b/>
            <w:bCs/>
            <w:caps/>
            <w:sz w:val="20"/>
            <w:szCs w:val="20"/>
            <w:u w:val="single"/>
          </w:rPr>
          <w:t>2.</w:t>
        </w:r>
        <w:r w:rsidR="00882B2A" w:rsidRPr="00FE1A0A">
          <w:rPr>
            <w:rFonts w:eastAsiaTheme="minorEastAsia"/>
            <w:lang w:eastAsia="lv-LV"/>
          </w:rPr>
          <w:tab/>
        </w:r>
        <w:r w:rsidR="00882B2A" w:rsidRPr="00FE1A0A">
          <w:rPr>
            <w:rFonts w:cs="Times New Roman"/>
            <w:b/>
            <w:bCs/>
            <w:caps/>
            <w:sz w:val="20"/>
            <w:szCs w:val="20"/>
            <w:u w:val="single"/>
          </w:rPr>
          <w:t>pielikums. KVALIFIKĀCIJA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_Toc475092419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24</w:t>
        </w:r>
        <w:r w:rsidR="00882B2A" w:rsidRPr="00FE1A0A">
          <w:rPr>
            <w:b/>
            <w:bCs/>
            <w:caps/>
            <w:webHidden/>
            <w:sz w:val="20"/>
            <w:szCs w:val="20"/>
          </w:rPr>
          <w:fldChar w:fldCharType="end"/>
        </w:r>
      </w:hyperlink>
    </w:p>
    <w:p w14:paraId="6C874178"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0" w:history="1">
        <w:r w:rsidR="00882B2A" w:rsidRPr="00FE1A0A">
          <w:rPr>
            <w:rFonts w:cs="Times New Roman"/>
            <w:b/>
            <w:bCs/>
            <w:caps/>
            <w:sz w:val="20"/>
            <w:szCs w:val="20"/>
            <w:u w:val="single"/>
          </w:rPr>
          <w:t>3.</w:t>
        </w:r>
        <w:r w:rsidR="00882B2A" w:rsidRPr="00FE1A0A">
          <w:rPr>
            <w:rFonts w:eastAsiaTheme="minorEastAsia"/>
            <w:lang w:eastAsia="lv-LV"/>
          </w:rPr>
          <w:tab/>
        </w:r>
        <w:r w:rsidR="00882B2A" w:rsidRPr="00FE1A0A">
          <w:rPr>
            <w:rFonts w:cs="Times New Roman"/>
            <w:b/>
            <w:bCs/>
            <w:caps/>
            <w:sz w:val="20"/>
            <w:szCs w:val="20"/>
            <w:u w:val="single"/>
          </w:rPr>
          <w:t>pielikums. TEHNISKAIS PIEDĀVĀJUMS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_Toc475092420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38</w:t>
        </w:r>
        <w:r w:rsidR="00882B2A" w:rsidRPr="00FE1A0A">
          <w:rPr>
            <w:b/>
            <w:bCs/>
            <w:caps/>
            <w:webHidden/>
            <w:sz w:val="20"/>
            <w:szCs w:val="20"/>
          </w:rPr>
          <w:fldChar w:fldCharType="end"/>
        </w:r>
      </w:hyperlink>
    </w:p>
    <w:p w14:paraId="1BE77E59"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1" w:history="1">
        <w:r w:rsidR="00882B2A" w:rsidRPr="00FE1A0A">
          <w:rPr>
            <w:rFonts w:cs="Times New Roman"/>
            <w:b/>
            <w:bCs/>
            <w:caps/>
            <w:sz w:val="20"/>
            <w:szCs w:val="20"/>
            <w:u w:val="single"/>
          </w:rPr>
          <w:t>4.</w:t>
        </w:r>
        <w:r w:rsidR="00882B2A" w:rsidRPr="00FE1A0A">
          <w:rPr>
            <w:rFonts w:eastAsiaTheme="minorEastAsia"/>
            <w:lang w:eastAsia="lv-LV"/>
          </w:rPr>
          <w:tab/>
        </w:r>
        <w:r w:rsidR="00882B2A" w:rsidRPr="00FE1A0A">
          <w:rPr>
            <w:rFonts w:cs="Times New Roman"/>
            <w:b/>
            <w:bCs/>
            <w:caps/>
            <w:sz w:val="20"/>
            <w:szCs w:val="20"/>
            <w:u w:val="single"/>
          </w:rPr>
          <w:t>pielikums. Operatīvo būvdarbu kvalitātes kontroles ierīču saraksts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_Toc475092421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40</w:t>
        </w:r>
        <w:r w:rsidR="00882B2A" w:rsidRPr="00FE1A0A">
          <w:rPr>
            <w:b/>
            <w:bCs/>
            <w:caps/>
            <w:webHidden/>
            <w:sz w:val="20"/>
            <w:szCs w:val="20"/>
          </w:rPr>
          <w:fldChar w:fldCharType="end"/>
        </w:r>
      </w:hyperlink>
    </w:p>
    <w:p w14:paraId="1AE6E996"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2" w:history="1">
        <w:r w:rsidR="00882B2A" w:rsidRPr="00FE1A0A">
          <w:rPr>
            <w:rFonts w:cs="Times New Roman"/>
            <w:b/>
            <w:bCs/>
            <w:caps/>
            <w:sz w:val="20"/>
            <w:szCs w:val="20"/>
            <w:u w:val="single"/>
          </w:rPr>
          <w:t>5.</w:t>
        </w:r>
        <w:r w:rsidR="00882B2A" w:rsidRPr="00FE1A0A">
          <w:rPr>
            <w:rFonts w:eastAsiaTheme="minorEastAsia"/>
            <w:lang w:eastAsia="lv-LV"/>
          </w:rPr>
          <w:tab/>
        </w:r>
        <w:r w:rsidR="00882B2A" w:rsidRPr="00FE1A0A">
          <w:rPr>
            <w:rFonts w:cs="Times New Roman"/>
            <w:b/>
            <w:bCs/>
            <w:caps/>
            <w:sz w:val="20"/>
            <w:szCs w:val="20"/>
            <w:u w:val="single"/>
          </w:rPr>
          <w:t>Pielikums: Pretendenta pieredze</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_Toc475092422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41</w:t>
        </w:r>
        <w:r w:rsidR="00882B2A" w:rsidRPr="00FE1A0A">
          <w:rPr>
            <w:b/>
            <w:bCs/>
            <w:caps/>
            <w:webHidden/>
            <w:sz w:val="20"/>
            <w:szCs w:val="20"/>
          </w:rPr>
          <w:fldChar w:fldCharType="end"/>
        </w:r>
      </w:hyperlink>
    </w:p>
    <w:p w14:paraId="279BDD63"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3" w:history="1">
        <w:r w:rsidR="00882B2A" w:rsidRPr="00FE1A0A">
          <w:rPr>
            <w:rFonts w:cs="Times New Roman"/>
            <w:b/>
            <w:bCs/>
            <w:caps/>
            <w:sz w:val="20"/>
            <w:szCs w:val="20"/>
            <w:u w:val="single"/>
          </w:rPr>
          <w:t>6.</w:t>
        </w:r>
        <w:r w:rsidR="00882B2A" w:rsidRPr="00FE1A0A">
          <w:rPr>
            <w:rFonts w:eastAsiaTheme="minorEastAsia"/>
            <w:lang w:eastAsia="lv-LV"/>
          </w:rPr>
          <w:tab/>
        </w:r>
        <w:r w:rsidR="00882B2A" w:rsidRPr="00FE1A0A">
          <w:rPr>
            <w:rFonts w:cs="Times New Roman"/>
            <w:b/>
            <w:bCs/>
            <w:caps/>
            <w:sz w:val="20"/>
            <w:szCs w:val="20"/>
            <w:u w:val="single"/>
          </w:rPr>
          <w:t>Pielikums: Apakšuzņēmēju saraksts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_Toc475092423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42</w:t>
        </w:r>
        <w:r w:rsidR="00882B2A" w:rsidRPr="00FE1A0A">
          <w:rPr>
            <w:b/>
            <w:bCs/>
            <w:caps/>
            <w:webHidden/>
            <w:sz w:val="20"/>
            <w:szCs w:val="20"/>
          </w:rPr>
          <w:fldChar w:fldCharType="end"/>
        </w:r>
      </w:hyperlink>
    </w:p>
    <w:p w14:paraId="2188D3CB"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4" w:history="1">
        <w:r w:rsidR="00882B2A" w:rsidRPr="00FE1A0A">
          <w:rPr>
            <w:rFonts w:cs="Times New Roman"/>
            <w:b/>
            <w:bCs/>
            <w:caps/>
            <w:sz w:val="20"/>
            <w:szCs w:val="20"/>
            <w:u w:val="single"/>
          </w:rPr>
          <w:t>7.</w:t>
        </w:r>
        <w:r w:rsidR="00882B2A" w:rsidRPr="00FE1A0A">
          <w:rPr>
            <w:rFonts w:eastAsiaTheme="minorEastAsia"/>
            <w:lang w:eastAsia="lv-LV"/>
          </w:rPr>
          <w:tab/>
        </w:r>
        <w:r w:rsidR="00882B2A" w:rsidRPr="00FE1A0A">
          <w:rPr>
            <w:rFonts w:cs="Times New Roman"/>
            <w:b/>
            <w:bCs/>
            <w:caps/>
            <w:sz w:val="20"/>
            <w:szCs w:val="20"/>
            <w:u w:val="single"/>
          </w:rPr>
          <w:t>Pielikums: Saraksts ar personām, uz kuru iespējām balstās pretendents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_Toc475092424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43</w:t>
        </w:r>
        <w:r w:rsidR="00882B2A" w:rsidRPr="00FE1A0A">
          <w:rPr>
            <w:b/>
            <w:bCs/>
            <w:caps/>
            <w:webHidden/>
            <w:sz w:val="20"/>
            <w:szCs w:val="20"/>
          </w:rPr>
          <w:fldChar w:fldCharType="end"/>
        </w:r>
      </w:hyperlink>
    </w:p>
    <w:p w14:paraId="1931C866"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5" w:history="1">
        <w:r w:rsidR="00882B2A" w:rsidRPr="00FE1A0A">
          <w:rPr>
            <w:rFonts w:cs="Times New Roman"/>
            <w:b/>
            <w:bCs/>
            <w:caps/>
            <w:sz w:val="20"/>
            <w:szCs w:val="20"/>
            <w:u w:val="single"/>
          </w:rPr>
          <w:t>8.</w:t>
        </w:r>
        <w:r w:rsidR="00882B2A" w:rsidRPr="00FE1A0A">
          <w:rPr>
            <w:rFonts w:eastAsiaTheme="minorEastAsia"/>
            <w:lang w:eastAsia="lv-LV"/>
          </w:rPr>
          <w:tab/>
        </w:r>
        <w:r w:rsidR="00882B2A" w:rsidRPr="00FE1A0A">
          <w:rPr>
            <w:rFonts w:cs="Times New Roman"/>
            <w:b/>
            <w:bCs/>
            <w:caps/>
            <w:sz w:val="20"/>
            <w:szCs w:val="20"/>
            <w:u w:val="single"/>
          </w:rPr>
          <w:t>Pielikums: Personāla veidlapa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_Toc475092425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44</w:t>
        </w:r>
        <w:r w:rsidR="00882B2A" w:rsidRPr="00FE1A0A">
          <w:rPr>
            <w:b/>
            <w:bCs/>
            <w:caps/>
            <w:webHidden/>
            <w:sz w:val="20"/>
            <w:szCs w:val="20"/>
          </w:rPr>
          <w:fldChar w:fldCharType="end"/>
        </w:r>
      </w:hyperlink>
    </w:p>
    <w:p w14:paraId="25E1A6A1"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6" w:history="1">
        <w:r w:rsidR="00882B2A" w:rsidRPr="00FE1A0A">
          <w:rPr>
            <w:rFonts w:cs="Times New Roman"/>
            <w:b/>
            <w:bCs/>
            <w:caps/>
            <w:sz w:val="20"/>
            <w:szCs w:val="20"/>
            <w:u w:val="single"/>
          </w:rPr>
          <w:t>9.</w:t>
        </w:r>
        <w:r w:rsidR="00882B2A" w:rsidRPr="00FE1A0A">
          <w:rPr>
            <w:rFonts w:eastAsiaTheme="minorEastAsia"/>
            <w:lang w:eastAsia="lv-LV"/>
          </w:rPr>
          <w:tab/>
        </w:r>
        <w:r w:rsidR="00882B2A" w:rsidRPr="00FE1A0A">
          <w:rPr>
            <w:rFonts w:cs="Times New Roman"/>
            <w:b/>
            <w:bCs/>
            <w:caps/>
            <w:sz w:val="20"/>
            <w:szCs w:val="20"/>
            <w:u w:val="single"/>
          </w:rPr>
          <w:t>pielikums. BŪVuzraudzības LĪGUMS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_Toc475092426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45</w:t>
        </w:r>
        <w:r w:rsidR="00882B2A" w:rsidRPr="00FE1A0A">
          <w:rPr>
            <w:b/>
            <w:bCs/>
            <w:caps/>
            <w:webHidden/>
            <w:sz w:val="20"/>
            <w:szCs w:val="20"/>
          </w:rPr>
          <w:fldChar w:fldCharType="end"/>
        </w:r>
      </w:hyperlink>
    </w:p>
    <w:p w14:paraId="5CC24375"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7" w:history="1">
        <w:r w:rsidR="00882B2A" w:rsidRPr="00FE1A0A">
          <w:rPr>
            <w:rFonts w:cs="Times New Roman"/>
            <w:b/>
            <w:bCs/>
            <w:caps/>
            <w:sz w:val="20"/>
            <w:szCs w:val="20"/>
            <w:u w:val="single"/>
          </w:rPr>
          <w:t>10.</w:t>
        </w:r>
        <w:r w:rsidR="00882B2A" w:rsidRPr="00FE1A0A">
          <w:rPr>
            <w:rFonts w:eastAsiaTheme="minorEastAsia"/>
            <w:lang w:eastAsia="lv-LV"/>
          </w:rPr>
          <w:tab/>
        </w:r>
        <w:r w:rsidR="00882B2A" w:rsidRPr="00FE1A0A">
          <w:rPr>
            <w:rFonts w:cs="Times New Roman"/>
            <w:b/>
            <w:bCs/>
            <w:caps/>
            <w:sz w:val="20"/>
            <w:szCs w:val="20"/>
            <w:u w:val="single"/>
          </w:rPr>
          <w:t>PIELIKUMS. Tehniskā specifikācija</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_Toc475092427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46</w:t>
        </w:r>
        <w:r w:rsidR="00882B2A" w:rsidRPr="00FE1A0A">
          <w:rPr>
            <w:b/>
            <w:bCs/>
            <w:caps/>
            <w:webHidden/>
            <w:sz w:val="20"/>
            <w:szCs w:val="20"/>
          </w:rPr>
          <w:fldChar w:fldCharType="end"/>
        </w:r>
      </w:hyperlink>
    </w:p>
    <w:p w14:paraId="23A2B898" w14:textId="77777777" w:rsidR="00882B2A" w:rsidRPr="00FE1A0A" w:rsidRDefault="00D032A8" w:rsidP="00882B2A">
      <w:pPr>
        <w:tabs>
          <w:tab w:val="left" w:pos="480"/>
          <w:tab w:val="right" w:leader="dot" w:pos="9061"/>
        </w:tabs>
        <w:spacing w:before="120" w:after="120"/>
        <w:rPr>
          <w:rFonts w:eastAsiaTheme="minorEastAsia"/>
          <w:lang w:eastAsia="lv-LV"/>
        </w:rPr>
      </w:pPr>
      <w:hyperlink w:anchor="_Toc475092428" w:history="1">
        <w:r w:rsidR="00882B2A" w:rsidRPr="00FE1A0A">
          <w:rPr>
            <w:rFonts w:cs="Times New Roman"/>
            <w:b/>
            <w:bCs/>
            <w:caps/>
            <w:sz w:val="20"/>
            <w:szCs w:val="20"/>
            <w:u w:val="single"/>
          </w:rPr>
          <w:t>11.</w:t>
        </w:r>
        <w:r w:rsidR="00882B2A" w:rsidRPr="00FE1A0A">
          <w:rPr>
            <w:rFonts w:eastAsiaTheme="minorEastAsia"/>
            <w:lang w:eastAsia="lv-LV"/>
          </w:rPr>
          <w:tab/>
        </w:r>
        <w:r w:rsidR="00882B2A" w:rsidRPr="00FE1A0A">
          <w:rPr>
            <w:rFonts w:cs="Times New Roman"/>
            <w:b/>
            <w:bCs/>
            <w:caps/>
            <w:sz w:val="20"/>
            <w:szCs w:val="20"/>
            <w:u w:val="single"/>
          </w:rPr>
          <w:t>PIELIKUMS. Būvprojekts</w:t>
        </w:r>
        <w:r w:rsidR="00882B2A" w:rsidRPr="00FE1A0A">
          <w:rPr>
            <w:b/>
            <w:bCs/>
            <w:caps/>
            <w:webHidden/>
            <w:sz w:val="20"/>
            <w:szCs w:val="20"/>
          </w:rPr>
          <w:tab/>
        </w:r>
        <w:r w:rsidR="00882B2A" w:rsidRPr="00FE1A0A">
          <w:rPr>
            <w:b/>
            <w:bCs/>
            <w:caps/>
            <w:webHidden/>
            <w:sz w:val="20"/>
            <w:szCs w:val="20"/>
          </w:rPr>
          <w:fldChar w:fldCharType="begin"/>
        </w:r>
        <w:r w:rsidR="00882B2A" w:rsidRPr="00FE1A0A">
          <w:rPr>
            <w:b/>
            <w:bCs/>
            <w:caps/>
            <w:webHidden/>
            <w:sz w:val="20"/>
            <w:szCs w:val="20"/>
          </w:rPr>
          <w:instrText xml:space="preserve"> PAGEREF _Toc475092428 \h </w:instrText>
        </w:r>
        <w:r w:rsidR="00882B2A" w:rsidRPr="00FE1A0A">
          <w:rPr>
            <w:b/>
            <w:bCs/>
            <w:caps/>
            <w:webHidden/>
            <w:sz w:val="20"/>
            <w:szCs w:val="20"/>
          </w:rPr>
        </w:r>
        <w:r w:rsidR="00882B2A" w:rsidRPr="00FE1A0A">
          <w:rPr>
            <w:b/>
            <w:bCs/>
            <w:caps/>
            <w:webHidden/>
            <w:sz w:val="20"/>
            <w:szCs w:val="20"/>
          </w:rPr>
          <w:fldChar w:fldCharType="separate"/>
        </w:r>
        <w:r w:rsidR="00882B2A" w:rsidRPr="00FE1A0A">
          <w:rPr>
            <w:b/>
            <w:bCs/>
            <w:caps/>
            <w:noProof/>
            <w:webHidden/>
            <w:sz w:val="20"/>
            <w:szCs w:val="20"/>
          </w:rPr>
          <w:t>50</w:t>
        </w:r>
        <w:r w:rsidR="00882B2A" w:rsidRPr="00FE1A0A">
          <w:rPr>
            <w:b/>
            <w:bCs/>
            <w:caps/>
            <w:webHidden/>
            <w:sz w:val="20"/>
            <w:szCs w:val="20"/>
          </w:rPr>
          <w:fldChar w:fldCharType="end"/>
        </w:r>
      </w:hyperlink>
    </w:p>
    <w:p w14:paraId="349077EF" w14:textId="77777777" w:rsidR="00882B2A" w:rsidRPr="00FE1A0A" w:rsidRDefault="00882B2A" w:rsidP="00882B2A">
      <w:pPr>
        <w:tabs>
          <w:tab w:val="right" w:leader="dot" w:pos="9061"/>
        </w:tabs>
        <w:spacing w:after="0" w:line="257" w:lineRule="auto"/>
        <w:ind w:left="480"/>
        <w:rPr>
          <w:rFonts w:ascii="Times New Roman" w:hAnsi="Times New Roman" w:cs="Times New Roman"/>
          <w:b/>
          <w:bCs/>
          <w:i/>
          <w:iCs/>
          <w:caps/>
          <w:sz w:val="20"/>
          <w:szCs w:val="20"/>
        </w:rPr>
      </w:pPr>
      <w:r w:rsidRPr="00FE1A0A">
        <w:rPr>
          <w:rFonts w:ascii="Times New Roman" w:hAnsi="Times New Roman" w:cs="Times New Roman"/>
          <w:iCs/>
        </w:rPr>
        <w:fldChar w:fldCharType="end"/>
      </w:r>
      <w:r w:rsidRPr="00FE1A0A">
        <w:rPr>
          <w:rFonts w:ascii="Times New Roman" w:hAnsi="Times New Roman" w:cs="Times New Roman"/>
          <w:b/>
          <w:i/>
          <w:iCs/>
          <w:caps/>
          <w:sz w:val="20"/>
          <w:szCs w:val="20"/>
        </w:rPr>
        <w:br w:type="page"/>
      </w:r>
    </w:p>
    <w:p w14:paraId="2555E810" w14:textId="77777777" w:rsidR="00882B2A" w:rsidRPr="00FE1A0A" w:rsidRDefault="00882B2A" w:rsidP="00882B2A">
      <w:pPr>
        <w:keepNext/>
        <w:spacing w:before="360" w:after="360" w:line="240" w:lineRule="auto"/>
        <w:rPr>
          <w:rFonts w:ascii="Times New Roman" w:eastAsia="Times New Roman" w:hAnsi="Times New Roman" w:cs="Times New Roman"/>
          <w:b/>
          <w:caps/>
          <w:spacing w:val="25"/>
          <w:kern w:val="24"/>
        </w:rPr>
      </w:pPr>
      <w:bookmarkStart w:id="14" w:name="_Toc454882343"/>
      <w:r w:rsidRPr="00FE1A0A">
        <w:rPr>
          <w:rFonts w:ascii="Times New Roman" w:eastAsia="Times New Roman" w:hAnsi="Times New Roman" w:cs="Times New Roman"/>
          <w:b/>
          <w:caps/>
          <w:spacing w:val="25"/>
          <w:kern w:val="24"/>
        </w:rPr>
        <w:lastRenderedPageBreak/>
        <w:t>Nolikums</w:t>
      </w:r>
      <w:bookmarkEnd w:id="14"/>
      <w:r w:rsidRPr="00FE1A0A">
        <w:rPr>
          <w:rFonts w:ascii="Times New Roman" w:eastAsia="Times New Roman" w:hAnsi="Times New Roman" w:cs="Times New Roman"/>
          <w:b/>
          <w:caps/>
          <w:spacing w:val="25"/>
          <w:kern w:val="24"/>
        </w:rPr>
        <w:tab/>
      </w:r>
    </w:p>
    <w:p w14:paraId="6BB4784A"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15" w:name="_Toc475092398"/>
      <w:bookmarkStart w:id="16" w:name="_Toc454882344"/>
      <w:r w:rsidRPr="00FE1A0A">
        <w:rPr>
          <w:rFonts w:ascii="Times New Roman" w:eastAsia="Times New Roman" w:hAnsi="Times New Roman" w:cs="Times New Roman"/>
          <w:b/>
          <w:caps/>
          <w:spacing w:val="25"/>
          <w:kern w:val="24"/>
        </w:rPr>
        <w:t>Iepirkuma identifikācijas numurs, Pasūtītājs, procedūras veids un nosaukums</w:t>
      </w:r>
      <w:bookmarkEnd w:id="7"/>
      <w:bookmarkEnd w:id="8"/>
      <w:bookmarkEnd w:id="9"/>
      <w:bookmarkEnd w:id="10"/>
      <w:bookmarkEnd w:id="11"/>
      <w:bookmarkEnd w:id="12"/>
      <w:bookmarkEnd w:id="13"/>
      <w:bookmarkEnd w:id="15"/>
      <w:r w:rsidRPr="00FE1A0A">
        <w:rPr>
          <w:rFonts w:ascii="Times New Roman" w:eastAsia="Times New Roman" w:hAnsi="Times New Roman" w:cs="Times New Roman"/>
          <w:b/>
          <w:caps/>
          <w:spacing w:val="25"/>
          <w:kern w:val="24"/>
        </w:rPr>
        <w:t xml:space="preserve"> </w:t>
      </w:r>
      <w:bookmarkEnd w:id="16"/>
    </w:p>
    <w:p w14:paraId="05779DD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identifikācijas numurs ir TNA 2017/4.</w:t>
      </w:r>
    </w:p>
    <w:p w14:paraId="58EF8E7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Pasūtītājs ir VAS „Tiesu namu aģentūra”, Baldones iela 1 B, Rīga, LV-1007.</w:t>
      </w:r>
    </w:p>
    <w:p w14:paraId="793A002A"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procedūra tiek rīkota kā atklāts konkurss “Jaunā cietuma kompleksa Alsungas ielā 29, Liepājā, būvuzraudzība”.</w:t>
      </w:r>
    </w:p>
    <w:p w14:paraId="41253249" w14:textId="77777777" w:rsidR="00882B2A" w:rsidRPr="00FE1A0A" w:rsidRDefault="00882B2A" w:rsidP="00882B2A">
      <w:pPr>
        <w:numPr>
          <w:ilvl w:val="1"/>
          <w:numId w:val="4"/>
        </w:numPr>
        <w:tabs>
          <w:tab w:val="left" w:pos="964"/>
        </w:tabs>
        <w:spacing w:before="120" w:after="120" w:line="240" w:lineRule="auto"/>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Kontaktpersona saziņai ar iepirkuma komisiju ir: </w:t>
      </w:r>
    </w:p>
    <w:p w14:paraId="4B06EB11" w14:textId="77777777" w:rsidR="00882B2A" w:rsidRPr="00FE1A0A" w:rsidRDefault="00882B2A" w:rsidP="00882B2A">
      <w:pPr>
        <w:spacing w:before="120" w:after="120" w:line="240" w:lineRule="auto"/>
        <w:ind w:left="964"/>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Agris Balodis</w:t>
      </w:r>
      <w:r w:rsidRPr="00FE1A0A">
        <w:rPr>
          <w:rFonts w:ascii="Times New Roman" w:eastAsia="Times New Roman" w:hAnsi="Times New Roman" w:cs="Times New Roman"/>
          <w:kern w:val="24"/>
          <w:szCs w:val="24"/>
        </w:rPr>
        <w:br/>
        <w:t>Tālrunis:</w:t>
      </w:r>
      <w:r w:rsidRPr="00FE1A0A">
        <w:rPr>
          <w:rFonts w:ascii="Times New Roman" w:eastAsia="Times New Roman" w:hAnsi="Times New Roman" w:cs="Times New Roman"/>
          <w:kern w:val="24"/>
          <w:szCs w:val="24"/>
        </w:rPr>
        <w:tab/>
        <w:t>+371 67 804 754; +371 29 138 828</w:t>
      </w:r>
      <w:r w:rsidRPr="00FE1A0A">
        <w:rPr>
          <w:rFonts w:ascii="Times New Roman" w:eastAsia="Times New Roman" w:hAnsi="Times New Roman" w:cs="Times New Roman"/>
          <w:kern w:val="24"/>
          <w:szCs w:val="24"/>
        </w:rPr>
        <w:br/>
        <w:t>Telefakss:</w:t>
      </w:r>
      <w:r w:rsidRPr="00FE1A0A">
        <w:rPr>
          <w:rFonts w:ascii="Times New Roman" w:eastAsia="Times New Roman" w:hAnsi="Times New Roman" w:cs="Times New Roman"/>
          <w:kern w:val="24"/>
          <w:szCs w:val="24"/>
        </w:rPr>
        <w:tab/>
        <w:t>+371 67 804 734</w:t>
      </w:r>
      <w:r w:rsidRPr="00FE1A0A">
        <w:rPr>
          <w:rFonts w:ascii="Times New Roman" w:eastAsia="Times New Roman" w:hAnsi="Times New Roman" w:cs="Times New Roman"/>
          <w:kern w:val="24"/>
          <w:szCs w:val="24"/>
        </w:rPr>
        <w:br/>
        <w:t>E-pasts:</w:t>
      </w:r>
      <w:r w:rsidRPr="00FE1A0A">
        <w:rPr>
          <w:rFonts w:ascii="Times New Roman" w:eastAsia="Times New Roman" w:hAnsi="Times New Roman" w:cs="Times New Roman"/>
          <w:kern w:val="24"/>
          <w:szCs w:val="24"/>
        </w:rPr>
        <w:tab/>
      </w:r>
      <w:hyperlink r:id="rId8" w:history="1">
        <w:r w:rsidRPr="00FE1A0A">
          <w:rPr>
            <w:rFonts w:ascii="Times New Roman" w:eastAsia="Times New Roman" w:hAnsi="Times New Roman" w:cs="Times New Roman"/>
            <w:color w:val="0000FF"/>
            <w:kern w:val="24"/>
            <w:szCs w:val="24"/>
            <w:u w:val="single"/>
          </w:rPr>
          <w:t>tna@tna.lv</w:t>
        </w:r>
      </w:hyperlink>
      <w:r w:rsidRPr="00FE1A0A" w:rsidDel="00CC1D71">
        <w:rPr>
          <w:rFonts w:ascii="Times New Roman" w:eastAsia="Times New Roman" w:hAnsi="Times New Roman" w:cs="Times New Roman"/>
          <w:kern w:val="24"/>
          <w:szCs w:val="24"/>
        </w:rPr>
        <w:t xml:space="preserve"> </w:t>
      </w:r>
    </w:p>
    <w:p w14:paraId="6374CF21"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17" w:name="_Toc475092399"/>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Start w:id="25" w:name="_Toc454882345"/>
      <w:r w:rsidRPr="00FE1A0A">
        <w:rPr>
          <w:rFonts w:ascii="Times New Roman" w:eastAsia="Times New Roman" w:hAnsi="Times New Roman" w:cs="Times New Roman"/>
          <w:b/>
          <w:caps/>
          <w:spacing w:val="25"/>
          <w:kern w:val="24"/>
          <w:szCs w:val="24"/>
        </w:rPr>
        <w:t>Iepirkuma Finansējums</w:t>
      </w:r>
      <w:bookmarkEnd w:id="17"/>
    </w:p>
    <w:p w14:paraId="133B0AA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Iepirkumu finansē Latvijas valsts no budžeta līdzekļiem. </w:t>
      </w:r>
    </w:p>
    <w:p w14:paraId="5B150841"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6" w:name="_Toc475092400"/>
      <w:bookmarkStart w:id="27" w:name="_Toc475092401"/>
      <w:bookmarkEnd w:id="18"/>
      <w:bookmarkEnd w:id="19"/>
      <w:bookmarkEnd w:id="20"/>
      <w:bookmarkEnd w:id="21"/>
      <w:bookmarkEnd w:id="22"/>
      <w:bookmarkEnd w:id="23"/>
      <w:bookmarkEnd w:id="24"/>
      <w:bookmarkEnd w:id="25"/>
      <w:bookmarkEnd w:id="26"/>
      <w:r w:rsidRPr="00FE1A0A">
        <w:rPr>
          <w:rFonts w:ascii="Times New Roman" w:eastAsia="Times New Roman" w:hAnsi="Times New Roman" w:cs="Times New Roman"/>
          <w:b/>
          <w:caps/>
          <w:spacing w:val="25"/>
          <w:kern w:val="24"/>
        </w:rPr>
        <w:t>Pieeja iepirkuma procedūras dokumentiem</w:t>
      </w:r>
      <w:bookmarkEnd w:id="27"/>
    </w:p>
    <w:p w14:paraId="50EA800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Iepirkuma nolikums ar 1. līdz 10. pielikumiem ir brīvi un bez maksas pieejams Pasūtītāja interneta vietnē: </w:t>
      </w:r>
      <w:hyperlink r:id="rId9" w:history="1">
        <w:r w:rsidRPr="00FE1A0A">
          <w:rPr>
            <w:rFonts w:ascii="Times New Roman" w:eastAsia="Times New Roman" w:hAnsi="Times New Roman" w:cs="Times New Roman"/>
            <w:color w:val="0000FF"/>
            <w:kern w:val="24"/>
            <w:szCs w:val="24"/>
            <w:u w:val="single"/>
          </w:rPr>
          <w:t>http://www.tna.lv/publiskie-iepirkumi/pazinojumi-par-jauniem-iepirkumiem/</w:t>
        </w:r>
      </w:hyperlink>
      <w:r w:rsidRPr="00FE1A0A">
        <w:rPr>
          <w:rFonts w:ascii="Times New Roman" w:eastAsia="Times New Roman" w:hAnsi="Times New Roman" w:cs="Times New Roman"/>
          <w:kern w:val="24"/>
          <w:szCs w:val="24"/>
        </w:rPr>
        <w:t>. Ar iepirkuma komisijas apstiprināto nolikumu izdrukātā veidā piegādātāji var iepazīties, ierodoties VAS “Tiesu namu aģentūra” telpās Baldones ielā 1B, Rīgā, LV-1007, 411. kab.</w:t>
      </w:r>
    </w:p>
    <w:p w14:paraId="4F3F55C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Papildus nolikumam, piegādātājiem ieteicams iepazīties un piedāvājuma sagatavošanā ņemt vērā Pasūtītāja izsludinātā atklātā konkursa “Jaunā cietuma kompleksa Alsungas ielā 29, Liepājā, būvniecība” (identifikācijas Nr. </w:t>
      </w:r>
      <w:r w:rsidRPr="00FE1A0A">
        <w:rPr>
          <w:rFonts w:ascii="Times New Roman" w:eastAsia="Times New Roman" w:hAnsi="Times New Roman" w:cs="Times New Roman"/>
          <w:color w:val="000000"/>
          <w:kern w:val="24"/>
          <w:szCs w:val="24"/>
        </w:rPr>
        <w:t xml:space="preserve">TNA 2016/44) iepirkuma dokumentācijā ietverto Būvniecības līguma projektu, kas ir </w:t>
      </w:r>
      <w:r w:rsidRPr="00FE1A0A">
        <w:rPr>
          <w:rFonts w:ascii="Times New Roman" w:eastAsia="Times New Roman" w:hAnsi="Times New Roman" w:cs="Times New Roman"/>
          <w:kern w:val="24"/>
          <w:szCs w:val="24"/>
        </w:rPr>
        <w:t xml:space="preserve">brīvi un bez maksas pieejams Pasūtītāja interneta vietnē: </w:t>
      </w:r>
      <w:hyperlink r:id="rId10" w:history="1">
        <w:r w:rsidRPr="00FE1A0A">
          <w:rPr>
            <w:rFonts w:ascii="Times New Roman" w:eastAsia="Times New Roman" w:hAnsi="Times New Roman" w:cs="Times New Roman"/>
            <w:color w:val="0000FF"/>
            <w:kern w:val="24"/>
            <w:szCs w:val="24"/>
            <w:u w:val="single"/>
          </w:rPr>
          <w:t>http://www.tna.lv/publiskie-iepirkumi/pazinojumi-par-jauniem-iepirkumiem/</w:t>
        </w:r>
      </w:hyperlink>
      <w:r w:rsidRPr="00FE1A0A">
        <w:rPr>
          <w:rFonts w:ascii="Times New Roman" w:eastAsia="Times New Roman" w:hAnsi="Times New Roman" w:cs="Times New Roman"/>
          <w:kern w:val="24"/>
          <w:szCs w:val="24"/>
        </w:rPr>
        <w:t xml:space="preserve">. </w:t>
      </w:r>
    </w:p>
    <w:p w14:paraId="4BCA921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28" w:name="_Ref468197375"/>
      <w:r w:rsidRPr="00FE1A0A">
        <w:rPr>
          <w:rFonts w:ascii="Times New Roman" w:eastAsia="Times New Roman" w:hAnsi="Times New Roman" w:cs="Times New Roman"/>
          <w:kern w:val="24"/>
          <w:szCs w:val="24"/>
        </w:rPr>
        <w:t>Iepirkuma nolikuma 11. pielikuma “Būvprojekts” atsevišķām daļām ir noteikts valsts noslēpuma statuss (tiesiskais pamatojums: Ministru kabineta 2004. gada 26. oktobra noteikumu Nr. 887 “Valsts noslēpuma objektu saraksts” 2.8. punkts), bet atsevišķām 11. pielikuma “Būvprojekts” daļām ir noteikts statuss “informācija dienesta vajadzībām”, tāpēc 11. pielikums “Būvprojekts” tiek izsniegts šādā kārtībā:</w:t>
      </w:r>
    </w:p>
    <w:p w14:paraId="3552DA7D"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11. pielikuma “Būvprojekts” daļu, kas nav klasificētas vai kam ir piešķirts statuss “informācija dienesta vajadzībām” elektroniska kopija CDR datu nesējā bez maksas pret pilnvarotas personas parakstu tiek izsniegta VAS “Tiesu namu aģentūra” telpās Baldones ielā 1B, Rīgā, LV-1007, 4. stāvā, 411. kabinetā, piegādātājam, kas to ir rakstveidā pieprasījis Pasūtītāja kontaktpersonai, un kas ir iesniedzis Pasūtītājam 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p>
    <w:p w14:paraId="4694C35A"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29" w:name="_Ref473189700"/>
      <w:r w:rsidRPr="00FE1A0A">
        <w:rPr>
          <w:rFonts w:ascii="Times New Roman" w:eastAsia="Times New Roman" w:hAnsi="Times New Roman" w:cs="Times New Roman"/>
          <w:kern w:val="24"/>
          <w:szCs w:val="24"/>
        </w:rPr>
        <w:t>Piekļuve 11. pielikuma “Būvprojekts” daļām, kam ir noteikts valsts noslēpuma statuss, un attiecīgajam apjomu sarakstam tiek nodrošināta Tieslietu ministrijas telpās Brīvības bulvārī 36, Rīgā, LV-1536, piegādātājam, kas to ir rakstveidā pieprasījis Pasūtītāja kontaktpersonai, šādā kārtībā:</w:t>
      </w:r>
      <w:bookmarkEnd w:id="29"/>
    </w:p>
    <w:p w14:paraId="54173AA5"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Piegādātājam, kam ir tiesības apstrādāt valsts noslēpuma objektu pasūtītāja un komersanta telpās, apstrādei izmantojot akreditētas informācijas sistēmas, tiek izsniegta elektroniska kopija CDR datu nesējā bez maksas. Piegādātājam ir jāiesniedz Pasūtītājam:</w:t>
      </w:r>
    </w:p>
    <w:p w14:paraId="1A31BBD0"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FED54F"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pilnvarotās fiziskās personas spēkā esošu 3. (konfidenciāli) vai augstākas kategorijas speciālās atļaujas kopiju, un jāuzrāda oriģinālu; un </w:t>
      </w:r>
    </w:p>
    <w:bookmarkEnd w:id="28"/>
    <w:p w14:paraId="4B49FAC2"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spēkā esošu 3. (konfidenciāli) vai augstākas kategorijas Latvijas Nacionālās drošības iestādes izsniegtu Industriālās drošības sertifikāta kopiju, kas piešķir Piegādātājam tiesības apstrādāt valsts noslēpuma objektu pasūtītāja un komersanta telpās, apstrādei izmantojot akreditētas informācijas sistēmas, un uzrādījis Industriālā drošības sertifikāta oriģinālu; vai</w:t>
      </w:r>
    </w:p>
    <w:p w14:paraId="7025D41E"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komersanta telpās, apstrādei izmantojot akreditētas informācijas sistēmas.</w:t>
      </w:r>
    </w:p>
    <w:p w14:paraId="764780ED"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Piegādātājam, kam ir tiesības apstrādāt valsts noslēpuma objektu pasūtītāja un komersanta telpās, apstrādei neizmantojot informācijas sistēmas:</w:t>
      </w:r>
    </w:p>
    <w:p w14:paraId="3029F205"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bez maksas papīra formā tiek izsniegts apjomu saraksts tām 11. pielikuma “Būvprojekts” daļām, kam ir noteikts valsts noslēpuma statuss;</w:t>
      </w:r>
    </w:p>
    <w:p w14:paraId="54366F46"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pret pavairošanas maksu 3 000,00 EUR (neskaitot PVN) apmērā papīra formā tiek izsniegtas tās 11. pielikuma “Būvprojekts” daļas, kam ir noteikts valsts noslēpuma statuss. Pavairošanas un piegādes maksa jāsamaksā VAS “Tiesu namu aģentūra” bankas kontā: </w:t>
      </w:r>
      <w:r w:rsidRPr="00FE1A0A">
        <w:rPr>
          <w:rFonts w:ascii="Times New Roman" w:hAnsi="Times New Roman" w:cs="Times New Roman"/>
          <w:kern w:val="24"/>
          <w:szCs w:val="24"/>
        </w:rPr>
        <w:t>LV64UNLA0002021469371</w:t>
      </w:r>
      <w:r w:rsidRPr="00FE1A0A">
        <w:rPr>
          <w:rFonts w:ascii="Times New Roman" w:eastAsia="Times New Roman" w:hAnsi="Times New Roman" w:cs="Times New Roman"/>
          <w:kern w:val="24"/>
          <w:szCs w:val="24"/>
        </w:rPr>
        <w:t>. 11. pielikuma “Būvprojekts” daļas, kam ir noteikts valsts noslēpuma statuss, tiek izsniegtas pēc tam, kad pavairošanas un piegādes maksa ir saņemta VAS “Tiesu namu aģentūra” bankas kontā. Piegādātājiem jāņem vērā, ka 11. pielikuma “Būvprojekts” pavairošanai papīra formātā nepieciešama speciāla pavairošanas tehnika, kāda nav VAS “Tiesu namu aģentūra” rīcībā, un ir jāievēro valsts noslēpuma saglabāšanas prasības, tāpēc kopējais pavairošanas laiks var aizņemt līdz 10 (desmit) dienām.</w:t>
      </w:r>
    </w:p>
    <w:p w14:paraId="4757B8E1"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Lai saņemtu iepriekš minētos dokumentus, piegādātājam ir jāiesniedz Pasūtītājam:</w:t>
      </w:r>
    </w:p>
    <w:p w14:paraId="0B5C7186" w14:textId="77777777" w:rsidR="00882B2A" w:rsidRPr="00FE1A0A" w:rsidRDefault="00882B2A" w:rsidP="00882B2A">
      <w:pPr>
        <w:numPr>
          <w:ilvl w:val="0"/>
          <w:numId w:val="6"/>
        </w:numPr>
        <w:tabs>
          <w:tab w:val="clear" w:pos="714"/>
          <w:tab w:val="num" w:pos="3686"/>
        </w:tabs>
        <w:spacing w:before="60" w:after="60" w:line="240" w:lineRule="auto"/>
        <w:ind w:left="3261"/>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 xml:space="preserve">piegādātāja likumiskā pārstāvja vai citas atbilstoši pilnvarotas personas izdotas speciālas pilnvaras oriģinālu konkrētajai fiziskajai personai iepazīties ar attiecīgajiem dokumentiem,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747BD6BA" w14:textId="77777777" w:rsidR="00882B2A" w:rsidRPr="00FE1A0A" w:rsidRDefault="00882B2A" w:rsidP="00882B2A">
      <w:pPr>
        <w:numPr>
          <w:ilvl w:val="0"/>
          <w:numId w:val="6"/>
        </w:numPr>
        <w:tabs>
          <w:tab w:val="clear" w:pos="714"/>
          <w:tab w:val="num" w:pos="3686"/>
        </w:tabs>
        <w:spacing w:before="60" w:after="60" w:line="240" w:lineRule="auto"/>
        <w:ind w:left="3261"/>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pilnvarotās fiziskās personas spēkā esošu 3. (konfidenciāli) vai augstākas kategorijas speciālās atļaujas kopiju, un jāuzrāda oriģinālu; un </w:t>
      </w:r>
    </w:p>
    <w:p w14:paraId="4DE98E7D" w14:textId="77777777" w:rsidR="00882B2A" w:rsidRPr="00FE1A0A" w:rsidRDefault="00882B2A" w:rsidP="00882B2A">
      <w:pPr>
        <w:numPr>
          <w:ilvl w:val="0"/>
          <w:numId w:val="6"/>
        </w:numPr>
        <w:tabs>
          <w:tab w:val="clear" w:pos="714"/>
          <w:tab w:val="num" w:pos="3686"/>
        </w:tabs>
        <w:spacing w:before="60" w:after="60" w:line="240" w:lineRule="auto"/>
        <w:ind w:left="3261"/>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spēkā esošu 3. (konfidenciāli) vai augstākas kategorijas Latvijas Nacionālās drošības iestādes izsniegtu Industriālās drošības sertifikāta kopiju, kas piešķir Piegādātājam tiesības apstrādāt valsts noslēpuma objektu pasūtītāja un komersanta telpās, apstrādei neizmantojot akreditētas informācijas sistēmas, un jāuzrāda Industriālā drošības sertifikāta oriģinālu; vai</w:t>
      </w:r>
    </w:p>
    <w:p w14:paraId="140C2110" w14:textId="77777777" w:rsidR="00882B2A" w:rsidRPr="00FE1A0A" w:rsidRDefault="00882B2A" w:rsidP="00882B2A">
      <w:pPr>
        <w:numPr>
          <w:ilvl w:val="0"/>
          <w:numId w:val="6"/>
        </w:numPr>
        <w:tabs>
          <w:tab w:val="clear" w:pos="714"/>
          <w:tab w:val="num" w:pos="3686"/>
        </w:tabs>
        <w:spacing w:before="60" w:after="60" w:line="240" w:lineRule="auto"/>
        <w:ind w:left="3261"/>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komersanta telpās.</w:t>
      </w:r>
    </w:p>
    <w:p w14:paraId="305D198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Iepirkuma nolikuma grozījumi tiek publicēti Pasūtītāja interneta vietnē: </w:t>
      </w:r>
      <w:hyperlink r:id="rId11" w:history="1">
        <w:r w:rsidRPr="00FE1A0A">
          <w:rPr>
            <w:rFonts w:ascii="Times New Roman" w:eastAsia="Times New Roman" w:hAnsi="Times New Roman" w:cs="Times New Roman"/>
            <w:color w:val="0000FF"/>
            <w:kern w:val="24"/>
            <w:szCs w:val="24"/>
            <w:u w:val="single"/>
          </w:rPr>
          <w:t>http://www.tna.lv/publiskie-iepirkumi/pazinojumi-par-jauniem-iepirkumiem/</w:t>
        </w:r>
      </w:hyperlink>
      <w:r w:rsidRPr="00FE1A0A">
        <w:rPr>
          <w:rFonts w:ascii="Times New Roman" w:eastAsia="Times New Roman" w:hAnsi="Times New Roman" w:cs="Times New Roman"/>
          <w:kern w:val="24"/>
          <w:szCs w:val="24"/>
        </w:rPr>
        <w:t xml:space="preserve">. Piegādātāja pienākums ir patstāvīgi sekot interneta vietnē publicētajai informācijai un ņemt to vērā savā piedāvājumā. </w:t>
      </w:r>
    </w:p>
    <w:p w14:paraId="7EA880F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Pasūtītāja atbildes uz ieinteresēto piegādātāju jautājumiem tiek nosūtītas visiem ieinteresētajiem piegādātājiem, bet par atbildēm, kas attiecas uz tām 11. pielikuma “Būvprojekts” daļām, kam noteikts valsts noslēpuma statuss vai statuss “informācija dienesta vajadzībām” būs paziņota vieta, kur ar tām var iepazīties. Tās atbildes uz jautājumiem, kas neattiecas uz tām 11. pielikuma “Būvprojekts” daļām, kam noteikts valsts noslēpuma statuss vai statuss “informācija dienesta vajadzībām”, tiek publicētas Pasūtītāja interneta vietnē: </w:t>
      </w:r>
      <w:hyperlink r:id="rId12" w:history="1">
        <w:r w:rsidRPr="00FE1A0A">
          <w:rPr>
            <w:rFonts w:ascii="Times New Roman" w:eastAsia="Times New Roman" w:hAnsi="Times New Roman" w:cs="Times New Roman"/>
            <w:color w:val="0000FF"/>
            <w:kern w:val="24"/>
            <w:szCs w:val="24"/>
            <w:u w:val="single"/>
          </w:rPr>
          <w:t>http://www.tna.lv/publiskie-iepirkumi/pazinojumi-par-jauniem-iepirkumiem/</w:t>
        </w:r>
      </w:hyperlink>
      <w:r w:rsidRPr="00FE1A0A">
        <w:rPr>
          <w:rFonts w:ascii="Times New Roman" w:eastAsia="Times New Roman" w:hAnsi="Times New Roman" w:cs="Times New Roman"/>
          <w:kern w:val="24"/>
          <w:szCs w:val="24"/>
        </w:rPr>
        <w:t>. Piegādātāja pienākums ir patstāvīgi sekot interneta vietnē publicētajai informācijai un ņemt to vērā savā piedāvājumā.</w:t>
      </w:r>
    </w:p>
    <w:p w14:paraId="2169784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Ja ieinteresētais piegādātājs prasa izsniegt iepirkuma procedūras dokumentus drukātā veidā, Pasūtītājs iepirkuma dokumentu neapliecinātas kopijas vai izdrukas izsniedz 3 (trīs) darbdienu laikā pēc tam, kad saņemts šo dokumentu pieprasījums, nododot tos pilnvarotai personai, vai nosūtot pa pastu ar ierakstītu pasta sūtījumu (izņemot tās 11. pielikuma “Būvprojekts” daļas, kam noteikts valsts noslēpuma statuss), ja dokumentu pieprasījums iesniegts laikus pirms piedāvājumu iesniegšanas termiņa. To 11. pielikuma “Būvprojekts” daļu, kam noteikts valsts noslēpuma statuss, izsniegšana drukātā veidā notiek saskaņā ar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_Ref473189700 \w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3.3.2</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punktu.</w:t>
      </w:r>
    </w:p>
    <w:p w14:paraId="6637F3C3"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30" w:name="_Toc454882346"/>
      <w:bookmarkStart w:id="31" w:name="_Toc475092402"/>
      <w:r w:rsidRPr="00FE1A0A">
        <w:rPr>
          <w:rFonts w:ascii="Times New Roman" w:eastAsia="Times New Roman" w:hAnsi="Times New Roman" w:cs="Times New Roman"/>
          <w:b/>
          <w:caps/>
          <w:spacing w:val="25"/>
          <w:kern w:val="24"/>
        </w:rPr>
        <w:lastRenderedPageBreak/>
        <w:t>Iepirkuma priekšmets</w:t>
      </w:r>
      <w:bookmarkEnd w:id="30"/>
      <w:bookmarkEnd w:id="31"/>
      <w:r w:rsidRPr="00FE1A0A">
        <w:rPr>
          <w:rFonts w:ascii="Times New Roman" w:eastAsia="Times New Roman" w:hAnsi="Times New Roman" w:cs="Times New Roman"/>
          <w:b/>
          <w:caps/>
          <w:spacing w:val="25"/>
          <w:kern w:val="24"/>
        </w:rPr>
        <w:t xml:space="preserve"> </w:t>
      </w:r>
    </w:p>
    <w:p w14:paraId="0B8F73F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priekšmets ir Liepājas cietuma ēku kompleksa būvuzraudzība saskaņā ar Tehnisko specifikāciju (10. pielikums), Būvprojektu (11. pielikums) un Būvuzraudzības līgumu (9. pielikums) (</w:t>
      </w:r>
      <w:r w:rsidRPr="00FE1A0A">
        <w:rPr>
          <w:rFonts w:ascii="Times New Roman" w:eastAsia="Times New Roman" w:hAnsi="Times New Roman" w:cs="Times New Roman"/>
          <w:b/>
          <w:kern w:val="24"/>
          <w:szCs w:val="24"/>
        </w:rPr>
        <w:t>Darbi</w:t>
      </w:r>
      <w:r w:rsidRPr="00FE1A0A">
        <w:rPr>
          <w:rFonts w:ascii="Times New Roman" w:eastAsia="Times New Roman" w:hAnsi="Times New Roman" w:cs="Times New Roman"/>
          <w:kern w:val="24"/>
          <w:szCs w:val="24"/>
        </w:rPr>
        <w:t xml:space="preserve">). </w:t>
      </w:r>
    </w:p>
    <w:p w14:paraId="19612C7E"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Darbu izpildes vieta ir Alsungas iela 29, Liepāja.</w:t>
      </w:r>
    </w:p>
    <w:p w14:paraId="3FF49C1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priekšmets atbilstoši CPV klasifikatoram: 71520000-9 (Celtniecības uzraudzības pakalpojumi).</w:t>
      </w:r>
    </w:p>
    <w:p w14:paraId="2615E32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Piekļuve Objekta būvdarbu veikšanas vietai nav ierobežota, tāpēc ikviens ieinteresētais Piegādātājs var veikt tās apskati jebkurā tam piemērotā laikā adresē: Alsungas iela 29, Liepāja.</w:t>
      </w:r>
    </w:p>
    <w:p w14:paraId="30B8D245"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Informācija par ģeotehniskajiem,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 kas ir Pasūtītāja rīcībā, ir ietverta 11. pielikumā “Būvprojekts”. Būvuzraudzības līguma termiņi tiek sasaistīti ar Būvniecības līguma laika grafikā noteiktajiem darbu izpildes termiņiem, un neizdarot izmaiņas Būvniecības līguma termiņos, nav iespējams izdarīt izmaiņas Būvuzraudzības līguma termiņos.</w:t>
      </w:r>
    </w:p>
    <w:p w14:paraId="3D677F40"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32" w:name="_Toc454882347"/>
      <w:bookmarkStart w:id="33" w:name="_Toc475092403"/>
      <w:r w:rsidRPr="00FE1A0A">
        <w:rPr>
          <w:rFonts w:ascii="Times New Roman" w:eastAsia="Times New Roman" w:hAnsi="Times New Roman" w:cs="Times New Roman"/>
          <w:b/>
          <w:caps/>
          <w:spacing w:val="25"/>
          <w:kern w:val="24"/>
        </w:rPr>
        <w:t>Pretendents</w:t>
      </w:r>
      <w:bookmarkEnd w:id="32"/>
      <w:bookmarkEnd w:id="33"/>
      <w:r w:rsidRPr="00FE1A0A">
        <w:rPr>
          <w:rFonts w:ascii="Times New Roman" w:eastAsia="Times New Roman" w:hAnsi="Times New Roman" w:cs="Times New Roman"/>
          <w:b/>
          <w:caps/>
          <w:spacing w:val="25"/>
          <w:kern w:val="24"/>
        </w:rPr>
        <w:t xml:space="preserve"> </w:t>
      </w:r>
    </w:p>
    <w:p w14:paraId="4689A07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Piedāvājumu drīkst iesniegt:</w:t>
      </w:r>
    </w:p>
    <w:p w14:paraId="28DD52B1"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piegādātājs, kas ir juridiska (turpmāk tekstā – Pretendents);</w:t>
      </w:r>
    </w:p>
    <w:p w14:paraId="4DBA0DE4"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34" w:name="_Ref468259568"/>
      <w:r w:rsidRPr="00FE1A0A">
        <w:rPr>
          <w:rFonts w:ascii="Times New Roman" w:eastAsia="Times New Roman" w:hAnsi="Times New Roman" w:cs="Times New Roman"/>
          <w:kern w:val="24"/>
          <w:szCs w:val="24"/>
        </w:rPr>
        <w:t>piegādātāju apvienība (turpmāk tekstā arī – Pretendents), nolikuma 1. pielikumā ,,Finanšu piedāvājums” ailē “Pretendents” norādot visus apvienības dalībniekus un to reģistrācijas Nr. konkrētās valsts komersantu reģistrā. Ja ar piegādātāju apvienību tiks nolemts slēgt iepirkuma līgumu, tad pirms iepirkuma līguma noslēgšanas piegādātāju apvienībai ir vai nu jānoslēdz sabiedrības līgums saskaņā ar Civillikuma ceturtās daļas “Saistību tiesības” sešpadsmito nodaļu “Sabiedrības līgums”, vai arī Latvijas Komercreģistrā jāreģistrē pilnsabiedrība saskaņā ar Komerclikuma IX. sadaļu “Pilnsabiedrība”;</w:t>
      </w:r>
      <w:bookmarkEnd w:id="34"/>
    </w:p>
    <w:p w14:paraId="75B3C981"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personālsabiedrība (pilnsabiedrība vai komandītsabiedrība) (turpmāk tekstā arī – Pretendents). </w:t>
      </w:r>
    </w:p>
    <w:p w14:paraId="0D46465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Kvalifikācijas prasības Pretendentam noteiktas 2. pielikumā „Kvalifikācija”. </w:t>
      </w:r>
    </w:p>
    <w:p w14:paraId="5C0611DC"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35" w:name="_Toc475092404"/>
      <w:r w:rsidRPr="00FE1A0A">
        <w:rPr>
          <w:rFonts w:ascii="Times New Roman" w:eastAsia="Times New Roman" w:hAnsi="Times New Roman" w:cs="Times New Roman"/>
          <w:b/>
          <w:caps/>
          <w:spacing w:val="25"/>
          <w:kern w:val="24"/>
        </w:rPr>
        <w:t>Apakšuzņēmēji un uzņēmēji, uz kuru iespējām pretendents balstās</w:t>
      </w:r>
      <w:bookmarkEnd w:id="35"/>
    </w:p>
    <w:p w14:paraId="6FE807F9"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Pretendents piedāvājumā atbilstoši nolikuma 6. pielikumā “Apakšuzņēmēju saraksts” sniegtajai formai norāda visus apakšuzņēmējus, kā tas noteikts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_Ref468196053 \w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9.3.7</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 Šī iepirkuma nolikuma nolūkā ar terminu “apakšuzņēmējs” saprot Pretendenta vai tā apakšuzņēmēja piesaistīta vai nolīgta juridiska vai fiziska persona, vai to apvienība, kura veiks būvdarbus vai sniegs pakalpojumus, kas nepieciešami Būvuzraudzības līguma izpildei, neatkarīgi no tā, vai šī persona būvuzraudzību veiks vai pakalpojumus sniegs Pretendentam vai citam apakšuzņēmējam.</w:t>
      </w:r>
    </w:p>
    <w:p w14:paraId="3386E09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Pretendentam, kuram atbilstoši citām paziņojuma par līgumu un iepirkumu procedūras dokumentos noteiktajām prasībām būtu piešķiramas līguma slēgšanas tiesības, iepirkuma komisija pieprasa apakšuzņēmēja, kura veicamo Darbu vērtība ir vismaz 20 % (divdesmit procenti) no kopējās līguma vērtības, nomaiņu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astotajā daļā paredzētajā gadījumā.</w:t>
      </w:r>
    </w:p>
    <w:p w14:paraId="58636B9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Ja tas ir nepieciešams Būvuzraudzības līguma izpildei, Pretendents drīkst balstīties uz citu personu saimnieciskajām, finansiālajām, tehniskajām un profesionālajām iespējām, neatkarīgi no savstarpējo attiecību tiesiskā rakstura. Šādā gadījumā:</w:t>
      </w:r>
    </w:p>
    <w:p w14:paraId="7923F637"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Pretendents piedāvājumā atbilstoši nolikuma 7. pielikumā “Saraksts ar personām, uz kuru iespējām balstās Pretendents”  sniegtajai formai norāda visas personas, uz kuru iespējām tas balstās, un pierāda Pasūtītājam, ka viņa rīcībā būs nepieciešamie resursi, iesniedzot šo personu un Pretendenta parakstītu apliecinājumu vai vienošanos par sadarbību un/vai resursu nodošanu Pretendenta rīcībā konkrētā līguma izpildei, kā tas noteikts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_Ref468196307 \w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9.3.8</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 </w:t>
      </w:r>
    </w:p>
    <w:p w14:paraId="73A9A52C"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Iesniegtajiem dokumentiem par sadarbību un resursu nodošanu jābūt pietiekamiem, lai pierādītu Pasūtītājam Pretendenta spēju izpildīt iepirkuma līgumu, kā arī to, ka visā līguma izpildes laikā Pretendents faktiski izmantos tās personas resursus, uz kuras iespējām tas balstās.</w:t>
      </w:r>
    </w:p>
    <w:p w14:paraId="4E32794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Tiem Pretendenta apakšuzņēmējiem, kas veiks Darbus, kuru izpildei ir nepieciešama piekļuve valsts noslēpumu saturošai informācijai, ir jābūt spēkā esošai 3. (konfidenciāli) vai augstākas kategorijas atbilstošās nacionālās drošības iestādes izsniegtam Industriālās drošības sertifikātam, kas piešķir konkrētajam apakšuzņēmējam tiesības apstrādāt valsts noslēpuma objektu pasūtītāja un komersanta telpās, apstrādei vai nu neizmantojot, vai izmantojot akreditētas informācijas sistēmas, bet ārvalsts komersantiem jābūt spēkā esošam 3. (konfidenciāli) vai augstākas kategorijas Industriālās drošības sertifikātam,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apakšuzņēmēja tiesības apstrādāt valsts noslēpuma objektu pasūtītāja un komersanta telpās, vai nu apstrādei neizmantojot, vai izmantojot akreditētas informācijas sistēmas.</w:t>
      </w:r>
    </w:p>
    <w:p w14:paraId="0164639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Apakšuzņēmēju nomainīšanu iepirkuma līguma izpildes laikā vai jaunu apakšuzņēmēju iesaistīšanu līguma izpildē veic šādā kārtībā:</w:t>
      </w:r>
    </w:p>
    <w:p w14:paraId="034DE29E"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Apakšuzņēmēju nomaiņu, kā arī jaunu apakšuzņēmēju iesaistīšanu līguma izpildē, kuru veicamās Darba daļas vērtība ir mazāka par 20 % (divdesmit procentiem) no kopējās iepirkuma līguma vērtības un kam nav nepieciešams industriālās drošības sertifikāts, iepirkuma procedūrā izraudzītais Pretendents (līguma Izpildītājs) drīkst veikt, ja par to paziņojis Pasūtītājam un saņēmis Pasūtītāja rakstveida piekrišanu.</w:t>
      </w:r>
    </w:p>
    <w:p w14:paraId="5DFB6871"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Apakšuzņēmēju nomaiņu, kuri Pretendenta piedāvājumā norādīti kā apakšuzņēmēji, kuru veicamās Darba daļas vērtība ir 20 %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Būvuzraudzības 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pirmajā daļā minētie pretendentu izslēgšanas nosacījumi, ko Pasūtītājs pārbauda, ievērojot Publisko iepirkumu likuma 68. panta trešās daļas 3. punkta noteikumus.</w:t>
      </w:r>
    </w:p>
    <w:p w14:paraId="10E2A05D"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Apakšuzņēmēju 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xml:space="preserve"> panta pirmajā daļā minētie pretendentu izslēgšanas </w:t>
      </w:r>
      <w:r w:rsidRPr="00FE1A0A">
        <w:rPr>
          <w:rFonts w:ascii="Times New Roman" w:eastAsia="Times New Roman" w:hAnsi="Times New Roman" w:cs="Times New Roman"/>
          <w:kern w:val="24"/>
          <w:szCs w:val="24"/>
        </w:rPr>
        <w:lastRenderedPageBreak/>
        <w:t>nosacījumi, ko Pasūtītājs pārbauda, ievērojot Publisko iepirkumu likuma 68. panta trešās daļas 3. punkta noteikumus.</w:t>
      </w:r>
    </w:p>
    <w:p w14:paraId="612ECAD4"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36" w:name="_Toc468268202"/>
      <w:bookmarkStart w:id="37" w:name="_Toc468268457"/>
      <w:bookmarkStart w:id="38" w:name="_Toc87845259"/>
      <w:bookmarkStart w:id="39" w:name="_Toc454882348"/>
      <w:bookmarkStart w:id="40" w:name="_Toc475092405"/>
      <w:bookmarkEnd w:id="36"/>
      <w:bookmarkEnd w:id="37"/>
      <w:r w:rsidRPr="00FE1A0A">
        <w:rPr>
          <w:rFonts w:ascii="Times New Roman" w:eastAsia="Times New Roman" w:hAnsi="Times New Roman" w:cs="Times New Roman"/>
          <w:b/>
          <w:caps/>
          <w:spacing w:val="25"/>
          <w:kern w:val="24"/>
        </w:rPr>
        <w:t>Piedāvājuma iesniegšanas laiks, vieta un kārtība</w:t>
      </w:r>
      <w:bookmarkEnd w:id="38"/>
      <w:bookmarkEnd w:id="39"/>
      <w:bookmarkEnd w:id="40"/>
    </w:p>
    <w:p w14:paraId="5B2805F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41" w:name="_Ref468178378"/>
      <w:r w:rsidRPr="00FE1A0A">
        <w:rPr>
          <w:rFonts w:ascii="Times New Roman" w:eastAsia="Times New Roman" w:hAnsi="Times New Roman" w:cs="Times New Roman"/>
          <w:kern w:val="24"/>
          <w:szCs w:val="24"/>
        </w:rPr>
        <w:t xml:space="preserve">Piedāvājums jāiesniedz VAS “Tiesu namu aģentūra”, Baldones ielā 1B, Rīgā, LV-1007, 4. stāvā, 411. kab., </w:t>
      </w:r>
      <w:r w:rsidRPr="00FE1A0A">
        <w:rPr>
          <w:rFonts w:ascii="Times New Roman" w:eastAsia="Times New Roman" w:hAnsi="Times New Roman" w:cs="Times New Roman"/>
          <w:b/>
          <w:kern w:val="24"/>
          <w:szCs w:val="24"/>
        </w:rPr>
        <w:t>līdz 2017. gada 19. maija plkst. 11.00</w:t>
      </w:r>
      <w:r w:rsidRPr="00FE1A0A">
        <w:rPr>
          <w:rFonts w:ascii="Times New Roman" w:eastAsia="Times New Roman" w:hAnsi="Times New Roman" w:cs="Times New Roman"/>
          <w:kern w:val="24"/>
          <w:szCs w:val="24"/>
        </w:rPr>
        <w:t xml:space="preserve">. </w:t>
      </w:r>
      <w:bookmarkEnd w:id="41"/>
    </w:p>
    <w:p w14:paraId="29791A70"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Piedāvājums jāiesniedz personīgi vai ar kurjeru VAS “Tiesu namu aģentūra” darba laikā darbdienās, vai pa pastu, nodrošinot, ka piedāvājums VAS “Tiesu namu aģentūra” tiek piegādāts ne vēlāk kā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_Ref468178378 \r \h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7.1</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 minētajā laikā.</w:t>
      </w:r>
    </w:p>
    <w:p w14:paraId="25F8086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42" w:name="_Ref468288148"/>
      <w:r w:rsidRPr="00FE1A0A">
        <w:rPr>
          <w:rFonts w:ascii="Times New Roman" w:eastAsia="Times New Roman" w:hAnsi="Times New Roman" w:cs="Times New Roman"/>
          <w:kern w:val="24"/>
          <w:szCs w:val="24"/>
        </w:rPr>
        <w:t>Iesniegto piedāvājumu Pretendents var atsaukt vai grozīt tikai līdz piedāvājumu iesniegšanas termiņa beigām. Atsaukto piedāvājumu neatvērtu atdod vai nosūta pa pastu atpakaļ Pretendentam.</w:t>
      </w:r>
      <w:bookmarkEnd w:id="42"/>
      <w:r w:rsidRPr="00FE1A0A">
        <w:rPr>
          <w:rFonts w:ascii="Times New Roman" w:eastAsia="Times New Roman" w:hAnsi="Times New Roman" w:cs="Times New Roman"/>
          <w:kern w:val="24"/>
          <w:szCs w:val="24"/>
        </w:rPr>
        <w:t xml:space="preserve"> </w:t>
      </w:r>
    </w:p>
    <w:p w14:paraId="3766A5A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43" w:name="_Ref468288160"/>
      <w:r w:rsidRPr="00FE1A0A">
        <w:rPr>
          <w:rFonts w:ascii="Times New Roman" w:eastAsia="Times New Roman" w:hAnsi="Times New Roman" w:cs="Times New Roman"/>
          <w:kern w:val="24"/>
          <w:szCs w:val="24"/>
        </w:rPr>
        <w:t>Ja piedāvājums iesniegts pēc norādītā piedāvājumu iesniegšanas termiņa beigām, to neatvērtu atdod vai nosūta pa pastu atpakaļ Pretendentam.</w:t>
      </w:r>
      <w:bookmarkEnd w:id="43"/>
      <w:r w:rsidRPr="00FE1A0A">
        <w:rPr>
          <w:rFonts w:ascii="Times New Roman" w:eastAsia="Times New Roman" w:hAnsi="Times New Roman" w:cs="Times New Roman"/>
          <w:kern w:val="24"/>
          <w:szCs w:val="24"/>
        </w:rPr>
        <w:t xml:space="preserve">  </w:t>
      </w:r>
    </w:p>
    <w:p w14:paraId="77EE5394"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44" w:name="_Toc475092406"/>
      <w:r w:rsidRPr="00FE1A0A">
        <w:rPr>
          <w:rFonts w:ascii="Times New Roman" w:eastAsia="Times New Roman" w:hAnsi="Times New Roman" w:cs="Times New Roman"/>
          <w:b/>
          <w:caps/>
          <w:spacing w:val="25"/>
          <w:kern w:val="24"/>
          <w:szCs w:val="24"/>
        </w:rPr>
        <w:t>Piedāvājuma derīguma termiņš</w:t>
      </w:r>
      <w:bookmarkEnd w:id="44"/>
    </w:p>
    <w:p w14:paraId="0D09596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45" w:name="_Ref468463511"/>
      <w:r w:rsidRPr="00FE1A0A">
        <w:rPr>
          <w:rFonts w:ascii="Times New Roman" w:eastAsia="Times New Roman" w:hAnsi="Times New Roman" w:cs="Times New Roman"/>
          <w:kern w:val="24"/>
          <w:szCs w:val="24"/>
        </w:rPr>
        <w:t xml:space="preserve">Piedāvājumam jābūt derīgam 180 (viens simts astoņdesmit) dienas, sākot ar dienu, kas seko aiz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_Ref468178378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7.1</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 noteiktā datuma.</w:t>
      </w:r>
      <w:bookmarkEnd w:id="45"/>
    </w:p>
    <w:p w14:paraId="3AB71849"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Piedāvājumi ar īsāku derīguma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1D2B82E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Pasūtītājs var lūgt Pretendentam pagarināt piedāvājuma derīguma termiņu.</w:t>
      </w:r>
    </w:p>
    <w:p w14:paraId="2948F431"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46" w:name="_Toc468268031"/>
      <w:bookmarkStart w:id="47" w:name="_Toc468268204"/>
      <w:bookmarkStart w:id="48" w:name="_Toc468268459"/>
      <w:bookmarkStart w:id="49" w:name="_Toc468268032"/>
      <w:bookmarkStart w:id="50" w:name="_Toc468268205"/>
      <w:bookmarkStart w:id="51" w:name="_Toc468268460"/>
      <w:bookmarkStart w:id="52" w:name="_Toc468268033"/>
      <w:bookmarkStart w:id="53" w:name="_Toc468268206"/>
      <w:bookmarkStart w:id="54" w:name="_Toc468268461"/>
      <w:bookmarkStart w:id="55" w:name="_Toc468268034"/>
      <w:bookmarkStart w:id="56" w:name="_Toc468268207"/>
      <w:bookmarkStart w:id="57" w:name="_Toc468268462"/>
      <w:bookmarkStart w:id="58" w:name="_Toc468268035"/>
      <w:bookmarkStart w:id="59" w:name="_Toc468268208"/>
      <w:bookmarkStart w:id="60" w:name="_Toc468268463"/>
      <w:bookmarkStart w:id="61" w:name="_Toc468268036"/>
      <w:bookmarkStart w:id="62" w:name="_Toc468268209"/>
      <w:bookmarkStart w:id="63" w:name="_Toc468268464"/>
      <w:bookmarkStart w:id="64" w:name="_Toc468268037"/>
      <w:bookmarkStart w:id="65" w:name="_Toc468268210"/>
      <w:bookmarkStart w:id="66" w:name="_Toc468268465"/>
      <w:bookmarkStart w:id="67" w:name="_Toc468268038"/>
      <w:bookmarkStart w:id="68" w:name="_Toc468268211"/>
      <w:bookmarkStart w:id="69" w:name="_Toc468268466"/>
      <w:bookmarkStart w:id="70" w:name="_Toc468268039"/>
      <w:bookmarkStart w:id="71" w:name="_Toc468268212"/>
      <w:bookmarkStart w:id="72" w:name="_Toc468268467"/>
      <w:bookmarkStart w:id="73" w:name="_Toc468268040"/>
      <w:bookmarkStart w:id="74" w:name="_Toc468268213"/>
      <w:bookmarkStart w:id="75" w:name="_Toc468268468"/>
      <w:bookmarkStart w:id="76" w:name="_Toc468268041"/>
      <w:bookmarkStart w:id="77" w:name="_Toc468268214"/>
      <w:bookmarkStart w:id="78" w:name="_Toc468268469"/>
      <w:bookmarkStart w:id="79" w:name="_Toc468268042"/>
      <w:bookmarkStart w:id="80" w:name="_Toc468268215"/>
      <w:bookmarkStart w:id="81" w:name="_Toc468268470"/>
      <w:bookmarkStart w:id="82" w:name="_Toc468268043"/>
      <w:bookmarkStart w:id="83" w:name="_Toc468268216"/>
      <w:bookmarkStart w:id="84" w:name="_Toc468268471"/>
      <w:bookmarkStart w:id="85" w:name="_Toc468268044"/>
      <w:bookmarkStart w:id="86" w:name="_Toc468268217"/>
      <w:bookmarkStart w:id="87" w:name="_Toc468268472"/>
      <w:bookmarkStart w:id="88" w:name="_Toc468268045"/>
      <w:bookmarkStart w:id="89" w:name="_Toc468268218"/>
      <w:bookmarkStart w:id="90" w:name="_Toc468268473"/>
      <w:bookmarkStart w:id="91" w:name="_Toc468268046"/>
      <w:bookmarkStart w:id="92" w:name="_Toc468268219"/>
      <w:bookmarkStart w:id="93" w:name="_Toc468268474"/>
      <w:bookmarkStart w:id="94" w:name="_Toc468268047"/>
      <w:bookmarkStart w:id="95" w:name="_Toc468268220"/>
      <w:bookmarkStart w:id="96" w:name="_Toc468268475"/>
      <w:bookmarkStart w:id="97" w:name="_Toc468268048"/>
      <w:bookmarkStart w:id="98" w:name="_Toc468268221"/>
      <w:bookmarkStart w:id="99" w:name="_Toc468268476"/>
      <w:bookmarkStart w:id="100" w:name="_Toc468268049"/>
      <w:bookmarkStart w:id="101" w:name="_Toc468268222"/>
      <w:bookmarkStart w:id="102" w:name="_Toc468268477"/>
      <w:bookmarkStart w:id="103" w:name="_Toc468268050"/>
      <w:bookmarkStart w:id="104" w:name="_Toc468268223"/>
      <w:bookmarkStart w:id="105" w:name="_Toc468268478"/>
      <w:bookmarkStart w:id="106" w:name="_Toc468268051"/>
      <w:bookmarkStart w:id="107" w:name="_Toc468268224"/>
      <w:bookmarkStart w:id="108" w:name="_Toc468268479"/>
      <w:bookmarkStart w:id="109" w:name="_Toc468268052"/>
      <w:bookmarkStart w:id="110" w:name="_Toc468268225"/>
      <w:bookmarkStart w:id="111" w:name="_Toc468268480"/>
      <w:bookmarkStart w:id="112" w:name="_Toc468268053"/>
      <w:bookmarkStart w:id="113" w:name="_Toc468268226"/>
      <w:bookmarkStart w:id="114" w:name="_Toc468268481"/>
      <w:bookmarkStart w:id="115" w:name="_Toc468268054"/>
      <w:bookmarkStart w:id="116" w:name="_Toc468268227"/>
      <w:bookmarkStart w:id="117" w:name="_Toc468268482"/>
      <w:bookmarkStart w:id="118" w:name="_Toc468268055"/>
      <w:bookmarkStart w:id="119" w:name="_Toc468268228"/>
      <w:bookmarkStart w:id="120" w:name="_Toc468268483"/>
      <w:bookmarkStart w:id="121" w:name="_Toc535914585"/>
      <w:bookmarkStart w:id="122" w:name="_Toc535914803"/>
      <w:bookmarkStart w:id="123" w:name="_Toc535915688"/>
      <w:bookmarkStart w:id="124" w:name="_Toc19521658"/>
      <w:bookmarkStart w:id="125" w:name="_Toc58053978"/>
      <w:bookmarkStart w:id="126" w:name="_Toc85448325"/>
      <w:bookmarkStart w:id="127" w:name="_Toc85449935"/>
      <w:bookmarkStart w:id="128" w:name="_Toc454882350"/>
      <w:bookmarkStart w:id="129" w:name="_Toc47509240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FE1A0A">
        <w:rPr>
          <w:rFonts w:ascii="Times New Roman" w:eastAsia="Times New Roman" w:hAnsi="Times New Roman" w:cs="Times New Roman"/>
          <w:b/>
          <w:caps/>
          <w:spacing w:val="25"/>
          <w:kern w:val="24"/>
        </w:rPr>
        <w:t>Piedāvājumā iekļaujamie dokumenti un noformējums</w:t>
      </w:r>
      <w:bookmarkEnd w:id="121"/>
      <w:bookmarkEnd w:id="122"/>
      <w:bookmarkEnd w:id="123"/>
      <w:bookmarkEnd w:id="124"/>
      <w:bookmarkEnd w:id="125"/>
      <w:bookmarkEnd w:id="126"/>
      <w:bookmarkEnd w:id="127"/>
      <w:bookmarkEnd w:id="128"/>
      <w:bookmarkEnd w:id="129"/>
    </w:p>
    <w:p w14:paraId="6ECCB85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130" w:name="_Toc535914586"/>
      <w:bookmarkStart w:id="131" w:name="_Toc535914804"/>
      <w:bookmarkStart w:id="132" w:name="_Toc535915689"/>
      <w:bookmarkStart w:id="133" w:name="_Toc19521659"/>
      <w:bookmarkStart w:id="134" w:name="_Toc58053979"/>
      <w:bookmarkStart w:id="135" w:name="_Toc85448326"/>
      <w:bookmarkStart w:id="136" w:name="_Toc85449936"/>
      <w:r w:rsidRPr="00FE1A0A">
        <w:rPr>
          <w:rFonts w:ascii="Times New Roman" w:eastAsia="Times New Roman" w:hAnsi="Times New Roman" w:cs="Times New Roman"/>
          <w:kern w:val="24"/>
          <w:szCs w:val="24"/>
        </w:rPr>
        <w:t xml:space="preserve">Iepirkumā tiks pieņemts un izskatīts piedāvājums no tāda Pretendenta, kurš būs noformējis un iesniedzis piedāvājumu atbilstoši normatīvo aktu un nolikuma prasībām. </w:t>
      </w:r>
    </w:p>
    <w:p w14:paraId="3EC8D8D1"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Visa nolikumā noteiktā informācija Pretendentam jāiesniedz rakstiski papīra formātā un atbilstoši nolikumā un tā pielikumos pievienotajās veidlapās dotajai formai un tekstam.</w:t>
      </w:r>
    </w:p>
    <w:p w14:paraId="3A32A37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Piedāvājumā jāiekļauj dokumenti šādā secībā:</w:t>
      </w:r>
    </w:p>
    <w:p w14:paraId="43B5E864"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Titullapa ar nosaukumu „</w:t>
      </w:r>
      <w:r w:rsidRPr="00FE1A0A">
        <w:rPr>
          <w:rFonts w:ascii="Times New Roman" w:eastAsia="Times New Roman" w:hAnsi="Times New Roman" w:cs="Times New Roman"/>
          <w:iCs/>
          <w:kern w:val="24"/>
          <w:szCs w:val="24"/>
        </w:rPr>
        <w:t>Piedāvājums iepirkumam ar identifikācijas Nr. TNA 2017/4</w:t>
      </w:r>
      <w:r w:rsidRPr="00FE1A0A">
        <w:rPr>
          <w:rFonts w:ascii="Times New Roman" w:eastAsia="Times New Roman" w:hAnsi="Times New Roman" w:cs="Times New Roman"/>
          <w:kern w:val="24"/>
          <w:szCs w:val="24"/>
        </w:rPr>
        <w:t>. “Jaunā cietuma ēku kompleksa Alsungas ielā 29, Liepājā, būvuzraudzība”. Neatvērt līdz 2017. gada 19. maija plkst. 11.00.” un Pretendenta nosaukumu, reģistrācijas Nr. konkrētās valsts komersantu reģistrā un juridisko adresi</w:t>
      </w:r>
    </w:p>
    <w:p w14:paraId="34A12E34"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Satura rādītājs ar lapu numerāciju.</w:t>
      </w:r>
    </w:p>
    <w:p w14:paraId="26764D9E"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137" w:name="_Ref468279286"/>
      <w:r w:rsidRPr="00FE1A0A">
        <w:rPr>
          <w:rFonts w:ascii="Times New Roman" w:eastAsia="Times New Roman" w:hAnsi="Times New Roman" w:cs="Times New Roman"/>
          <w:kern w:val="24"/>
          <w:szCs w:val="24"/>
        </w:rPr>
        <w:t>Piedāvājuma nodrošinājuma dokumenta kopija vai apdrošināšanas polises, līguma, noteikumu un apdrošināšanas prēmijas apmaksas dokumenta kopija (ja piedāvājuma nodrošinājums ir apdrošināšanas polise) (oriģināls neiesiets vienā eksemplārā pievienojams piedāvājumam kopējā iesaiņojumā), kas atbilst šādiem noteikumiem:</w:t>
      </w:r>
      <w:bookmarkEnd w:id="137"/>
    </w:p>
    <w:p w14:paraId="238C803D"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bookmarkStart w:id="138" w:name="_Ref468279471"/>
      <w:r w:rsidRPr="00FE1A0A">
        <w:rPr>
          <w:rFonts w:ascii="Times New Roman" w:eastAsia="Times New Roman" w:hAnsi="Times New Roman" w:cs="Times New Roman"/>
          <w:kern w:val="24"/>
          <w:szCs w:val="24"/>
        </w:rPr>
        <w:t xml:space="preserve">Piedāvājuma nodrošinājumam jābūt no pretendenta puses neatsaucamam, 10 000 EUR (desmit tūkstoši </w:t>
      </w:r>
      <w:r w:rsidRPr="00FE1A0A">
        <w:rPr>
          <w:rFonts w:ascii="Times New Roman" w:eastAsia="Times New Roman" w:hAnsi="Times New Roman" w:cs="Times New Roman"/>
          <w:i/>
          <w:kern w:val="24"/>
          <w:szCs w:val="24"/>
        </w:rPr>
        <w:t>euro</w:t>
      </w:r>
      <w:r w:rsidRPr="00FE1A0A">
        <w:rPr>
          <w:rFonts w:ascii="Times New Roman" w:eastAsia="Times New Roman" w:hAnsi="Times New Roman" w:cs="Times New Roman"/>
          <w:kern w:val="24"/>
          <w:szCs w:val="24"/>
        </w:rPr>
        <w:t xml:space="preserve">) apmērā, un tam jābūt spēkā 180 (viens simts astoņdesmit) dienas, sākot ar dienu, kas seko aiz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_Ref468178378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7.1</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 noteiktā datuma.</w:t>
      </w:r>
      <w:bookmarkEnd w:id="138"/>
      <w:r w:rsidRPr="00FE1A0A">
        <w:rPr>
          <w:rFonts w:ascii="Times New Roman" w:eastAsia="Times New Roman" w:hAnsi="Times New Roman" w:cs="Times New Roman"/>
          <w:kern w:val="24"/>
          <w:szCs w:val="24"/>
        </w:rPr>
        <w:t xml:space="preserve"> </w:t>
      </w:r>
    </w:p>
    <w:p w14:paraId="602075D5"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nodrošinājums drīkst būt:</w:t>
      </w:r>
    </w:p>
    <w:p w14:paraId="585545C4"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bankas garantija;</w:t>
      </w:r>
    </w:p>
    <w:p w14:paraId="5A6264CA"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apdrošināšanas polise.</w:t>
      </w:r>
    </w:p>
    <w:p w14:paraId="0BC18B81"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 xml:space="preserve">Bankas garantijai jāatbilst šādiem noteikumiem: </w:t>
      </w:r>
    </w:p>
    <w:p w14:paraId="1B11797B"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garantijas devējam jābūt Latvijas Republikas, citas Eiropas Savienības dalībvalsts vai Eiropas Ekonomiskās zonas dalībvalsts kredītiestādei, kas ir finansiāli stabila un reģistrācijas valstī pienācīgi licencēta;</w:t>
      </w:r>
    </w:p>
    <w:p w14:paraId="086E1E35"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garantijas devējam bez nosacījumiem vai izņēmumiem jāapņemas samaksāt Pasūtītājam piedāvājuma nodrošinājumu (garantijas) summu šī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_Ref468279286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9.3.3</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_Ref468279269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(g)</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apakšpunktā noteiktajos gadījumos;</w:t>
      </w:r>
    </w:p>
    <w:p w14:paraId="0389856A"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garantijai jābūt spēkā iepirkuma nolikumā noteiktajā termiņā;</w:t>
      </w:r>
    </w:p>
    <w:p w14:paraId="4DCFE2C9"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garantijai jābūt no Pretendenta puses neatsaucamai;</w:t>
      </w:r>
    </w:p>
    <w:p w14:paraId="3B3C2A76"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Pasūtītājam nav jāpieprasa garantijas summa no Pretendenta pirms prasības iesniegšanas garantijas devējam;</w:t>
      </w:r>
    </w:p>
    <w:p w14:paraId="0E35CADC"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garantijai piemērojami Starptautiskās tirdzniecības palātas [International Chamber of Commerce (ICC)] izdotie Vienotie noteikumi par pieprasījuma garantijām („Uniform Rules for Demand Guaranties”,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40B4132B"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Apdrošināšanas polisei jāatbilst šādiem noteikumiem:</w:t>
      </w:r>
    </w:p>
    <w:p w14:paraId="575029C4"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apdrošinātājam jābūt Latvijas Republikas, citas Eiropas Savienības dalībvalsts vai Eiropas Ekonomiskās zonas dalībvalsts apdrošināšanas sabiedrībai, kas ir finansiāli stabila un reģistrācijas valstī pienācīgi licencēta;</w:t>
      </w:r>
    </w:p>
    <w:p w14:paraId="395F398B"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apdrošinātājam bez nosacījumiem vai izņēmumiem jāapņemas samaksāt Pasūtītājam piedāvājuma nodrošinājuma (apdrošināšanas) summu šī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_Ref468279286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9.3.3</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_Ref468279269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(g)</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apakšpunktā noteiktajos gadījumos;</w:t>
      </w:r>
    </w:p>
    <w:p w14:paraId="152F4E35"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52D81062"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polisei jābūt no Pretendenta puses neatsaucamai;</w:t>
      </w:r>
    </w:p>
    <w:p w14:paraId="45F9643B"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Pasūtītājam nav jāpieprasa piedāvājuma nodrošinājuma summa no Pretendenta pirms prasības iesniegšanas apdrošinātājam;</w:t>
      </w:r>
    </w:p>
    <w:p w14:paraId="0B87031A"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prasības un strīdi, kas saistīti ar šo apdrošināšanas polisi, izskatāmi Latvijas Republikas tiesā saskaņā ar Latvijas Republikas normatīvajiem tiesību aktiem.</w:t>
      </w:r>
    </w:p>
    <w:p w14:paraId="558EC3DA"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 </w:t>
      </w:r>
    </w:p>
    <w:p w14:paraId="60FC6001"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nodrošinājumam jābūt spēkā īsākajā no šādiem termiņiem:</w:t>
      </w:r>
    </w:p>
    <w:p w14:paraId="4CFBF016"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_Ref468279286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9.3.3</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_Ref468279471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(a)</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apakšpunktā noteiktajā piedāvājuma nodrošinājuma spēkā esamības termiņā,</w:t>
      </w:r>
    </w:p>
    <w:p w14:paraId="78366124"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līdz dienai, kad Pretendents iesniedz Būvuzraudzības līguma izpildes nodrošinājumu.</w:t>
      </w:r>
    </w:p>
    <w:p w14:paraId="5939AA85"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bookmarkStart w:id="139" w:name="_Ref468279269"/>
      <w:r w:rsidRPr="00FE1A0A">
        <w:rPr>
          <w:rFonts w:ascii="Times New Roman" w:eastAsia="Times New Roman" w:hAnsi="Times New Roman" w:cs="Times New Roman"/>
          <w:kern w:val="24"/>
          <w:szCs w:val="24"/>
        </w:rPr>
        <w:lastRenderedPageBreak/>
        <w:t>Nodrošinājuma devējam jāizmaksā Pasūtītājam piedāvājuma nodrošinājuma summu, ja:</w:t>
      </w:r>
      <w:bookmarkEnd w:id="139"/>
      <w:r w:rsidRPr="00FE1A0A">
        <w:rPr>
          <w:rFonts w:ascii="Times New Roman" w:eastAsia="Times New Roman" w:hAnsi="Times New Roman" w:cs="Times New Roman"/>
          <w:kern w:val="24"/>
          <w:szCs w:val="24"/>
        </w:rPr>
        <w:t xml:space="preserve"> </w:t>
      </w:r>
    </w:p>
    <w:p w14:paraId="144FA7AE"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atsauc savu piedāvājumu, kamēr ir spēkā piedāvājuma nodrošinājums,</w:t>
      </w:r>
    </w:p>
    <w:p w14:paraId="4EE07F40"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kura piedāvājums izraudzīts saskaņā ar piedāvājuma izvēles kritēriju, Pasūtītāja noteiktajā termiņā nav iesniedzis paredzēto līguma izpildes nodrošinājumu,</w:t>
      </w:r>
    </w:p>
    <w:p w14:paraId="157E8734"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kura piedāvājums izraudzīts saskaņā ar piedāvājuma izvēles kritēriju, neparaksta Būvuzraudzības līgumu Pasūtītāja noteiktajā termiņā.</w:t>
      </w:r>
    </w:p>
    <w:p w14:paraId="32159E46"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Pēc tam, kad piedāvājuma nodrošinājums zaudē spēku, ja Pretendents to lūdz, piedāvājuma nodrošinājuma oriģinālu atdod Pretendentam.</w:t>
      </w:r>
    </w:p>
    <w:p w14:paraId="0265A8BE"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Finanšu piedāvājums, kas atbilst šādiem noteikumiem:</w:t>
      </w:r>
    </w:p>
    <w:p w14:paraId="1107352D"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Finanšu piedāvājums ir aizpildīts un pretendenta pārstāvja parakstīts nolikuma 1. pielikums „Finanšu piedāvājums”. Piedāvājuma varianti nav atļauti.</w:t>
      </w:r>
    </w:p>
    <w:p w14:paraId="5C8FC302"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szCs w:val="24"/>
        </w:rPr>
      </w:pPr>
      <w:r w:rsidRPr="00FE1A0A">
        <w:rPr>
          <w:rFonts w:ascii="Times New Roman" w:eastAsia="Times New Roman" w:hAnsi="Times New Roman" w:cs="Times New Roman"/>
          <w:kern w:val="24"/>
          <w:szCs w:val="24"/>
        </w:rPr>
        <w:t>Finanšu piedāvājumam jāpievieno izdruka no Valsts ieņēmumu dienesta elektroniskās deklarēšanas sistēmas par Pretendenta un tā piedāvājumā norādīto apakšuzņēmēju vidējām stundas tarifa likmēm profesiju grupās. Ārvalstu pretendentiem jāiesniedz atbilstošas ārvalsts kompetentas iestādes izsniegta izziņa vai kompetentās iestādes apliecinājums, ka konkrētajā valstī šādas izziņas nevar saņemt.</w:t>
      </w:r>
      <w:r w:rsidRPr="00FE1A0A">
        <w:rPr>
          <w:rFonts w:ascii="Times New Roman" w:eastAsia="Calibri" w:hAnsi="Times New Roman" w:cs="Times New Roman"/>
          <w:kern w:val="24"/>
          <w:szCs w:val="24"/>
        </w:rPr>
        <w:t xml:space="preserve"> Ja izziņā Pretendenta (vai tā norādītā apakšuzņēmēja) darba ņēmēja vidējā stundas tarifa likme kaut vienā no profesiju grupām ir mazāka par 80 %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vai atbilstošās ārvalsts kompetentās iestādes apkopotajiem datiem par darba ņēmēju vidējām stundas tarifa likmēm profesiju grupās valstī minētajā periodā.</w:t>
      </w:r>
      <w:r w:rsidRPr="00FE1A0A">
        <w:rPr>
          <w:rFonts w:ascii="Times New Roman" w:eastAsia="Times New Roman" w:hAnsi="Times New Roman" w:cs="Times New Roman"/>
          <w:kern w:val="24"/>
          <w:szCs w:val="24"/>
        </w:rPr>
        <w:t xml:space="preserve"> </w:t>
      </w:r>
    </w:p>
    <w:p w14:paraId="12391565"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szCs w:val="24"/>
        </w:rPr>
      </w:pPr>
      <w:r w:rsidRPr="00FE1A0A">
        <w:rPr>
          <w:rFonts w:ascii="Times New Roman" w:eastAsia="Calibri" w:hAnsi="Times New Roman" w:cs="Times New Roman"/>
          <w:kern w:val="24"/>
          <w:szCs w:val="24"/>
        </w:rPr>
        <w:t xml:space="preserve">Finanšu piedāvājumā norādītā piedāvātā līgumcena jānosaka </w:t>
      </w:r>
      <w:r w:rsidRPr="00FE1A0A">
        <w:rPr>
          <w:rFonts w:ascii="Times New Roman" w:eastAsia="Calibri" w:hAnsi="Times New Roman" w:cs="Times New Roman"/>
          <w:i/>
          <w:kern w:val="24"/>
          <w:szCs w:val="24"/>
        </w:rPr>
        <w:t>euro</w:t>
      </w:r>
      <w:r w:rsidRPr="00FE1A0A">
        <w:rPr>
          <w:rFonts w:ascii="Times New Roman" w:eastAsia="Calibri" w:hAnsi="Times New Roman" w:cs="Times New Roman"/>
          <w:kern w:val="24"/>
          <w:szCs w:val="24"/>
        </w:rPr>
        <w:t xml:space="preserve"> bez pievienotās vērtības nodokļa (turpmāk tekstā - PVN) ar precizitāti 2 (divas) zīmes aiz komata.</w:t>
      </w:r>
    </w:p>
    <w:p w14:paraId="32F68C39"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szCs w:val="24"/>
        </w:rPr>
      </w:pPr>
      <w:r w:rsidRPr="00FE1A0A">
        <w:rPr>
          <w:rFonts w:ascii="Times New Roman" w:eastAsia="Calibri" w:hAnsi="Times New Roman" w:cs="Times New Roman"/>
          <w:kern w:val="24"/>
          <w:szCs w:val="24"/>
        </w:rPr>
        <w:t xml:space="preserve">Līgumcenā jāietver visi nodokļi, nodevas un maksājumi, un visas saprātīgi paredzamās ar konkrētā darba izpildi saistītās izmaksas, izņemot PVN. </w:t>
      </w:r>
    </w:p>
    <w:p w14:paraId="376E39F4"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szCs w:val="24"/>
        </w:rPr>
      </w:pPr>
      <w:r w:rsidRPr="00FE1A0A">
        <w:rPr>
          <w:rFonts w:ascii="Times New Roman" w:eastAsia="Calibri" w:hAnsi="Times New Roman" w:cs="Times New Roman"/>
          <w:kern w:val="24"/>
          <w:szCs w:val="24"/>
        </w:rPr>
        <w:t>Līgumcena un atsevišķu pozīciju cenas tiek fiksētas uz visu Būvuzraudzības līguma izpildes laiku un netiks pārrēķinātas, izņemot Būvuzraudzības līgumā paredzētajos gadījumos.</w:t>
      </w:r>
    </w:p>
    <w:p w14:paraId="1AB217EA" w14:textId="77777777" w:rsidR="00882B2A" w:rsidRPr="00FE1A0A" w:rsidRDefault="00882B2A" w:rsidP="00882B2A">
      <w:pPr>
        <w:numPr>
          <w:ilvl w:val="2"/>
          <w:numId w:val="4"/>
        </w:numPr>
        <w:spacing w:before="120" w:after="120" w:line="240" w:lineRule="auto"/>
        <w:jc w:val="both"/>
        <w:outlineLvl w:val="2"/>
        <w:rPr>
          <w:rFonts w:ascii="Times New Roman" w:eastAsia="Calibri" w:hAnsi="Times New Roman" w:cs="Times New Roman"/>
          <w:kern w:val="24"/>
          <w:szCs w:val="24"/>
        </w:rPr>
      </w:pPr>
      <w:r w:rsidRPr="00FE1A0A">
        <w:rPr>
          <w:rFonts w:ascii="Times New Roman" w:eastAsia="Calibri" w:hAnsi="Times New Roman" w:cs="Times New Roman"/>
          <w:kern w:val="24"/>
          <w:szCs w:val="24"/>
        </w:rPr>
        <w:t xml:space="preserve">Tehniskais piedāvājums, kas atbilst nolikuma 3. pielikumā “Tehniskais piedāvājums” noteiktajām prasībām, kopā ar </w:t>
      </w:r>
      <w:r w:rsidRPr="00FE1A0A">
        <w:rPr>
          <w:rFonts w:ascii="Times New Roman" w:eastAsia="Times New Roman" w:hAnsi="Times New Roman" w:cs="Times New Roman"/>
          <w:kern w:val="24"/>
        </w:rPr>
        <w:t>dokumentiem, kas apliecina, ka Būvuzraudzības līguma izpildes laikā Pretendentam ir garantēta pieeja visām Tehniskajā piedāvājumā uzskaitītajām operatīvās kontroles ierīcēm.</w:t>
      </w:r>
    </w:p>
    <w:p w14:paraId="3D4C306B"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Pretendentu atlases dokumenti:</w:t>
      </w:r>
    </w:p>
    <w:p w14:paraId="2EEA4C7E"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bookmarkStart w:id="140" w:name="_Ref468193768"/>
      <w:r w:rsidRPr="00FE1A0A">
        <w:rPr>
          <w:rFonts w:ascii="Times New Roman" w:eastAsia="Times New Roman" w:hAnsi="Times New Roman" w:cs="Times New Roman"/>
          <w:kern w:val="24"/>
          <w:szCs w:val="24"/>
        </w:rPr>
        <w:t>Šādi juridisko statusu un pārstāvības tiesības apliecinoši dokumenti:</w:t>
      </w:r>
      <w:bookmarkEnd w:id="140"/>
    </w:p>
    <w:p w14:paraId="6D854C85"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bookmarkStart w:id="141" w:name="_Ref468193267"/>
      <w:r w:rsidRPr="00FE1A0A">
        <w:rPr>
          <w:rFonts w:ascii="Times New Roman" w:eastAsia="Times New Roman" w:hAnsi="Times New Roman" w:cs="Times New Roman"/>
          <w:kern w:val="24"/>
          <w:szCs w:val="24"/>
        </w:rPr>
        <w:t>Ārvalstī reģistrētiem komersantiem jāiesniedz reģistrācijas apliecība vai izziņa no reģistrācijas valsts komersantu reģistra, kas satur informāciju vismaz par reģistrācijas Nr., juridisko statusu, dalībniekiem, pārvaldes un uzraudzības institūciju locekļiem un personām, kuras ir pilnvarotas pārstāvēt komersantu attiecībās ar trešajām personām. Par Latvijā reģistrētiem komersantiem Pasūtītājs iepriekš minēto informāciju pārbaudīs publiski pieejamās datu bāzēs.</w:t>
      </w:r>
      <w:bookmarkEnd w:id="141"/>
      <w:r w:rsidRPr="00FE1A0A">
        <w:rPr>
          <w:rFonts w:ascii="Times New Roman" w:eastAsia="Times New Roman" w:hAnsi="Times New Roman" w:cs="Times New Roman"/>
          <w:kern w:val="24"/>
          <w:szCs w:val="24"/>
        </w:rPr>
        <w:t xml:space="preserve"> </w:t>
      </w:r>
    </w:p>
    <w:p w14:paraId="2DD586D9"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Gadījumā, ja piedāvājumu vai tajā ietvertos dokumentus ir parakstījušas citas personas, nekā likumiskie pārstāvji, papildus jāiesniedz attiecīga pilnvara.</w:t>
      </w:r>
    </w:p>
    <w:p w14:paraId="73A30879"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lang w:eastAsia="ar-SA"/>
        </w:rPr>
      </w:pPr>
      <w:r w:rsidRPr="00FE1A0A">
        <w:rPr>
          <w:rFonts w:ascii="Times New Roman" w:eastAsia="Times New Roman" w:hAnsi="Times New Roman" w:cs="Times New Roman"/>
          <w:kern w:val="24"/>
          <w:szCs w:val="24"/>
        </w:rPr>
        <w:t xml:space="preserve">Piegādātāju apvienībai un personālsabiedrībai papildus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_Ref468193267 \w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9.3.6(a)(i)</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punktā minētajiem dokumentiem jāiesniedz visu piegādātāju apvienības dalībnieku parakstīts līgums (vienošanās) par dalību šajā iepirkumā. </w:t>
      </w:r>
      <w:r w:rsidRPr="00FE1A0A">
        <w:rPr>
          <w:rFonts w:ascii="Times New Roman" w:eastAsia="Times New Roman" w:hAnsi="Times New Roman" w:cs="Times New Roman"/>
          <w:kern w:val="24"/>
          <w:szCs w:val="24"/>
          <w:lang w:eastAsia="ar-SA"/>
        </w:rPr>
        <w:t>Līgumā (vienošanās) jāiekļauj vismaz šāda informācija:</w:t>
      </w:r>
    </w:p>
    <w:p w14:paraId="5088FB66" w14:textId="77777777" w:rsidR="00882B2A" w:rsidRPr="00FE1A0A" w:rsidRDefault="00882B2A" w:rsidP="00882B2A">
      <w:pPr>
        <w:numPr>
          <w:ilvl w:val="0"/>
          <w:numId w:val="6"/>
        </w:numPr>
        <w:tabs>
          <w:tab w:val="clear" w:pos="714"/>
          <w:tab w:val="num" w:pos="3119"/>
        </w:tabs>
        <w:spacing w:before="60" w:after="60" w:line="240" w:lineRule="auto"/>
        <w:ind w:left="3119"/>
        <w:jc w:val="both"/>
        <w:rPr>
          <w:rFonts w:ascii="Times New Roman" w:eastAsia="Times New Roman" w:hAnsi="Times New Roman" w:cs="Times New Roman"/>
          <w:kern w:val="24"/>
          <w:szCs w:val="24"/>
          <w:lang w:eastAsia="ar-SA"/>
        </w:rPr>
      </w:pPr>
      <w:r w:rsidRPr="00FE1A0A">
        <w:rPr>
          <w:rFonts w:ascii="Times New Roman" w:eastAsia="Times New Roman" w:hAnsi="Times New Roman" w:cs="Times New Roman"/>
          <w:kern w:val="24"/>
          <w:szCs w:val="24"/>
          <w:lang w:eastAsia="ar-SA"/>
        </w:rPr>
        <w:t>piegādātāju apvienības dibināšanas mērķis un līguma (vienošanās) darbības (spēkā esamības) termiņš;</w:t>
      </w:r>
    </w:p>
    <w:p w14:paraId="32215232" w14:textId="77777777" w:rsidR="00882B2A" w:rsidRPr="00FE1A0A" w:rsidRDefault="00882B2A" w:rsidP="00882B2A">
      <w:pPr>
        <w:numPr>
          <w:ilvl w:val="0"/>
          <w:numId w:val="6"/>
        </w:numPr>
        <w:tabs>
          <w:tab w:val="clear" w:pos="714"/>
          <w:tab w:val="num" w:pos="3119"/>
        </w:tabs>
        <w:spacing w:before="60" w:after="60" w:line="240" w:lineRule="auto"/>
        <w:ind w:left="3119"/>
        <w:jc w:val="both"/>
        <w:rPr>
          <w:rFonts w:ascii="Times New Roman" w:eastAsia="Times New Roman" w:hAnsi="Times New Roman" w:cs="Times New Roman"/>
          <w:kern w:val="24"/>
          <w:szCs w:val="24"/>
          <w:lang w:eastAsia="ar-SA"/>
        </w:rPr>
      </w:pPr>
      <w:r w:rsidRPr="00FE1A0A">
        <w:rPr>
          <w:rFonts w:ascii="Times New Roman" w:eastAsia="Times New Roman" w:hAnsi="Times New Roman" w:cs="Times New Roman"/>
          <w:kern w:val="24"/>
          <w:szCs w:val="24"/>
          <w:lang w:eastAsia="ar-SA"/>
        </w:rPr>
        <w:t>katra dalībnieka izpildāmā Būvuzraudzības līguma daļa un cena, tiesības un pienākumi;</w:t>
      </w:r>
    </w:p>
    <w:p w14:paraId="435B0F59" w14:textId="77777777" w:rsidR="00882B2A" w:rsidRPr="00FE1A0A" w:rsidRDefault="00882B2A" w:rsidP="00882B2A">
      <w:pPr>
        <w:numPr>
          <w:ilvl w:val="0"/>
          <w:numId w:val="6"/>
        </w:numPr>
        <w:tabs>
          <w:tab w:val="clear" w:pos="714"/>
          <w:tab w:val="num" w:pos="3119"/>
        </w:tabs>
        <w:spacing w:before="60" w:after="60" w:line="240" w:lineRule="auto"/>
        <w:ind w:left="3119"/>
        <w:jc w:val="both"/>
        <w:rPr>
          <w:rFonts w:ascii="Times New Roman" w:eastAsia="Times New Roman" w:hAnsi="Times New Roman" w:cs="Times New Roman"/>
          <w:kern w:val="24"/>
          <w:szCs w:val="24"/>
          <w:lang w:eastAsia="ar-SA"/>
        </w:rPr>
      </w:pPr>
      <w:r w:rsidRPr="00FE1A0A">
        <w:rPr>
          <w:rFonts w:ascii="Times New Roman" w:eastAsia="Times New Roman" w:hAnsi="Times New Roman" w:cs="Times New Roman"/>
          <w:kern w:val="24"/>
          <w:szCs w:val="24"/>
          <w:lang w:eastAsia="ar-SA"/>
        </w:rPr>
        <w:t>apliecinājums, ka visi dalībnieki ir solidāri atbildīgi par Būvuzraudzības līguma izpildi gadījumā, ja Pretendentam tiks piešķirtas līguma slēgšanas tiesības;</w:t>
      </w:r>
    </w:p>
    <w:p w14:paraId="1768923D" w14:textId="77777777" w:rsidR="00882B2A" w:rsidRPr="00FE1A0A" w:rsidRDefault="00882B2A" w:rsidP="00882B2A">
      <w:pPr>
        <w:numPr>
          <w:ilvl w:val="0"/>
          <w:numId w:val="6"/>
        </w:numPr>
        <w:tabs>
          <w:tab w:val="clear" w:pos="714"/>
          <w:tab w:val="num" w:pos="3119"/>
        </w:tabs>
        <w:spacing w:before="60" w:after="60" w:line="240" w:lineRule="auto"/>
        <w:ind w:left="3119"/>
        <w:jc w:val="both"/>
        <w:rPr>
          <w:rFonts w:ascii="Times New Roman" w:eastAsia="Times New Roman" w:hAnsi="Times New Roman" w:cs="Times New Roman"/>
          <w:kern w:val="24"/>
          <w:szCs w:val="24"/>
          <w:lang w:eastAsia="ar-SA"/>
        </w:rPr>
      </w:pPr>
      <w:r w:rsidRPr="00FE1A0A">
        <w:rPr>
          <w:rFonts w:ascii="Times New Roman" w:eastAsia="Times New Roman" w:hAnsi="Times New Roman" w:cs="Times New Roman"/>
          <w:kern w:val="24"/>
          <w:szCs w:val="24"/>
          <w:lang w:eastAsia="ar-SA"/>
        </w:rPr>
        <w:t>informācija par piegādātāju apvienības vadošo dalībnieku;</w:t>
      </w:r>
    </w:p>
    <w:p w14:paraId="21BEFDE3" w14:textId="77777777" w:rsidR="00882B2A" w:rsidRPr="00FE1A0A" w:rsidRDefault="00882B2A" w:rsidP="00882B2A">
      <w:pPr>
        <w:numPr>
          <w:ilvl w:val="0"/>
          <w:numId w:val="6"/>
        </w:numPr>
        <w:tabs>
          <w:tab w:val="clear" w:pos="714"/>
          <w:tab w:val="num" w:pos="3119"/>
        </w:tabs>
        <w:spacing w:before="60" w:after="60" w:line="240" w:lineRule="auto"/>
        <w:ind w:left="3119"/>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lang w:eastAsia="ar-SA"/>
        </w:rPr>
        <w:t>pilnvarojumu dalībniekam, kurš tiesīgs rīkoties visu dalībnieku vārdā un to vietā, norādot dalībnieka pilnvarotās personas ieņemamo amatu, vārdu un uzvārdu.</w:t>
      </w:r>
    </w:p>
    <w:p w14:paraId="371EAB22"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Atbilstoši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_Ref468287828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2</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pielikuma „Kvalifikācija” un 5. pielikuma “Pretendenta pieredze” prasībām aizpildīta tabula par Pretendenta pieredzi un minētajā pielikumā noteiktie Pretendenta atbilstību apliecinošie dokumenti.</w:t>
      </w:r>
    </w:p>
    <w:p w14:paraId="2E97FDA3"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Atbilstoši nolikuma 2. pielikuma „Kvalifikācija” un 8. pielikuma “Personāla veidlapa” prasībām aizpildītas Personāla veidlapas par Darba izpildē iesaistītā personāla pieredzi un to apliecinošie dokumenti.</w:t>
      </w:r>
    </w:p>
    <w:p w14:paraId="17EA183B"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142" w:name="_Ref468196053"/>
      <w:r w:rsidRPr="00FE1A0A">
        <w:rPr>
          <w:rFonts w:ascii="Times New Roman" w:eastAsia="Times New Roman" w:hAnsi="Times New Roman" w:cs="Times New Roman"/>
          <w:kern w:val="24"/>
          <w:szCs w:val="24"/>
        </w:rPr>
        <w:t>Atbilstoši 6. pielikumā “Apakšuzņēmēju saraksts” sniegtajai formai informācija par visiem Pretendenta apakšuzņēmējiem. Tiem Pretendenta apakšuzņēmējiem, kas veiks Darbus, kuru izpildei nepieciešama piekļuve valsts noslēpumam, jāiesniedz spēkā esošs 3. (konfidenciāli) vai augstākas kategorijas atbilstošās nacionālās drošības iestādes izsniegts Industriālās drošības sertifikāts, kas piešķir konkrētajam komersantam tiesības apstrādāt valsts noslēpuma objektu pasūtītāja un komersanta telpās, vai nu apstrādei neizmantojot, vai izmantojot akreditētas informācijas sistēmas, bet ārvalsts komersantiem jāiesniedz spēkā esošs 3. (konfidenciāli) 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 vai nu apstrādei neizmantojot, vai izmantojot akreditētas informācijas sistēmas.</w:t>
      </w:r>
      <w:bookmarkEnd w:id="142"/>
      <w:r w:rsidRPr="00FE1A0A">
        <w:rPr>
          <w:rFonts w:ascii="Times New Roman" w:eastAsia="Times New Roman" w:hAnsi="Times New Roman" w:cs="Times New Roman"/>
          <w:kern w:val="24"/>
          <w:szCs w:val="24"/>
        </w:rPr>
        <w:t xml:space="preserve"> Ja Industriālās drošība</w:t>
      </w:r>
      <w:bookmarkStart w:id="143" w:name="_GoBack"/>
      <w:bookmarkEnd w:id="143"/>
      <w:r w:rsidRPr="00FE1A0A">
        <w:rPr>
          <w:rFonts w:ascii="Times New Roman" w:eastAsia="Times New Roman" w:hAnsi="Times New Roman" w:cs="Times New Roman"/>
          <w:kern w:val="24"/>
          <w:szCs w:val="24"/>
        </w:rPr>
        <w:t>s sertifikāta derīguma termiņš ir mazāks par 4 (četriem) mēnešiem, Pretendentam ir jāiesniedz pierādījumi, ka ir iesniegti dokumenti Industriālā drošības sertifikāta pagarināšanai.</w:t>
      </w:r>
    </w:p>
    <w:p w14:paraId="0AB043E3"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144" w:name="_Ref468196307"/>
      <w:r w:rsidRPr="00FE1A0A">
        <w:rPr>
          <w:rFonts w:ascii="Times New Roman" w:eastAsia="Times New Roman" w:hAnsi="Times New Roman" w:cs="Times New Roman"/>
          <w:kern w:val="24"/>
          <w:szCs w:val="24"/>
        </w:rPr>
        <w:t>Atbilstoši 7. pielikumā “Saraksts ar personām, uz kuru iespējām balstās Pretendents” sniegtajai formai informācija par visām personām, uz kuru iespējām Pretendents balstās, un šo personu un Pretendenta parakstīts apliecinājums vai vienošanas par sadarbību un/vai resursu nodošanu Pretendenta rīcībā Būvuzraudzības līguma izpildei.</w:t>
      </w:r>
      <w:bookmarkEnd w:id="144"/>
      <w:r w:rsidRPr="00FE1A0A">
        <w:rPr>
          <w:rFonts w:ascii="Times New Roman" w:eastAsia="Times New Roman" w:hAnsi="Times New Roman" w:cs="Times New Roman"/>
          <w:kern w:val="24"/>
          <w:szCs w:val="24"/>
        </w:rPr>
        <w:t xml:space="preserve"> </w:t>
      </w:r>
    </w:p>
    <w:p w14:paraId="272914A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_Ref468193768 \w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9.3.6(a)</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apakšpunktā noteiktos dokumentus jāiesniedz arī par šādām personām:</w:t>
      </w:r>
    </w:p>
    <w:p w14:paraId="6E097B64"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katru personu, uz kuras iespējām pretendents balstās; </w:t>
      </w:r>
    </w:p>
    <w:p w14:paraId="7CCFA4C9"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katru tā norādīto apakšuzņēmēju, kura veicamo pakalpojumu vērtība ir vismaz 20 % (divdesmit procenti) no iepirkuma līguma vērtības;</w:t>
      </w:r>
    </w:p>
    <w:p w14:paraId="44F19DCB"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katru apakšuzņēmēju, kas veiks Darbus, kuru izpildei nepieciešama piekļuve valsts noslēpumam.</w:t>
      </w:r>
    </w:p>
    <w:p w14:paraId="043F4872"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Pretendents, lai apliecinātu, ka tas atbilst iepirkuma procedūras dokumentos noteiktajām pretendentu atlases prasībām, saskaņā ar Publisko iepirkumu likuma 44.</w:t>
      </w:r>
      <w:r w:rsidRPr="00FE1A0A">
        <w:rPr>
          <w:rFonts w:ascii="Times New Roman" w:eastAsia="Times New Roman" w:hAnsi="Times New Roman" w:cs="Times New Roman"/>
          <w:kern w:val="24"/>
          <w:szCs w:val="24"/>
          <w:vertAlign w:val="superscript"/>
        </w:rPr>
        <w:t>1 </w:t>
      </w:r>
      <w:r w:rsidRPr="00FE1A0A">
        <w:rPr>
          <w:rFonts w:ascii="Times New Roman" w:eastAsia="Times New Roman" w:hAnsi="Times New Roman" w:cs="Times New Roman"/>
          <w:kern w:val="24"/>
          <w:szCs w:val="24"/>
        </w:rPr>
        <w:t xml:space="preserve">pantu kā sākotnējo pierādījumu drīkst iesniegt Eiropas vienoto procedūras dokumentu. To jāiesniedz papīra formātā, arī par katru personu, uz kuras iespējām Pretendents balstās, un par katru tā norādīto apakšuzņēmēju, kura veicamo pakalpojumu vērtība ir vismaz 20 % (divdesmit procenti) no iepirkuma līguma vērtības, bet ja Pretendents ir personu apvienība vai personālsabiedrība – par katru tās dalībnieku. Eiropas vienotā procedūras dokumenta aizpildīšanai Pretendents interneta vietnē </w:t>
      </w:r>
      <w:hyperlink r:id="rId13" w:history="1">
        <w:r w:rsidRPr="00FE1A0A">
          <w:rPr>
            <w:rFonts w:ascii="Times New Roman" w:eastAsia="Times New Roman" w:hAnsi="Times New Roman" w:cs="Times New Roman"/>
            <w:color w:val="0000FF"/>
            <w:kern w:val="24"/>
            <w:szCs w:val="24"/>
            <w:u w:val="single"/>
          </w:rPr>
          <w:t>https://ec.europa.eu/growth/tools-databases/espd/filter?lang=lv#</w:t>
        </w:r>
      </w:hyperlink>
      <w:r w:rsidRPr="00FE1A0A">
        <w:rPr>
          <w:rFonts w:ascii="Times New Roman" w:eastAsia="Times New Roman" w:hAnsi="Times New Roman" w:cs="Times New Roman"/>
          <w:kern w:val="24"/>
          <w:szCs w:val="24"/>
        </w:rPr>
        <w:t xml:space="preserve"> izmanto failu “ESPD.xml”.</w:t>
      </w:r>
    </w:p>
    <w:p w14:paraId="0ACAECC6"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sedz visus izdevumus, kas ir saistīti ar piedāvājuma sagatavošanu un iesniegšanu Pasūtītājam. Iesniegtos piedāvājumus Pretendentam neatdod, izņemot Publisko iepirkumu likuma 55. panta 4.</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xml:space="preserve"> punktā un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_Ref468288148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7.3</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un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_Ref468288160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7.4</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 noteiktajos gadījumos.</w:t>
      </w:r>
    </w:p>
    <w:p w14:paraId="25EA139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Piedāvājuma dokumentiem jābūt valsts valodā. Ārvalstu institūciju izdotie dokumenti var būt svešvalodā ar pievienotu tulkojumu valsts valodā, kas noformēts atbilstoši Ministru kabineta 2010. gada 28. septembra noteikumos Nr. 916 “Dokumentu izstrādāšanas un noformēšanas kārtība” ietvertajām prasībām. Par dokumentu tulkojuma pareizību atbild Pretendents. </w:t>
      </w:r>
    </w:p>
    <w:p w14:paraId="1FFF43E8"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Izziņas un citus dokumentus, kurus Pretendents ir pieprasījis saņemt šī iepirkuma vajadzībām un kurus Publisko iepirkumu likumā noteiktajos gadījumos izsniedz kompetentās institūcijas, Pasūtītājs pieņem un atzīst, ja tie izdoti ne agrāk kā 1 (vienu) mēnesi pirms piedāvājuma iesniegšanas dienas.</w:t>
      </w:r>
    </w:p>
    <w:p w14:paraId="1EDCD4E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18E06F8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dokumentos nedrīkst būt dzēsumi, aizkrāsojumi, neatrunāti labojumi, svītrojumi un papildinājumi. Kļūdainie ieraksti jāpārsvītro un jebkurš labojums jāatrunā atbilstoši Ministru kabineta 2010. gada 28. septembra noteikumos Nr. 916 “Dokumentu izstrādāšanas un noformēšanas kārtība” ietvertajām prasībām. Ja piedāvājuma dokumentos nepieciešams aizkrāsot informāciju, lai aizsargātu trešās personas komercnoslēpumu, aizkrāsojamās informācijas apjoms iepriekš jāsaskaņo ar Pasūtītāju.</w:t>
      </w:r>
    </w:p>
    <w:p w14:paraId="7524083A"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Piedāvājums jāiesniedz sanumurētām lapām, caurauklots, ar uzlīmi, kas nostiprina auklu. Uz uzlīmes jābūt lapu skaitam, Pretendenta pārstāvja amata nosaukumam, parakstam un tā atšifrējumam (iniciālis un uzvārds). </w:t>
      </w:r>
    </w:p>
    <w:p w14:paraId="025C8605"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Piedāvājums jāparaksta personai, kura likumiski pārstāv Pretendentu, vai ir pilnvarota pārstāvēt Pretendentu šajā iepirkuma procedūrā.</w:t>
      </w:r>
    </w:p>
    <w:p w14:paraId="328E257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145" w:name="_Ref469596458"/>
      <w:r w:rsidRPr="00FE1A0A">
        <w:rPr>
          <w:rFonts w:ascii="Times New Roman" w:eastAsia="Times New Roman" w:hAnsi="Times New Roman" w:cs="Times New Roman"/>
          <w:kern w:val="24"/>
          <w:szCs w:val="24"/>
        </w:rPr>
        <w:t xml:space="preserve">Pretendentam jāiesniedz 1 (viens) piedāvājuma oriģināls un 1 (viena) kopija, katrs savā iesējumā. Uz iesējuma pirmās lapas jābūt norādei „Oriģināls” vai „Kopija”. </w:t>
      </w:r>
      <w:bookmarkEnd w:id="145"/>
    </w:p>
    <w:p w14:paraId="124104AE"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Piedāvājuma oriģināls, kopija un piedāvājuma nodrošinājuma oriģināls jāiesaiņo kopā. Uz iesaiņojuma jānorāda Pasūtītājs, piedāvājuma nosaukums: </w:t>
      </w:r>
      <w:r w:rsidRPr="00FE1A0A">
        <w:rPr>
          <w:rFonts w:ascii="Times New Roman" w:eastAsia="Times New Roman" w:hAnsi="Times New Roman" w:cs="Times New Roman"/>
          <w:iCs/>
          <w:kern w:val="24"/>
          <w:szCs w:val="24"/>
        </w:rPr>
        <w:t>iepirkums Nr. TNA 2017/4</w:t>
      </w:r>
      <w:r w:rsidRPr="00FE1A0A">
        <w:rPr>
          <w:rFonts w:ascii="Times New Roman" w:eastAsia="Times New Roman" w:hAnsi="Times New Roman" w:cs="Times New Roman"/>
          <w:i/>
          <w:iCs/>
          <w:kern w:val="24"/>
          <w:szCs w:val="24"/>
        </w:rPr>
        <w:t xml:space="preserve"> </w:t>
      </w:r>
      <w:r w:rsidRPr="00FE1A0A">
        <w:rPr>
          <w:rFonts w:ascii="Times New Roman" w:eastAsia="Times New Roman" w:hAnsi="Times New Roman" w:cs="Times New Roman"/>
          <w:kern w:val="24"/>
          <w:szCs w:val="24"/>
        </w:rPr>
        <w:t xml:space="preserve">“Jaunā cietuma ēku kompleksa Alsungas ielā 29, Liepājā, būvuzraudzība” </w:t>
      </w:r>
      <w:r w:rsidRPr="00FE1A0A">
        <w:rPr>
          <w:rFonts w:ascii="Times New Roman" w:eastAsia="Times New Roman" w:hAnsi="Times New Roman" w:cs="Times New Roman"/>
          <w:iCs/>
          <w:kern w:val="24"/>
          <w:szCs w:val="24"/>
        </w:rPr>
        <w:t xml:space="preserve">piedāvājums, neatvērt līdz </w:t>
      </w:r>
      <w:r w:rsidRPr="00FE1A0A">
        <w:rPr>
          <w:rFonts w:ascii="Times New Roman" w:eastAsia="Times New Roman" w:hAnsi="Times New Roman" w:cs="Times New Roman"/>
          <w:b/>
          <w:kern w:val="24"/>
          <w:szCs w:val="24"/>
        </w:rPr>
        <w:t>2017. gada 19. maija plkst. 11.00</w:t>
      </w:r>
      <w:r w:rsidRPr="00FE1A0A">
        <w:rPr>
          <w:rFonts w:ascii="Times New Roman" w:eastAsia="Times New Roman" w:hAnsi="Times New Roman" w:cs="Times New Roman"/>
          <w:kern w:val="24"/>
          <w:szCs w:val="24"/>
        </w:rPr>
        <w:t>”.</w:t>
      </w:r>
    </w:p>
    <w:p w14:paraId="635D50A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grozījumi vai paziņojums par piedāvājuma atsaukšanu jāiesaiņo, jānoformē un jāiesniedz tāpat kā piedāvājums, attiecīgi norādot „</w:t>
      </w:r>
      <w:r w:rsidRPr="00FE1A0A">
        <w:rPr>
          <w:rFonts w:ascii="Times New Roman" w:eastAsia="Times New Roman" w:hAnsi="Times New Roman" w:cs="Times New Roman"/>
          <w:iCs/>
          <w:kern w:val="24"/>
          <w:szCs w:val="24"/>
        </w:rPr>
        <w:t>Piedāvājuma</w:t>
      </w:r>
      <w:r w:rsidRPr="00FE1A0A">
        <w:rPr>
          <w:rFonts w:ascii="Times New Roman" w:eastAsia="Times New Roman" w:hAnsi="Times New Roman" w:cs="Times New Roman"/>
          <w:kern w:val="24"/>
          <w:szCs w:val="24"/>
        </w:rPr>
        <w:t xml:space="preserve"> </w:t>
      </w:r>
      <w:r w:rsidRPr="00FE1A0A">
        <w:rPr>
          <w:rFonts w:ascii="Times New Roman" w:eastAsia="Times New Roman" w:hAnsi="Times New Roman" w:cs="Times New Roman"/>
          <w:iCs/>
          <w:kern w:val="24"/>
          <w:szCs w:val="24"/>
        </w:rPr>
        <w:t>grozījumi</w:t>
      </w:r>
      <w:r w:rsidRPr="00FE1A0A">
        <w:rPr>
          <w:rFonts w:ascii="Times New Roman" w:eastAsia="Times New Roman" w:hAnsi="Times New Roman" w:cs="Times New Roman"/>
          <w:kern w:val="24"/>
          <w:szCs w:val="24"/>
        </w:rPr>
        <w:t>” vai „</w:t>
      </w:r>
      <w:r w:rsidRPr="00FE1A0A">
        <w:rPr>
          <w:rFonts w:ascii="Times New Roman" w:eastAsia="Times New Roman" w:hAnsi="Times New Roman" w:cs="Times New Roman"/>
          <w:iCs/>
          <w:kern w:val="24"/>
          <w:szCs w:val="24"/>
        </w:rPr>
        <w:t>Piedāvājuma atsaukums</w:t>
      </w:r>
      <w:r w:rsidRPr="00FE1A0A">
        <w:rPr>
          <w:rFonts w:ascii="Times New Roman" w:eastAsia="Times New Roman" w:hAnsi="Times New Roman" w:cs="Times New Roman"/>
          <w:kern w:val="24"/>
          <w:szCs w:val="24"/>
        </w:rPr>
        <w:t xml:space="preserve">”. </w:t>
      </w:r>
    </w:p>
    <w:p w14:paraId="0DEB7DB8"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146" w:name="_Toc468268230"/>
      <w:bookmarkStart w:id="147" w:name="_Toc468268485"/>
      <w:bookmarkStart w:id="148" w:name="_Toc468268231"/>
      <w:bookmarkStart w:id="149" w:name="_Toc468268486"/>
      <w:bookmarkStart w:id="150" w:name="_Toc468268232"/>
      <w:bookmarkStart w:id="151" w:name="_Toc468268487"/>
      <w:bookmarkStart w:id="152" w:name="_Toc468268233"/>
      <w:bookmarkStart w:id="153" w:name="_Toc468268488"/>
      <w:bookmarkStart w:id="154" w:name="_Toc468268234"/>
      <w:bookmarkStart w:id="155" w:name="_Toc468268489"/>
      <w:bookmarkStart w:id="156" w:name="_Toc468268235"/>
      <w:bookmarkStart w:id="157" w:name="_Toc468268490"/>
      <w:bookmarkStart w:id="158" w:name="_Toc468268236"/>
      <w:bookmarkStart w:id="159" w:name="_Toc468268491"/>
      <w:bookmarkStart w:id="160" w:name="_Toc468268237"/>
      <w:bookmarkStart w:id="161" w:name="_Toc468268492"/>
      <w:bookmarkStart w:id="162" w:name="_Toc468268238"/>
      <w:bookmarkStart w:id="163" w:name="_Toc468268493"/>
      <w:bookmarkStart w:id="164" w:name="_Toc468268239"/>
      <w:bookmarkStart w:id="165" w:name="_Toc468268494"/>
      <w:bookmarkStart w:id="166" w:name="_Toc468268240"/>
      <w:bookmarkStart w:id="167" w:name="_Toc468268495"/>
      <w:bookmarkStart w:id="168" w:name="_Toc468268496"/>
      <w:bookmarkStart w:id="169" w:name="_Toc468268497"/>
      <w:bookmarkStart w:id="170" w:name="_Toc468268499"/>
      <w:bookmarkStart w:id="171" w:name="_Toc468268500"/>
      <w:bookmarkStart w:id="172" w:name="_Toc468268501"/>
      <w:bookmarkStart w:id="173" w:name="_Toc468268502"/>
      <w:bookmarkStart w:id="174" w:name="_Toc468268503"/>
      <w:bookmarkStart w:id="175" w:name="_Toc468268504"/>
      <w:bookmarkStart w:id="176" w:name="_Toc468268505"/>
      <w:bookmarkStart w:id="177" w:name="_Toc468268506"/>
      <w:bookmarkStart w:id="178" w:name="_Toc468268507"/>
      <w:bookmarkStart w:id="179" w:name="_Toc468268508"/>
      <w:bookmarkStart w:id="180" w:name="_Toc468268509"/>
      <w:bookmarkStart w:id="181" w:name="_Toc468268510"/>
      <w:bookmarkStart w:id="182" w:name="_Toc468268511"/>
      <w:bookmarkStart w:id="183" w:name="_Toc468268512"/>
      <w:bookmarkStart w:id="184" w:name="_Toc468268513"/>
      <w:bookmarkStart w:id="185" w:name="_Toc468268514"/>
      <w:bookmarkStart w:id="186" w:name="_Toc454882357"/>
      <w:bookmarkStart w:id="187" w:name="_Toc475092408"/>
      <w:bookmarkStart w:id="188" w:name="_Toc49762451"/>
      <w:bookmarkStart w:id="189" w:name="_Toc58053983"/>
      <w:bookmarkStart w:id="190" w:name="_Toc85448330"/>
      <w:bookmarkStart w:id="191" w:name="_Toc85449940"/>
      <w:bookmarkStart w:id="192" w:name="_Toc19521663"/>
      <w:bookmarkStart w:id="193" w:name="_Toc535914590"/>
      <w:bookmarkStart w:id="194" w:name="_Toc535914808"/>
      <w:bookmarkStart w:id="195" w:name="_Toc535915693"/>
      <w:bookmarkEnd w:id="130"/>
      <w:bookmarkEnd w:id="131"/>
      <w:bookmarkEnd w:id="132"/>
      <w:bookmarkEnd w:id="133"/>
      <w:bookmarkEnd w:id="134"/>
      <w:bookmarkEnd w:id="135"/>
      <w:bookmarkEnd w:id="13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E1A0A">
        <w:rPr>
          <w:rFonts w:ascii="Times New Roman" w:eastAsia="Times New Roman" w:hAnsi="Times New Roman" w:cs="Times New Roman"/>
          <w:b/>
          <w:caps/>
          <w:spacing w:val="25"/>
          <w:kern w:val="24"/>
        </w:rPr>
        <w:lastRenderedPageBreak/>
        <w:t>Piedāvājumu atvēršana</w:t>
      </w:r>
      <w:bookmarkEnd w:id="186"/>
      <w:bookmarkEnd w:id="187"/>
    </w:p>
    <w:p w14:paraId="1E42C30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Piedāvājumu atvēršana notiek atklātā iepirkuma komisijas sēdē </w:t>
      </w:r>
      <w:r w:rsidRPr="00FE1A0A">
        <w:rPr>
          <w:rFonts w:ascii="Times New Roman" w:eastAsia="Times New Roman" w:hAnsi="Times New Roman" w:cs="Times New Roman"/>
          <w:b/>
          <w:kern w:val="24"/>
          <w:szCs w:val="24"/>
        </w:rPr>
        <w:t xml:space="preserve">2017. gada 19. maijā, plkst. 11.00, </w:t>
      </w:r>
      <w:r w:rsidRPr="00FE1A0A">
        <w:rPr>
          <w:rFonts w:ascii="Times New Roman" w:eastAsia="Times New Roman" w:hAnsi="Times New Roman" w:cs="Times New Roman"/>
          <w:kern w:val="24"/>
          <w:szCs w:val="24"/>
        </w:rPr>
        <w:t>VAS “Tiesu namu aģentūra”, Baldones ielā 1B, Rīgā, LV-1007, 4. Stāvā, 411. kab., izņemot, ja Iepirkumu uzraudzības birojā ir iesniegts iesniegums, kas saskaņā ar Publisko iepirkumu likuma 83. panta piekto prim daļu liedz atvērt piedāvājumus.</w:t>
      </w:r>
    </w:p>
    <w:p w14:paraId="0240AC7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piedāvājuma formai norādīta piedāvātā cena, nodrošinot, ka netiek izpausta informācija, kas nav vispārpieejama. </w:t>
      </w:r>
    </w:p>
    <w:p w14:paraId="06248781"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196" w:name="_Toc454882358"/>
      <w:bookmarkStart w:id="197" w:name="_Toc475092409"/>
      <w:r w:rsidRPr="00FE1A0A">
        <w:rPr>
          <w:rFonts w:ascii="Times New Roman" w:eastAsia="Times New Roman" w:hAnsi="Times New Roman" w:cs="Times New Roman"/>
          <w:b/>
          <w:caps/>
          <w:spacing w:val="25"/>
          <w:kern w:val="24"/>
        </w:rPr>
        <w:t>Pretendentu pārbaude un atlase</w:t>
      </w:r>
      <w:bookmarkEnd w:id="188"/>
      <w:bookmarkEnd w:id="189"/>
      <w:bookmarkEnd w:id="190"/>
      <w:bookmarkEnd w:id="191"/>
      <w:bookmarkEnd w:id="196"/>
      <w:bookmarkEnd w:id="197"/>
      <w:r w:rsidRPr="00FE1A0A">
        <w:rPr>
          <w:rFonts w:ascii="Times New Roman" w:eastAsia="Times New Roman" w:hAnsi="Times New Roman" w:cs="Times New Roman"/>
          <w:b/>
          <w:caps/>
          <w:spacing w:val="25"/>
          <w:kern w:val="24"/>
        </w:rPr>
        <w:t xml:space="preserve"> </w:t>
      </w:r>
      <w:bookmarkEnd w:id="192"/>
    </w:p>
    <w:p w14:paraId="426F1D88"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komisija izslēdz Pretendentu no dalības iepirkuma procedūrā jebkurā no šādiem gadījumiem: </w:t>
      </w:r>
    </w:p>
    <w:p w14:paraId="3BCCC7AF"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Attiecībā uz Pretendentu, kuram atbilstoši citām paziņojumā par līgumu un iepirkumu procedūras dokumentos noteiktajām prasībām un izraudzītajam izvēles kritērijam būtu piešķiramas līguma slēgšanas tiesības, ir iestājies kāds no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pantā noteiktajiem pretendentu izslēgšanas gadījumiem, bet, ņemot vērā šī panta otrajā daļā noteiktos termiņus, kā arī astotajā daļā un Publisko iepirkumu likuma 39.</w:t>
      </w:r>
      <w:r w:rsidRPr="00FE1A0A">
        <w:rPr>
          <w:rFonts w:ascii="Times New Roman" w:eastAsia="Times New Roman" w:hAnsi="Times New Roman" w:cs="Times New Roman"/>
          <w:kern w:val="24"/>
          <w:szCs w:val="24"/>
          <w:vertAlign w:val="superscript"/>
        </w:rPr>
        <w:t>3</w:t>
      </w:r>
      <w:r w:rsidRPr="00FE1A0A">
        <w:rPr>
          <w:rFonts w:ascii="Times New Roman" w:eastAsia="Times New Roman" w:hAnsi="Times New Roman" w:cs="Times New Roman"/>
          <w:kern w:val="24"/>
          <w:szCs w:val="24"/>
        </w:rPr>
        <w:t xml:space="preserve"> pantā „Uzticamības nodrošināšanai iesniegto pierādījumu vērtēšana” noteikto regulējumu lēmuma pieņemšanā, kā tas noteikts šī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_Ref468221316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16</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punktā.</w:t>
      </w:r>
    </w:p>
    <w:p w14:paraId="3A155499"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ir sniedzis nepatiesu informāciju savas kvalifikācijas novērtēšanai vai vispār nav sniedzis pieprasīto informāciju, un šai informācijai ir būtiska nozīme kvalifikācijas apliecināšanai.</w:t>
      </w:r>
    </w:p>
    <w:p w14:paraId="5F5B4B1F"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iegūt Publisko iepirkumu likuma 45. pantā noteiktajā kārtībā. </w:t>
      </w:r>
    </w:p>
    <w:p w14:paraId="4C5DC06C"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neatbilst nolikuma 2. pielikuma ,,Kvalifikācija” norādītajām prasībām.</w:t>
      </w:r>
    </w:p>
    <w:p w14:paraId="43ABD91C"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Piedāvājuma nodrošinājums neatbilst nolikumā noteiktajām prasībām. </w:t>
      </w:r>
    </w:p>
    <w:p w14:paraId="32B4D3E6"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198" w:name="_Toc475092410"/>
      <w:r w:rsidRPr="00FE1A0A">
        <w:rPr>
          <w:rFonts w:ascii="Times New Roman" w:eastAsia="Times New Roman" w:hAnsi="Times New Roman" w:cs="Times New Roman"/>
          <w:b/>
          <w:caps/>
          <w:spacing w:val="25"/>
          <w:kern w:val="24"/>
        </w:rPr>
        <w:t>Finanšu piedāvājumu pārbaude un atlase</w:t>
      </w:r>
      <w:bookmarkEnd w:id="198"/>
    </w:p>
    <w:p w14:paraId="5E31F864"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Komisija pārbauda, vai Pretendents ir aizpildījis nolikuma 1. pielikumu „Finanšu piedāvājums” atbilstoši prasībām un finanšu piedāvājuma derīguma termiņu. </w:t>
      </w:r>
    </w:p>
    <w:p w14:paraId="3E130C5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pārbauda, vai finanšu piedāvājumā nav aritmētiskas kļūdas, vai nav saņemts nepamatoti lēts piedāvājums, kā arī izvērtē un salīdzina piedāvātās cenas.</w:t>
      </w:r>
    </w:p>
    <w:p w14:paraId="7BCE252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iepirkuma komisija konstatē aritmētisku kļūdu, tā šo kļūdu izlabo un par kļūdas izlabošanu paziņo pretendentam. Vērtējot finanšu piedāvājumu, komisija ņem vērā aritmētisko kļūdu labojumus.</w:t>
      </w:r>
    </w:p>
    <w:p w14:paraId="2E74FD9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Pretendents ir piedāvājis atlaidi, komisija vērtē finanšu piedāvājumu ar atlaidi, tostarp, vai finanšu piedāvājums ar atlaidi nav uzskatāms par nepamatoti lētu.</w:t>
      </w:r>
    </w:p>
    <w:p w14:paraId="5930BC2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ir tiesīga pieprasīt Pretendentam iesniegt piedāvājumā piedāvātās līgumcenas izmaksu kalkulāciju, lai pārliecinātos par iesniegtās cenas objektivitāti un par to, vai nav iesniegts nepamatoti lēts piedāvājums.</w:t>
      </w:r>
    </w:p>
    <w:p w14:paraId="3DAF1682"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 (astoņdesmit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vai attiecīgās kompetentās ārvalsts iestādes apkopotajiem datiem.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 </w:t>
      </w:r>
    </w:p>
    <w:p w14:paraId="00FF5A1D"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 panta otrajā daļā minētos faktorus. Publisko iepirkumu likuma 48. panta otrās daļas 6. punktā minēto faktu izvērtēšanai, par Latvijā reģistrētajiem Pretendentiem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5F30B8B0"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noraida finanšu piedāvājumu šādos gadījumos:</w:t>
      </w:r>
    </w:p>
    <w:p w14:paraId="6B2A33F1"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derīguma termiņš ir beidzies;</w:t>
      </w:r>
    </w:p>
    <w:p w14:paraId="4D17A175"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Nolikuma 1. pielikums „Finanšu piedāvājums” nav aizpildīts atbilstoši noteiktajām prasībām. Komisija nenoraida piedāvājumu, ja nepieciešamo papildus informāciju iespējams iegūt Publisko iepirkumu likuma 45. pantā noteiktajā kārtībā.</w:t>
      </w:r>
    </w:p>
    <w:p w14:paraId="1E99D78E"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Piedāvājums ir nepamatoti lēts.</w:t>
      </w:r>
    </w:p>
    <w:p w14:paraId="0EEF1218"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199" w:name="_Toc468268064"/>
      <w:bookmarkStart w:id="200" w:name="_Toc468268247"/>
      <w:bookmarkStart w:id="201" w:name="_Toc468268518"/>
      <w:bookmarkStart w:id="202" w:name="_Toc468268065"/>
      <w:bookmarkStart w:id="203" w:name="_Toc468268248"/>
      <w:bookmarkStart w:id="204" w:name="_Toc468268519"/>
      <w:bookmarkStart w:id="205" w:name="_Toc454882359"/>
      <w:bookmarkStart w:id="206" w:name="_Toc475092411"/>
      <w:bookmarkEnd w:id="193"/>
      <w:bookmarkEnd w:id="194"/>
      <w:bookmarkEnd w:id="195"/>
      <w:bookmarkEnd w:id="199"/>
      <w:bookmarkEnd w:id="200"/>
      <w:bookmarkEnd w:id="201"/>
      <w:bookmarkEnd w:id="202"/>
      <w:bookmarkEnd w:id="203"/>
      <w:bookmarkEnd w:id="204"/>
      <w:r w:rsidRPr="00FE1A0A">
        <w:rPr>
          <w:rFonts w:ascii="Times New Roman" w:eastAsia="Times New Roman" w:hAnsi="Times New Roman" w:cs="Times New Roman"/>
          <w:b/>
          <w:caps/>
          <w:spacing w:val="25"/>
          <w:kern w:val="24"/>
        </w:rPr>
        <w:t>Tehnisko piedāvājumu pārbaude un atlase</w:t>
      </w:r>
      <w:bookmarkEnd w:id="205"/>
      <w:bookmarkEnd w:id="206"/>
    </w:p>
    <w:p w14:paraId="0495DC58"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vanish/>
          <w:kern w:val="24"/>
          <w:szCs w:val="24"/>
        </w:rPr>
      </w:pPr>
      <w:bookmarkStart w:id="207" w:name="_Ref468221717"/>
      <w:r w:rsidRPr="00FE1A0A">
        <w:rPr>
          <w:rFonts w:ascii="Times New Roman" w:eastAsia="Times New Roman" w:hAnsi="Times New Roman" w:cs="Times New Roman"/>
          <w:kern w:val="24"/>
          <w:szCs w:val="24"/>
        </w:rPr>
        <w:t>Pretendents sagatavo Tehnisko piedāvājumu atbilstoši nolikuma 3. pielikumā „Tehniskais piedāvājums” noteiktajām prasībām.</w:t>
      </w:r>
      <w:bookmarkEnd w:id="207"/>
      <w:r w:rsidRPr="00FE1A0A">
        <w:rPr>
          <w:rFonts w:ascii="Times New Roman" w:eastAsia="Times New Roman" w:hAnsi="Times New Roman" w:cs="Times New Roman"/>
          <w:kern w:val="24"/>
          <w:szCs w:val="24"/>
        </w:rPr>
        <w:t xml:space="preserve"> </w:t>
      </w:r>
    </w:p>
    <w:p w14:paraId="0432C33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208" w:name="_Ref93372944"/>
      <w:r w:rsidRPr="00FE1A0A">
        <w:rPr>
          <w:rFonts w:ascii="Times New Roman" w:eastAsia="Times New Roman" w:hAnsi="Times New Roman" w:cs="Times New Roman"/>
          <w:kern w:val="24"/>
          <w:szCs w:val="24"/>
        </w:rPr>
        <w:t>Pasūtītājs atlasa to Pretendentu tehniskos piedāvājumus, kuros ir ietverta nolikuma 3. pielikuma „Tehniskais piedāvājums” norādītā informācija.</w:t>
      </w:r>
    </w:p>
    <w:p w14:paraId="2A788F2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Komisija noraida Tehnisko piedāvājumu, ja Pretendenta Tehniskais piedāvājums neatbilst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_Ref468221717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13.1</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punkta prasībām. </w:t>
      </w:r>
      <w:bookmarkEnd w:id="208"/>
    </w:p>
    <w:p w14:paraId="6E192B33"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09" w:name="_Toc468268529"/>
      <w:bookmarkStart w:id="210" w:name="_Toc468268530"/>
      <w:bookmarkStart w:id="211" w:name="_Toc454882363"/>
      <w:bookmarkStart w:id="212" w:name="_Toc475092412"/>
      <w:bookmarkEnd w:id="209"/>
      <w:bookmarkEnd w:id="210"/>
      <w:r w:rsidRPr="00FE1A0A">
        <w:rPr>
          <w:rFonts w:ascii="Times New Roman" w:eastAsia="Times New Roman" w:hAnsi="Times New Roman" w:cs="Times New Roman"/>
          <w:b/>
          <w:caps/>
          <w:spacing w:val="25"/>
          <w:kern w:val="24"/>
        </w:rPr>
        <w:t>Piedāvājumu vērtēšana</w:t>
      </w:r>
      <w:bookmarkEnd w:id="211"/>
      <w:bookmarkEnd w:id="212"/>
    </w:p>
    <w:p w14:paraId="569B47C6"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Piedāvājuma izvēles kritērijs ir saimnieciski izdevīgākais piedāvājums. Turpmākajos punktos aprakstītajā kārtībā tiek izvērtēti to Pretendentu piedāvājumi, kuri atzīti par atbilstošiem Pretendentu atlasē, un kuru piedāvājumi atzīti par atbilstošiem gan Tehniskā piedāvājuma, gan Finanšu piedāvājuma pārbaudē, t.sk., nav atzīti par nepamatoti lētiem.</w:t>
      </w:r>
    </w:p>
    <w:p w14:paraId="1E1D67B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882B2A" w:rsidRPr="00FE1A0A" w14:paraId="6123F171" w14:textId="77777777" w:rsidTr="003E4766">
        <w:tc>
          <w:tcPr>
            <w:tcW w:w="709" w:type="dxa"/>
          </w:tcPr>
          <w:p w14:paraId="691FFFAA" w14:textId="77777777" w:rsidR="00882B2A" w:rsidRPr="00FE1A0A" w:rsidRDefault="00882B2A" w:rsidP="00882B2A">
            <w:pPr>
              <w:spacing w:before="120" w:after="120" w:line="240" w:lineRule="auto"/>
              <w:jc w:val="center"/>
              <w:rPr>
                <w:rFonts w:ascii="Times New Roman" w:eastAsia="Times New Roman" w:hAnsi="Times New Roman" w:cs="Times New Roman"/>
                <w:b/>
                <w:kern w:val="24"/>
                <w:szCs w:val="24"/>
              </w:rPr>
            </w:pPr>
            <w:r w:rsidRPr="00FE1A0A">
              <w:rPr>
                <w:rFonts w:ascii="Times New Roman" w:eastAsia="Times New Roman" w:hAnsi="Times New Roman" w:cs="Times New Roman"/>
                <w:b/>
                <w:kern w:val="24"/>
                <w:szCs w:val="24"/>
              </w:rPr>
              <w:t>Nr. p.k.</w:t>
            </w:r>
          </w:p>
        </w:tc>
        <w:tc>
          <w:tcPr>
            <w:tcW w:w="6095" w:type="dxa"/>
          </w:tcPr>
          <w:p w14:paraId="0B9FFB19" w14:textId="77777777" w:rsidR="00882B2A" w:rsidRPr="00FE1A0A" w:rsidRDefault="00882B2A" w:rsidP="00882B2A">
            <w:pPr>
              <w:jc w:val="center"/>
              <w:rPr>
                <w:rFonts w:ascii="Times New Roman" w:hAnsi="Times New Roman" w:cs="Times New Roman"/>
                <w:b/>
                <w:sz w:val="22"/>
                <w:szCs w:val="22"/>
              </w:rPr>
            </w:pPr>
            <w:r w:rsidRPr="00FE1A0A">
              <w:rPr>
                <w:rFonts w:ascii="Times New Roman" w:hAnsi="Times New Roman" w:cs="Times New Roman"/>
                <w:b/>
                <w:sz w:val="22"/>
                <w:szCs w:val="22"/>
              </w:rPr>
              <w:t>Kritēriji</w:t>
            </w:r>
          </w:p>
        </w:tc>
        <w:tc>
          <w:tcPr>
            <w:tcW w:w="1881" w:type="dxa"/>
          </w:tcPr>
          <w:p w14:paraId="1370957F" w14:textId="77777777" w:rsidR="00882B2A" w:rsidRPr="00FE1A0A" w:rsidRDefault="00882B2A" w:rsidP="00882B2A">
            <w:pPr>
              <w:jc w:val="center"/>
              <w:rPr>
                <w:rFonts w:ascii="Times New Roman" w:hAnsi="Times New Roman" w:cs="Times New Roman"/>
                <w:b/>
                <w:sz w:val="22"/>
                <w:szCs w:val="22"/>
              </w:rPr>
            </w:pPr>
            <w:r w:rsidRPr="00FE1A0A">
              <w:rPr>
                <w:rFonts w:ascii="Times New Roman" w:hAnsi="Times New Roman" w:cs="Times New Roman"/>
                <w:b/>
                <w:sz w:val="22"/>
                <w:szCs w:val="22"/>
              </w:rPr>
              <w:t>Maksimālais punktu skaits</w:t>
            </w:r>
          </w:p>
        </w:tc>
      </w:tr>
      <w:tr w:rsidR="00882B2A" w:rsidRPr="00FE1A0A" w14:paraId="105AE616" w14:textId="77777777" w:rsidTr="003E4766">
        <w:tc>
          <w:tcPr>
            <w:tcW w:w="709" w:type="dxa"/>
          </w:tcPr>
          <w:p w14:paraId="3AF260C1"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1.</w:t>
            </w:r>
          </w:p>
        </w:tc>
        <w:tc>
          <w:tcPr>
            <w:tcW w:w="6095" w:type="dxa"/>
          </w:tcPr>
          <w:p w14:paraId="7F76AABF"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C</w:t>
            </w:r>
          </w:p>
          <w:p w14:paraId="06814B0A"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Līgumcena par cietuma ēku kompleksa būvuzraudzību (EUR bez PVN).</w:t>
            </w:r>
          </w:p>
        </w:tc>
        <w:tc>
          <w:tcPr>
            <w:tcW w:w="1881" w:type="dxa"/>
          </w:tcPr>
          <w:p w14:paraId="2928769B" w14:textId="77777777" w:rsidR="00882B2A" w:rsidRPr="00FE1A0A" w:rsidRDefault="00882B2A" w:rsidP="00882B2A">
            <w:pPr>
              <w:jc w:val="center"/>
              <w:rPr>
                <w:rFonts w:ascii="Times New Roman" w:hAnsi="Times New Roman" w:cs="Times New Roman"/>
                <w:sz w:val="22"/>
                <w:szCs w:val="22"/>
              </w:rPr>
            </w:pPr>
            <w:r w:rsidRPr="00FE1A0A">
              <w:rPr>
                <w:rFonts w:ascii="Times New Roman" w:hAnsi="Times New Roman" w:cs="Times New Roman"/>
                <w:sz w:val="22"/>
                <w:szCs w:val="22"/>
              </w:rPr>
              <w:t>70</w:t>
            </w:r>
          </w:p>
        </w:tc>
      </w:tr>
      <w:tr w:rsidR="00882B2A" w:rsidRPr="00FE1A0A" w14:paraId="7EE5F665" w14:textId="77777777" w:rsidTr="003E4766">
        <w:tc>
          <w:tcPr>
            <w:tcW w:w="709" w:type="dxa"/>
          </w:tcPr>
          <w:p w14:paraId="0A39A24D"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lastRenderedPageBreak/>
              <w:t>2.</w:t>
            </w:r>
          </w:p>
        </w:tc>
        <w:tc>
          <w:tcPr>
            <w:tcW w:w="6095" w:type="dxa"/>
          </w:tcPr>
          <w:p w14:paraId="60142250"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M</w:t>
            </w:r>
          </w:p>
          <w:p w14:paraId="7F7535B2"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Būvuzraudzības veikšanai piedāvāto metožu apraksts katram izpildītajam darbam un veicamajam pasākumam.</w:t>
            </w:r>
          </w:p>
        </w:tc>
        <w:tc>
          <w:tcPr>
            <w:tcW w:w="1881" w:type="dxa"/>
          </w:tcPr>
          <w:p w14:paraId="4E99D750" w14:textId="77777777" w:rsidR="00882B2A" w:rsidRPr="00FE1A0A" w:rsidRDefault="00882B2A" w:rsidP="00882B2A">
            <w:pPr>
              <w:jc w:val="center"/>
              <w:rPr>
                <w:rFonts w:ascii="Times New Roman" w:hAnsi="Times New Roman" w:cs="Times New Roman"/>
                <w:sz w:val="22"/>
                <w:szCs w:val="22"/>
              </w:rPr>
            </w:pPr>
            <w:r w:rsidRPr="00FE1A0A">
              <w:rPr>
                <w:rFonts w:ascii="Times New Roman" w:hAnsi="Times New Roman" w:cs="Times New Roman"/>
                <w:sz w:val="22"/>
                <w:szCs w:val="22"/>
              </w:rPr>
              <w:t>20</w:t>
            </w:r>
          </w:p>
        </w:tc>
      </w:tr>
      <w:tr w:rsidR="00882B2A" w:rsidRPr="00FE1A0A" w14:paraId="4674DABA" w14:textId="77777777" w:rsidTr="003E4766">
        <w:tc>
          <w:tcPr>
            <w:tcW w:w="709" w:type="dxa"/>
          </w:tcPr>
          <w:p w14:paraId="572A74D4"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3.</w:t>
            </w:r>
          </w:p>
        </w:tc>
        <w:tc>
          <w:tcPr>
            <w:tcW w:w="6095" w:type="dxa"/>
          </w:tcPr>
          <w:p w14:paraId="12D0D7D6"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O</w:t>
            </w:r>
          </w:p>
          <w:p w14:paraId="70F4F904" w14:textId="77777777" w:rsidR="00882B2A" w:rsidRPr="00FE1A0A" w:rsidRDefault="00882B2A" w:rsidP="00882B2A">
            <w:pPr>
              <w:jc w:val="both"/>
              <w:rPr>
                <w:rFonts w:ascii="Times New Roman" w:hAnsi="Times New Roman" w:cs="Times New Roman"/>
                <w:sz w:val="22"/>
                <w:szCs w:val="22"/>
              </w:rPr>
            </w:pPr>
            <w:r w:rsidRPr="00FE1A0A">
              <w:rPr>
                <w:rFonts w:ascii="Times New Roman" w:hAnsi="Times New Roman" w:cs="Times New Roman"/>
                <w:sz w:val="22"/>
                <w:szCs w:val="22"/>
              </w:rPr>
              <w:t>Būvuzraudzības veikšanā izmantojamo operatīvās kvalitātes kontroles metožu apraksts, instrumenti un iekārtas.</w:t>
            </w:r>
          </w:p>
        </w:tc>
        <w:tc>
          <w:tcPr>
            <w:tcW w:w="1881" w:type="dxa"/>
          </w:tcPr>
          <w:p w14:paraId="01020B37" w14:textId="77777777" w:rsidR="00882B2A" w:rsidRPr="00FE1A0A" w:rsidRDefault="00882B2A" w:rsidP="00882B2A">
            <w:pPr>
              <w:jc w:val="center"/>
              <w:rPr>
                <w:rFonts w:ascii="Times New Roman" w:hAnsi="Times New Roman" w:cs="Times New Roman"/>
                <w:sz w:val="22"/>
                <w:szCs w:val="22"/>
              </w:rPr>
            </w:pPr>
            <w:r w:rsidRPr="00FE1A0A">
              <w:rPr>
                <w:rFonts w:ascii="Times New Roman" w:hAnsi="Times New Roman" w:cs="Times New Roman"/>
                <w:sz w:val="22"/>
                <w:szCs w:val="22"/>
              </w:rPr>
              <w:t>10</w:t>
            </w:r>
          </w:p>
        </w:tc>
      </w:tr>
      <w:tr w:rsidR="00882B2A" w:rsidRPr="00FE1A0A" w14:paraId="0405474D" w14:textId="77777777" w:rsidTr="003E4766">
        <w:tc>
          <w:tcPr>
            <w:tcW w:w="6804" w:type="dxa"/>
            <w:gridSpan w:val="2"/>
          </w:tcPr>
          <w:p w14:paraId="0BF7EFAF" w14:textId="77777777" w:rsidR="00882B2A" w:rsidRPr="00FE1A0A" w:rsidRDefault="00882B2A" w:rsidP="00882B2A">
            <w:pPr>
              <w:jc w:val="both"/>
              <w:rPr>
                <w:rFonts w:ascii="Times New Roman" w:hAnsi="Times New Roman" w:cs="Times New Roman"/>
                <w:b/>
                <w:sz w:val="22"/>
                <w:szCs w:val="22"/>
              </w:rPr>
            </w:pPr>
            <w:r w:rsidRPr="00FE1A0A">
              <w:rPr>
                <w:rFonts w:ascii="Times New Roman" w:hAnsi="Times New Roman" w:cs="Times New Roman"/>
                <w:b/>
                <w:sz w:val="22"/>
                <w:szCs w:val="22"/>
              </w:rPr>
              <w:t>Maksimālais iespējamais kopējais punktu skaits viena Komisijas locekļa vērtējumā</w:t>
            </w:r>
          </w:p>
        </w:tc>
        <w:tc>
          <w:tcPr>
            <w:tcW w:w="1881" w:type="dxa"/>
          </w:tcPr>
          <w:p w14:paraId="41B2D0E9" w14:textId="77777777" w:rsidR="00882B2A" w:rsidRPr="00FE1A0A" w:rsidRDefault="00882B2A" w:rsidP="00882B2A">
            <w:pPr>
              <w:jc w:val="center"/>
              <w:rPr>
                <w:rFonts w:ascii="Times New Roman" w:hAnsi="Times New Roman" w:cs="Times New Roman"/>
                <w:b/>
                <w:sz w:val="22"/>
                <w:szCs w:val="22"/>
              </w:rPr>
            </w:pPr>
            <w:r w:rsidRPr="00FE1A0A">
              <w:rPr>
                <w:rFonts w:ascii="Times New Roman" w:hAnsi="Times New Roman" w:cs="Times New Roman"/>
                <w:b/>
                <w:sz w:val="22"/>
                <w:szCs w:val="22"/>
              </w:rPr>
              <w:t>100</w:t>
            </w:r>
          </w:p>
        </w:tc>
      </w:tr>
    </w:tbl>
    <w:p w14:paraId="598D017B" w14:textId="77777777" w:rsidR="00882B2A" w:rsidRPr="00FE1A0A" w:rsidRDefault="00882B2A" w:rsidP="00882B2A">
      <w:pPr>
        <w:spacing w:after="0" w:line="240" w:lineRule="auto"/>
        <w:ind w:left="567" w:hanging="567"/>
        <w:jc w:val="both"/>
        <w:rPr>
          <w:rFonts w:ascii="Times New Roman" w:hAnsi="Times New Roman" w:cs="Times New Roman"/>
          <w:sz w:val="24"/>
          <w:szCs w:val="24"/>
        </w:rPr>
      </w:pPr>
    </w:p>
    <w:p w14:paraId="117EA17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Punktu piešķiršanas metodoloģija:</w:t>
      </w:r>
    </w:p>
    <w:p w14:paraId="42059E56"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u w:val="single"/>
        </w:rPr>
        <w:t>Cena (C) tiek vērtēta</w:t>
      </w:r>
      <w:r w:rsidRPr="00FE1A0A">
        <w:rPr>
          <w:rFonts w:ascii="Times New Roman" w:eastAsia="Times New Roman" w:hAnsi="Times New Roman" w:cs="Times New Roman"/>
          <w:kern w:val="24"/>
          <w:szCs w:val="24"/>
        </w:rPr>
        <w:t>, pamatojoties uz Pretendenta Finanšu piedāvājumā piedāvāto galīgo cenu. Punktus aprēķina, izmantojot šādu formulu:</w:t>
      </w:r>
    </w:p>
    <w:p w14:paraId="6C981AFD" w14:textId="77777777" w:rsidR="00882B2A" w:rsidRPr="00FE1A0A" w:rsidRDefault="00882B2A" w:rsidP="00882B2A">
      <w:pPr>
        <w:spacing w:before="120" w:after="120" w:line="240" w:lineRule="auto"/>
        <w:jc w:val="center"/>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=P x (C</w:t>
      </w:r>
      <w:r w:rsidRPr="00FE1A0A">
        <w:rPr>
          <w:rFonts w:ascii="Times New Roman" w:eastAsia="Times New Roman" w:hAnsi="Times New Roman" w:cs="Times New Roman"/>
          <w:kern w:val="24"/>
          <w:szCs w:val="24"/>
          <w:vertAlign w:val="subscript"/>
        </w:rPr>
        <w:t>min</w:t>
      </w: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pied</w:t>
      </w:r>
      <w:r w:rsidRPr="00FE1A0A">
        <w:rPr>
          <w:rFonts w:ascii="Times New Roman" w:eastAsia="Times New Roman" w:hAnsi="Times New Roman" w:cs="Times New Roman"/>
          <w:kern w:val="24"/>
          <w:szCs w:val="24"/>
        </w:rPr>
        <w:t>), kur:</w:t>
      </w:r>
    </w:p>
    <w:p w14:paraId="22503C45" w14:textId="77777777" w:rsidR="00882B2A" w:rsidRPr="00FE1A0A" w:rsidRDefault="00882B2A" w:rsidP="00882B2A">
      <w:pPr>
        <w:spacing w:before="120" w:after="120" w:line="240" w:lineRule="auto"/>
        <w:ind w:left="964"/>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 cenas novērtējuma rezultāts;</w:t>
      </w:r>
    </w:p>
    <w:p w14:paraId="7B24ED51" w14:textId="77777777" w:rsidR="00882B2A" w:rsidRPr="00FE1A0A" w:rsidRDefault="00882B2A" w:rsidP="00882B2A">
      <w:pPr>
        <w:spacing w:before="120" w:after="120" w:line="240" w:lineRule="auto"/>
        <w:ind w:left="964"/>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 – cenas īpatsvars, cenai noteiktais maksimālais iespējamais punktu skaits;</w:t>
      </w:r>
    </w:p>
    <w:p w14:paraId="52B13CDA" w14:textId="77777777" w:rsidR="00882B2A" w:rsidRPr="00FE1A0A" w:rsidRDefault="00882B2A" w:rsidP="00882B2A">
      <w:pPr>
        <w:spacing w:before="120" w:after="120" w:line="240" w:lineRule="auto"/>
        <w:ind w:left="964"/>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min</w:t>
      </w:r>
      <w:r w:rsidRPr="00FE1A0A">
        <w:rPr>
          <w:rFonts w:ascii="Times New Roman" w:eastAsia="Times New Roman" w:hAnsi="Times New Roman" w:cs="Times New Roman"/>
          <w:kern w:val="24"/>
          <w:szCs w:val="24"/>
        </w:rPr>
        <w:t xml:space="preserve"> – lētākā piedāvātā cena finanšu piedāvājumā, kas atlasīts;</w:t>
      </w:r>
    </w:p>
    <w:p w14:paraId="74785DEB" w14:textId="77777777" w:rsidR="00882B2A" w:rsidRPr="00FE1A0A" w:rsidRDefault="00882B2A" w:rsidP="00882B2A">
      <w:pPr>
        <w:spacing w:before="120" w:after="120" w:line="240" w:lineRule="auto"/>
        <w:ind w:left="964"/>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pied</w:t>
      </w:r>
      <w:r w:rsidRPr="00FE1A0A">
        <w:rPr>
          <w:rFonts w:ascii="Times New Roman" w:eastAsia="Times New Roman" w:hAnsi="Times New Roman" w:cs="Times New Roman"/>
          <w:kern w:val="24"/>
          <w:szCs w:val="24"/>
        </w:rPr>
        <w:t xml:space="preserve"> – vērtējamā piedāvājuma cena.</w:t>
      </w:r>
    </w:p>
    <w:p w14:paraId="48B801B2" w14:textId="77777777" w:rsidR="00882B2A" w:rsidRPr="00FE1A0A" w:rsidRDefault="00882B2A" w:rsidP="00882B2A">
      <w:pPr>
        <w:spacing w:before="120" w:after="120" w:line="240" w:lineRule="auto"/>
        <w:ind w:left="964"/>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Pretendents, kuram ir viszemākā piedāvātā cena, saņem 70 punktus, bet pārējie saskaņā ar formulu proporcionāli mazāk.</w:t>
      </w:r>
    </w:p>
    <w:p w14:paraId="5625F748"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u w:val="single"/>
        </w:rPr>
        <w:t xml:space="preserve">Būvuzraudzības veikšanai piedāvāto metožu apraksts (M) </w:t>
      </w:r>
      <w:r w:rsidRPr="00FE1A0A">
        <w:rPr>
          <w:rFonts w:ascii="Times New Roman" w:eastAsia="Times New Roman" w:hAnsi="Times New Roman" w:cs="Times New Roman"/>
          <w:kern w:val="24"/>
          <w:szCs w:val="24"/>
        </w:rPr>
        <w:t>Būvuzraudzības līguma izpildei tiek vērtēts, pamatojoties uz Pretendenta Tehniskajā piedāvājumā norādīto informāciju, punktus piešķirot atbilstoši šādiem kritērijiem:</w:t>
      </w:r>
    </w:p>
    <w:p w14:paraId="098C7B66" w14:textId="77777777" w:rsidR="00882B2A" w:rsidRPr="00FE1A0A" w:rsidRDefault="00882B2A" w:rsidP="00882B2A">
      <w:pPr>
        <w:spacing w:before="120" w:after="120" w:line="240" w:lineRule="auto"/>
        <w:jc w:val="both"/>
        <w:rPr>
          <w:rFonts w:ascii="Times New Roman" w:eastAsia="Times New Roman" w:hAnsi="Times New Roman" w:cs="Times New Roman"/>
          <w:kern w:val="24"/>
          <w:szCs w:val="24"/>
        </w:rPr>
      </w:pPr>
    </w:p>
    <w:tbl>
      <w:tblPr>
        <w:tblStyle w:val="Reatabula"/>
        <w:tblW w:w="0" w:type="auto"/>
        <w:tblInd w:w="704" w:type="dxa"/>
        <w:tblLook w:val="04A0" w:firstRow="1" w:lastRow="0" w:firstColumn="1" w:lastColumn="0" w:noHBand="0" w:noVBand="1"/>
      </w:tblPr>
      <w:tblGrid>
        <w:gridCol w:w="6095"/>
        <w:gridCol w:w="2023"/>
      </w:tblGrid>
      <w:tr w:rsidR="00882B2A" w:rsidRPr="00FE1A0A" w14:paraId="524A0B6E" w14:textId="77777777" w:rsidTr="003E4766">
        <w:tc>
          <w:tcPr>
            <w:tcW w:w="6095" w:type="dxa"/>
          </w:tcPr>
          <w:p w14:paraId="6D669D4B" w14:textId="77777777" w:rsidR="00882B2A" w:rsidRPr="00FE1A0A" w:rsidRDefault="00882B2A" w:rsidP="00882B2A">
            <w:pPr>
              <w:spacing w:before="120" w:after="120" w:line="240" w:lineRule="auto"/>
              <w:jc w:val="center"/>
              <w:rPr>
                <w:rFonts w:ascii="Times New Roman" w:eastAsia="Times New Roman" w:hAnsi="Times New Roman" w:cs="Times New Roman"/>
                <w:b/>
                <w:kern w:val="24"/>
                <w:sz w:val="22"/>
                <w:szCs w:val="22"/>
              </w:rPr>
            </w:pPr>
            <w:r w:rsidRPr="00FE1A0A">
              <w:rPr>
                <w:rFonts w:ascii="Times New Roman" w:eastAsia="Times New Roman" w:hAnsi="Times New Roman" w:cs="Times New Roman"/>
                <w:b/>
                <w:kern w:val="24"/>
                <w:sz w:val="22"/>
                <w:szCs w:val="22"/>
              </w:rPr>
              <w:t>Būvuzraudzības veikšanai piedāvāto metožu apraksts</w:t>
            </w:r>
          </w:p>
        </w:tc>
        <w:tc>
          <w:tcPr>
            <w:tcW w:w="2023" w:type="dxa"/>
          </w:tcPr>
          <w:p w14:paraId="14AD2AA7" w14:textId="77777777" w:rsidR="00882B2A" w:rsidRPr="00FE1A0A" w:rsidRDefault="00882B2A" w:rsidP="00882B2A">
            <w:pPr>
              <w:spacing w:before="120" w:after="120" w:line="240" w:lineRule="auto"/>
              <w:jc w:val="center"/>
              <w:rPr>
                <w:rFonts w:ascii="Times New Roman" w:eastAsia="Times New Roman" w:hAnsi="Times New Roman" w:cs="Times New Roman"/>
                <w:b/>
                <w:kern w:val="24"/>
                <w:sz w:val="22"/>
                <w:szCs w:val="22"/>
              </w:rPr>
            </w:pPr>
            <w:r w:rsidRPr="00FE1A0A">
              <w:rPr>
                <w:rFonts w:ascii="Times New Roman" w:eastAsia="Times New Roman" w:hAnsi="Times New Roman" w:cs="Times New Roman"/>
                <w:b/>
                <w:kern w:val="24"/>
                <w:sz w:val="22"/>
                <w:szCs w:val="22"/>
              </w:rPr>
              <w:t>Punktu skaits</w:t>
            </w:r>
          </w:p>
        </w:tc>
      </w:tr>
      <w:tr w:rsidR="00882B2A" w:rsidRPr="00FE1A0A" w14:paraId="6DEAF9C2" w14:textId="77777777" w:rsidTr="003E4766">
        <w:tc>
          <w:tcPr>
            <w:tcW w:w="6095" w:type="dxa"/>
          </w:tcPr>
          <w:p w14:paraId="7DA54EBA"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Pretendents ir sniedzis aprakstu par visiem nolikuma 3. pielikumā „Tehniskais piedāvājums” prasītajiem darba uzdevuma punktiem un prasītajiem darbu aprakstiem un Pretendents ir norādījis visu prasīto būtisko informāciju.</w:t>
            </w:r>
          </w:p>
        </w:tc>
        <w:tc>
          <w:tcPr>
            <w:tcW w:w="2023" w:type="dxa"/>
          </w:tcPr>
          <w:p w14:paraId="49CA389F"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16-20 (teicami)</w:t>
            </w:r>
          </w:p>
        </w:tc>
      </w:tr>
      <w:tr w:rsidR="00882B2A" w:rsidRPr="00FE1A0A" w14:paraId="64F92792" w14:textId="77777777" w:rsidTr="003E4766">
        <w:tc>
          <w:tcPr>
            <w:tcW w:w="6095" w:type="dxa"/>
          </w:tcPr>
          <w:p w14:paraId="6A7C8B0C"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Pretendents ir sniedzis aprakstu par visiem nolikuma 3. pielikumā „Tehniskais piedāvājums” prasītajiem darba uzdevuma punktiem un prasītajiem darbu aprakstiem un Pretendents ir norādījis vairāk nekā pusi no nolikumā prasītās būtiskās informācijas.</w:t>
            </w:r>
          </w:p>
        </w:tc>
        <w:tc>
          <w:tcPr>
            <w:tcW w:w="2023" w:type="dxa"/>
          </w:tcPr>
          <w:p w14:paraId="46EF4A10"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10-15 (labi)</w:t>
            </w:r>
          </w:p>
        </w:tc>
      </w:tr>
      <w:tr w:rsidR="00882B2A" w:rsidRPr="00FE1A0A" w14:paraId="06871BE2" w14:textId="77777777" w:rsidTr="003E4766">
        <w:tc>
          <w:tcPr>
            <w:tcW w:w="6095" w:type="dxa"/>
          </w:tcPr>
          <w:p w14:paraId="456FEB20"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Pretendents ir sniedzis aprakstu par visiem nolikuma 3. pielikumā „Tehniskais piedāvājums” prasītajiem darba uzdevuma punktiem un prasītajiem darbu aprakstiem, taču Pretendents ir norādījis mazāk nekā pusi no nolikumā prasītās būtiskās informācijas.</w:t>
            </w:r>
          </w:p>
        </w:tc>
        <w:tc>
          <w:tcPr>
            <w:tcW w:w="2023" w:type="dxa"/>
          </w:tcPr>
          <w:p w14:paraId="719BF15B"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5-9 (gandrīz labi)</w:t>
            </w:r>
          </w:p>
        </w:tc>
      </w:tr>
      <w:tr w:rsidR="00882B2A" w:rsidRPr="00FE1A0A" w14:paraId="6CEFB7A5" w14:textId="77777777" w:rsidTr="003E4766">
        <w:tc>
          <w:tcPr>
            <w:tcW w:w="6095" w:type="dxa"/>
          </w:tcPr>
          <w:p w14:paraId="08456F44"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Pretendents ir sniedzis vispārīgu aprakstu par visiem nolikuma 3. pielikumā „Tehniskais piedāvājums” prasītajiem darba uzdevuma punktiem un prasītajiem darbu aprakstiem, bez būtiskām neatbilstībām, tomēr nekonkretizējot būtisko informāciju.</w:t>
            </w:r>
          </w:p>
        </w:tc>
        <w:tc>
          <w:tcPr>
            <w:tcW w:w="2023" w:type="dxa"/>
          </w:tcPr>
          <w:p w14:paraId="6ACA4616"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3-4 (apmierinoši)</w:t>
            </w:r>
          </w:p>
        </w:tc>
      </w:tr>
      <w:tr w:rsidR="00882B2A" w:rsidRPr="00FE1A0A" w14:paraId="0DAF9173" w14:textId="77777777" w:rsidTr="003E4766">
        <w:tc>
          <w:tcPr>
            <w:tcW w:w="6095" w:type="dxa"/>
          </w:tcPr>
          <w:p w14:paraId="4365264F"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4"/>
              </w:rPr>
            </w:pPr>
            <w:r w:rsidRPr="00FE1A0A">
              <w:rPr>
                <w:rFonts w:ascii="Times New Roman" w:eastAsia="Times New Roman" w:hAnsi="Times New Roman" w:cs="Times New Roman"/>
                <w:kern w:val="24"/>
                <w:sz w:val="22"/>
                <w:szCs w:val="24"/>
              </w:rPr>
              <w:t xml:space="preserve">Pretendents nav sniedzis aprakstu par visiem nolikuma 3. pielikumā „Tehniskais piedāvājums” prasītajiem darba </w:t>
            </w:r>
            <w:r w:rsidRPr="00FE1A0A">
              <w:rPr>
                <w:rFonts w:ascii="Times New Roman" w:eastAsia="Times New Roman" w:hAnsi="Times New Roman" w:cs="Times New Roman"/>
                <w:kern w:val="24"/>
                <w:sz w:val="22"/>
                <w:szCs w:val="24"/>
              </w:rPr>
              <w:lastRenderedPageBreak/>
              <w:t>uzdevuma punktiem vai prasītajiem darbu aprakstiem vai iesniegtie apraksti satur būtiskas neatbilstības nolikuma prasībām vai normatīvajiem aktiem.</w:t>
            </w:r>
          </w:p>
        </w:tc>
        <w:tc>
          <w:tcPr>
            <w:tcW w:w="2023" w:type="dxa"/>
          </w:tcPr>
          <w:p w14:paraId="1A7B77CC"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4"/>
              </w:rPr>
            </w:pPr>
            <w:r w:rsidRPr="00FE1A0A">
              <w:rPr>
                <w:rFonts w:ascii="Times New Roman" w:eastAsia="Times New Roman" w:hAnsi="Times New Roman" w:cs="Times New Roman"/>
                <w:kern w:val="24"/>
                <w:sz w:val="22"/>
                <w:szCs w:val="24"/>
              </w:rPr>
              <w:lastRenderedPageBreak/>
              <w:t>0-2 (neapmierinoši)</w:t>
            </w:r>
          </w:p>
        </w:tc>
      </w:tr>
    </w:tbl>
    <w:p w14:paraId="236B8F11" w14:textId="77777777" w:rsidR="00882B2A" w:rsidRPr="00FE1A0A" w:rsidRDefault="00882B2A" w:rsidP="00882B2A">
      <w:pPr>
        <w:spacing w:before="120" w:after="120" w:line="240" w:lineRule="auto"/>
        <w:jc w:val="both"/>
        <w:rPr>
          <w:rFonts w:ascii="Times New Roman" w:eastAsia="Times New Roman" w:hAnsi="Times New Roman" w:cs="Times New Roman"/>
          <w:color w:val="000000"/>
          <w:kern w:val="24"/>
          <w:szCs w:val="24"/>
        </w:rPr>
      </w:pPr>
    </w:p>
    <w:p w14:paraId="705C520B"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u w:val="single"/>
        </w:rPr>
        <w:t>Būvuzraudzības veikšanā izmantojamo operatīvās kvalitātes kontroles metožu apraksts, instrumenti un iekārtas (O),</w:t>
      </w:r>
      <w:r w:rsidRPr="00FE1A0A">
        <w:rPr>
          <w:rFonts w:ascii="Times New Roman" w:eastAsia="Times New Roman" w:hAnsi="Times New Roman" w:cs="Times New Roman"/>
          <w:kern w:val="24"/>
          <w:szCs w:val="24"/>
        </w:rPr>
        <w:t xml:space="preserve"> kas būs nepieciešami Būvuzraudzības līguma izpildei, tiek vērtēts pamatojoties uz Pretendenta Tehniskajā piedāvājumā norādīto informāciju, punktus piešķirot atbilstoši šādiem kritērijiem:</w:t>
      </w:r>
    </w:p>
    <w:p w14:paraId="20C46C28" w14:textId="77777777" w:rsidR="00882B2A" w:rsidRPr="00FE1A0A" w:rsidRDefault="00882B2A" w:rsidP="00882B2A">
      <w:pPr>
        <w:spacing w:before="120" w:after="120" w:line="240" w:lineRule="auto"/>
        <w:ind w:left="964"/>
        <w:jc w:val="both"/>
        <w:outlineLvl w:val="2"/>
        <w:rPr>
          <w:rFonts w:ascii="Times New Roman" w:eastAsia="Times New Roman" w:hAnsi="Times New Roman" w:cs="Times New Roman"/>
          <w:kern w:val="24"/>
          <w:szCs w:val="24"/>
        </w:rPr>
      </w:pPr>
    </w:p>
    <w:tbl>
      <w:tblPr>
        <w:tblStyle w:val="Reatabula"/>
        <w:tblW w:w="0" w:type="auto"/>
        <w:tblInd w:w="704" w:type="dxa"/>
        <w:tblLook w:val="04A0" w:firstRow="1" w:lastRow="0" w:firstColumn="1" w:lastColumn="0" w:noHBand="0" w:noVBand="1"/>
      </w:tblPr>
      <w:tblGrid>
        <w:gridCol w:w="6095"/>
        <w:gridCol w:w="2023"/>
      </w:tblGrid>
      <w:tr w:rsidR="00882B2A" w:rsidRPr="00FE1A0A" w14:paraId="0BE1C38A" w14:textId="77777777" w:rsidTr="003E4766">
        <w:tc>
          <w:tcPr>
            <w:tcW w:w="6095" w:type="dxa"/>
          </w:tcPr>
          <w:p w14:paraId="2A75ED42" w14:textId="77777777" w:rsidR="00882B2A" w:rsidRPr="00FE1A0A" w:rsidRDefault="00882B2A" w:rsidP="00882B2A">
            <w:pPr>
              <w:spacing w:before="120" w:after="120" w:line="240" w:lineRule="auto"/>
              <w:jc w:val="center"/>
              <w:rPr>
                <w:rFonts w:ascii="Times New Roman" w:eastAsia="Times New Roman" w:hAnsi="Times New Roman" w:cs="Times New Roman"/>
                <w:b/>
                <w:kern w:val="24"/>
                <w:sz w:val="22"/>
                <w:szCs w:val="22"/>
              </w:rPr>
            </w:pPr>
            <w:r w:rsidRPr="00FE1A0A">
              <w:rPr>
                <w:rFonts w:ascii="Times New Roman" w:eastAsia="Times New Roman" w:hAnsi="Times New Roman" w:cs="Times New Roman"/>
                <w:b/>
                <w:kern w:val="24"/>
                <w:sz w:val="22"/>
                <w:szCs w:val="22"/>
              </w:rPr>
              <w:t>Kvalitātes kontrolei piedāvāto metožu apraksts, instrumenti un iekārtas</w:t>
            </w:r>
          </w:p>
        </w:tc>
        <w:tc>
          <w:tcPr>
            <w:tcW w:w="2023" w:type="dxa"/>
          </w:tcPr>
          <w:p w14:paraId="091BD5B2" w14:textId="77777777" w:rsidR="00882B2A" w:rsidRPr="00FE1A0A" w:rsidRDefault="00882B2A" w:rsidP="00882B2A">
            <w:pPr>
              <w:spacing w:before="120" w:after="120" w:line="240" w:lineRule="auto"/>
              <w:jc w:val="center"/>
              <w:rPr>
                <w:rFonts w:ascii="Times New Roman" w:eastAsia="Times New Roman" w:hAnsi="Times New Roman" w:cs="Times New Roman"/>
                <w:b/>
                <w:kern w:val="24"/>
                <w:sz w:val="22"/>
                <w:szCs w:val="22"/>
              </w:rPr>
            </w:pPr>
            <w:r w:rsidRPr="00FE1A0A">
              <w:rPr>
                <w:rFonts w:ascii="Times New Roman" w:eastAsia="Times New Roman" w:hAnsi="Times New Roman" w:cs="Times New Roman"/>
                <w:b/>
                <w:kern w:val="24"/>
                <w:sz w:val="22"/>
                <w:szCs w:val="22"/>
              </w:rPr>
              <w:t>Punktu skaits</w:t>
            </w:r>
          </w:p>
        </w:tc>
      </w:tr>
      <w:tr w:rsidR="00882B2A" w:rsidRPr="00FE1A0A" w14:paraId="3AB027DE" w14:textId="77777777" w:rsidTr="003E4766">
        <w:tc>
          <w:tcPr>
            <w:tcW w:w="6095" w:type="dxa"/>
          </w:tcPr>
          <w:p w14:paraId="6F174F9C"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 xml:space="preserve">Pretendenta Tehniskajā piedāvājumā ir uzskaitīti visi darbi, kuriem jāveic kvalitātes kontrole un būvuzraudzības laikā Pretendents lietos visas operatīvās kontroles ierīces, kas noteiktas nolikuma </w:t>
            </w:r>
            <w:r w:rsidRPr="00FE1A0A">
              <w:rPr>
                <w:rFonts w:ascii="Times New Roman" w:eastAsia="Times New Roman" w:hAnsi="Times New Roman" w:cs="Times New Roman"/>
                <w:kern w:val="24"/>
              </w:rPr>
              <w:fldChar w:fldCharType="begin"/>
            </w:r>
            <w:r w:rsidRPr="00FE1A0A">
              <w:rPr>
                <w:rFonts w:ascii="Times New Roman" w:eastAsia="Times New Roman" w:hAnsi="Times New Roman" w:cs="Times New Roman"/>
                <w:kern w:val="24"/>
                <w:sz w:val="22"/>
                <w:szCs w:val="22"/>
              </w:rPr>
              <w:instrText xml:space="preserve"> REF _Ref474491414 \r \h  \* MERGEFORMAT </w:instrText>
            </w:r>
            <w:r w:rsidRPr="00FE1A0A">
              <w:rPr>
                <w:rFonts w:ascii="Times New Roman" w:eastAsia="Times New Roman" w:hAnsi="Times New Roman" w:cs="Times New Roman"/>
                <w:kern w:val="24"/>
              </w:rPr>
            </w:r>
            <w:r w:rsidRPr="00FE1A0A">
              <w:rPr>
                <w:rFonts w:ascii="Times New Roman" w:eastAsia="Times New Roman" w:hAnsi="Times New Roman" w:cs="Times New Roman"/>
                <w:kern w:val="24"/>
              </w:rPr>
              <w:fldChar w:fldCharType="separate"/>
            </w:r>
            <w:r w:rsidRPr="00FE1A0A">
              <w:rPr>
                <w:rFonts w:ascii="Times New Roman" w:eastAsia="Times New Roman" w:hAnsi="Times New Roman" w:cs="Times New Roman"/>
                <w:kern w:val="24"/>
                <w:sz w:val="22"/>
                <w:szCs w:val="22"/>
              </w:rPr>
              <w:t>4</w:t>
            </w:r>
            <w:r w:rsidRPr="00FE1A0A">
              <w:rPr>
                <w:rFonts w:ascii="Times New Roman" w:eastAsia="Times New Roman" w:hAnsi="Times New Roman" w:cs="Times New Roman"/>
                <w:kern w:val="24"/>
              </w:rPr>
              <w:fldChar w:fldCharType="end"/>
            </w:r>
            <w:r w:rsidRPr="00FE1A0A">
              <w:rPr>
                <w:rFonts w:ascii="Times New Roman" w:eastAsia="Times New Roman" w:hAnsi="Times New Roman" w:cs="Times New Roman"/>
                <w:kern w:val="24"/>
                <w:sz w:val="22"/>
                <w:szCs w:val="22"/>
              </w:rPr>
              <w:t>. pielikumā “Operatīvo būvdarbu kvalitātes kontroles ierīču saraksts”. Operatīvās kontroles ierīces un to izmantošanas aprakstu Pretendents norāda Tehniskajā piedāvājumā. Pretendents iesniedz dokumentus, kas apliecina, ka Būvuzraudzības līguma izpildes laikā Pretendentam ir garantēta pieeja visām uzskaitītajām operatīvās kontroles ierīcēm.</w:t>
            </w:r>
          </w:p>
        </w:tc>
        <w:tc>
          <w:tcPr>
            <w:tcW w:w="2023" w:type="dxa"/>
          </w:tcPr>
          <w:p w14:paraId="6C5602A3"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8-10 (teicami)</w:t>
            </w:r>
          </w:p>
        </w:tc>
      </w:tr>
      <w:tr w:rsidR="00882B2A" w:rsidRPr="00FE1A0A" w14:paraId="1DAAE3CD" w14:textId="77777777" w:rsidTr="003E4766">
        <w:tc>
          <w:tcPr>
            <w:tcW w:w="6095" w:type="dxa"/>
          </w:tcPr>
          <w:p w14:paraId="12F644D8"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 xml:space="preserve">Pretendenta Tehniskajā piedāvājumā ir uzskaitīti visi darbi, kuriem jāveic kvalitātes kontrole un Pretendents ir paredzējis, ka būvuzraudzības laikā Pretendents izmantos operatīvās kontroles ierīces, kas ietvertas nolikuma </w:t>
            </w:r>
            <w:r w:rsidRPr="00FE1A0A">
              <w:rPr>
                <w:rFonts w:ascii="Times New Roman" w:eastAsia="Times New Roman" w:hAnsi="Times New Roman" w:cs="Times New Roman"/>
                <w:kern w:val="24"/>
              </w:rPr>
              <w:fldChar w:fldCharType="begin"/>
            </w:r>
            <w:r w:rsidRPr="00FE1A0A">
              <w:rPr>
                <w:rFonts w:ascii="Times New Roman" w:eastAsia="Times New Roman" w:hAnsi="Times New Roman" w:cs="Times New Roman"/>
                <w:kern w:val="24"/>
                <w:sz w:val="22"/>
                <w:szCs w:val="22"/>
              </w:rPr>
              <w:instrText xml:space="preserve"> REF _Ref474491428 \r \h  \* MERGEFORMAT </w:instrText>
            </w:r>
            <w:r w:rsidRPr="00FE1A0A">
              <w:rPr>
                <w:rFonts w:ascii="Times New Roman" w:eastAsia="Times New Roman" w:hAnsi="Times New Roman" w:cs="Times New Roman"/>
                <w:kern w:val="24"/>
              </w:rPr>
            </w:r>
            <w:r w:rsidRPr="00FE1A0A">
              <w:rPr>
                <w:rFonts w:ascii="Times New Roman" w:eastAsia="Times New Roman" w:hAnsi="Times New Roman" w:cs="Times New Roman"/>
                <w:kern w:val="24"/>
              </w:rPr>
              <w:fldChar w:fldCharType="separate"/>
            </w:r>
            <w:r w:rsidRPr="00FE1A0A">
              <w:rPr>
                <w:rFonts w:ascii="Times New Roman" w:eastAsia="Times New Roman" w:hAnsi="Times New Roman" w:cs="Times New Roman"/>
                <w:kern w:val="24"/>
                <w:sz w:val="22"/>
                <w:szCs w:val="22"/>
              </w:rPr>
              <w:t>4</w:t>
            </w:r>
            <w:r w:rsidRPr="00FE1A0A">
              <w:rPr>
                <w:rFonts w:ascii="Times New Roman" w:eastAsia="Times New Roman" w:hAnsi="Times New Roman" w:cs="Times New Roman"/>
                <w:kern w:val="24"/>
              </w:rPr>
              <w:fldChar w:fldCharType="end"/>
            </w:r>
            <w:r w:rsidRPr="00FE1A0A">
              <w:rPr>
                <w:rFonts w:ascii="Times New Roman" w:eastAsia="Times New Roman" w:hAnsi="Times New Roman" w:cs="Times New Roman"/>
                <w:kern w:val="24"/>
                <w:sz w:val="22"/>
                <w:szCs w:val="22"/>
              </w:rPr>
              <w:t>. pielikumā “Operatīvo būvdarbu kvalitātes kontroles ierīču saraksts” 1. un 2. punktā. Operatīvās kontroles ierīces un to izmantošanas aprakstu Pretendents norāda Tehniskajā piedāvājumā. Pretendents iesniedz dokumentus, kas apliecina, ka Būvuzraudzības līguma izpildes laikā Pretendentam ir garantēta pieeja visām uzskaitītajām operatīvās kontroles ierīcēm.</w:t>
            </w:r>
          </w:p>
        </w:tc>
        <w:tc>
          <w:tcPr>
            <w:tcW w:w="2023" w:type="dxa"/>
          </w:tcPr>
          <w:p w14:paraId="0CBBDA1B"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5-7 (labi)</w:t>
            </w:r>
          </w:p>
        </w:tc>
      </w:tr>
      <w:tr w:rsidR="00882B2A" w:rsidRPr="00FE1A0A" w14:paraId="70879586" w14:textId="77777777" w:rsidTr="003E4766">
        <w:tc>
          <w:tcPr>
            <w:tcW w:w="6095" w:type="dxa"/>
          </w:tcPr>
          <w:p w14:paraId="3FF1E678"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 xml:space="preserve">Pretendenta Tehniskajā piedāvājumā ir uzskaitīti visi darbi, kuriem jāveic kvalitātes kontrole un Pretendents ir paredzējis, ka būvuzraudzības laikā Pretendents izmantos operatīvās kontroles ierīces, kas ietvertas nolikuma </w:t>
            </w:r>
            <w:r w:rsidRPr="00FE1A0A">
              <w:rPr>
                <w:rFonts w:ascii="Times New Roman" w:eastAsia="Times New Roman" w:hAnsi="Times New Roman" w:cs="Times New Roman"/>
                <w:kern w:val="24"/>
              </w:rPr>
              <w:fldChar w:fldCharType="begin"/>
            </w:r>
            <w:r w:rsidRPr="00FE1A0A">
              <w:rPr>
                <w:rFonts w:ascii="Times New Roman" w:eastAsia="Times New Roman" w:hAnsi="Times New Roman" w:cs="Times New Roman"/>
                <w:kern w:val="24"/>
                <w:sz w:val="22"/>
                <w:szCs w:val="22"/>
              </w:rPr>
              <w:instrText xml:space="preserve"> REF _Ref474491436 \r \h  \* MERGEFORMAT </w:instrText>
            </w:r>
            <w:r w:rsidRPr="00FE1A0A">
              <w:rPr>
                <w:rFonts w:ascii="Times New Roman" w:eastAsia="Times New Roman" w:hAnsi="Times New Roman" w:cs="Times New Roman"/>
                <w:kern w:val="24"/>
              </w:rPr>
            </w:r>
            <w:r w:rsidRPr="00FE1A0A">
              <w:rPr>
                <w:rFonts w:ascii="Times New Roman" w:eastAsia="Times New Roman" w:hAnsi="Times New Roman" w:cs="Times New Roman"/>
                <w:kern w:val="24"/>
              </w:rPr>
              <w:fldChar w:fldCharType="separate"/>
            </w:r>
            <w:r w:rsidRPr="00FE1A0A">
              <w:rPr>
                <w:rFonts w:ascii="Times New Roman" w:eastAsia="Times New Roman" w:hAnsi="Times New Roman" w:cs="Times New Roman"/>
                <w:kern w:val="24"/>
                <w:sz w:val="22"/>
                <w:szCs w:val="22"/>
              </w:rPr>
              <w:t>4</w:t>
            </w:r>
            <w:r w:rsidRPr="00FE1A0A">
              <w:rPr>
                <w:rFonts w:ascii="Times New Roman" w:eastAsia="Times New Roman" w:hAnsi="Times New Roman" w:cs="Times New Roman"/>
                <w:kern w:val="24"/>
              </w:rPr>
              <w:fldChar w:fldCharType="end"/>
            </w:r>
            <w:r w:rsidRPr="00FE1A0A">
              <w:rPr>
                <w:rFonts w:ascii="Times New Roman" w:eastAsia="Times New Roman" w:hAnsi="Times New Roman" w:cs="Times New Roman"/>
                <w:kern w:val="24"/>
                <w:sz w:val="22"/>
                <w:szCs w:val="22"/>
              </w:rPr>
              <w:t>. pielikumā “Operatīvo būvdarbu kvalitātes kontroles ierīču saraksts” 1. punktā. Operatīvās kontroles ierīces un to izmantošanas aprakstu Pretendents norāda Tehniskajā piedāvājumā. Pretendents iesniedz dokumentus, kas apliecina, ka Būvuzraudzības līguma izpildes laikā Pretendentam ir garantēta pieeja visām uzskaitītajām operatīvās kontroles ierīcēm.</w:t>
            </w:r>
          </w:p>
        </w:tc>
        <w:tc>
          <w:tcPr>
            <w:tcW w:w="2023" w:type="dxa"/>
          </w:tcPr>
          <w:p w14:paraId="3E236FDF"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2"/>
              </w:rPr>
            </w:pPr>
            <w:r w:rsidRPr="00FE1A0A">
              <w:rPr>
                <w:rFonts w:ascii="Times New Roman" w:eastAsia="Times New Roman" w:hAnsi="Times New Roman" w:cs="Times New Roman"/>
                <w:kern w:val="24"/>
                <w:sz w:val="22"/>
                <w:szCs w:val="22"/>
              </w:rPr>
              <w:t>3-4 (apmierinoši)</w:t>
            </w:r>
          </w:p>
        </w:tc>
      </w:tr>
      <w:tr w:rsidR="00882B2A" w:rsidRPr="00FE1A0A" w14:paraId="71E8AC71" w14:textId="77777777" w:rsidTr="003E4766">
        <w:tc>
          <w:tcPr>
            <w:tcW w:w="6095" w:type="dxa"/>
          </w:tcPr>
          <w:p w14:paraId="1C803BE1"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4"/>
              </w:rPr>
            </w:pPr>
            <w:r w:rsidRPr="00FE1A0A">
              <w:rPr>
                <w:rFonts w:ascii="Times New Roman" w:eastAsia="Times New Roman" w:hAnsi="Times New Roman" w:cs="Times New Roman"/>
                <w:kern w:val="24"/>
                <w:sz w:val="22"/>
                <w:szCs w:val="24"/>
              </w:rPr>
              <w:t xml:space="preserve">Pretendenta Tehniskais piedāvājums neparedz atbilstošu operatīvās kontroles ierīču izmantošanu, lai nodrošinātu minimālo Pasūtītāja noteikto prasību izpildi, kas ietvertas nolikuma 3. pielikumā “Tehniskais piedāvājums”. Pretendents nevar pierādīt/garantēt, ka </w:t>
            </w:r>
            <w:r w:rsidRPr="00FE1A0A">
              <w:rPr>
                <w:rFonts w:ascii="Times New Roman" w:eastAsia="Times New Roman" w:hAnsi="Times New Roman" w:cs="Times New Roman"/>
                <w:kern w:val="24"/>
                <w:sz w:val="22"/>
                <w:szCs w:val="22"/>
              </w:rPr>
              <w:t xml:space="preserve">Būvuzraudzības līguma izpildes laikā </w:t>
            </w:r>
            <w:r w:rsidRPr="00FE1A0A">
              <w:rPr>
                <w:rFonts w:ascii="Times New Roman" w:eastAsia="Times New Roman" w:hAnsi="Times New Roman" w:cs="Times New Roman"/>
                <w:kern w:val="24"/>
                <w:sz w:val="22"/>
                <w:szCs w:val="24"/>
              </w:rPr>
              <w:t>tam būs pieeja nepieciešamajām operatīvās kontroles ierīcēm.</w:t>
            </w:r>
          </w:p>
        </w:tc>
        <w:tc>
          <w:tcPr>
            <w:tcW w:w="2023" w:type="dxa"/>
          </w:tcPr>
          <w:p w14:paraId="7E85E680" w14:textId="77777777" w:rsidR="00882B2A" w:rsidRPr="00FE1A0A" w:rsidRDefault="00882B2A" w:rsidP="00882B2A">
            <w:pPr>
              <w:spacing w:before="120" w:after="120" w:line="240" w:lineRule="auto"/>
              <w:jc w:val="both"/>
              <w:rPr>
                <w:rFonts w:ascii="Times New Roman" w:eastAsia="Times New Roman" w:hAnsi="Times New Roman" w:cs="Times New Roman"/>
                <w:kern w:val="24"/>
                <w:sz w:val="22"/>
                <w:szCs w:val="24"/>
              </w:rPr>
            </w:pPr>
            <w:r w:rsidRPr="00FE1A0A">
              <w:rPr>
                <w:rFonts w:ascii="Times New Roman" w:eastAsia="Times New Roman" w:hAnsi="Times New Roman" w:cs="Times New Roman"/>
                <w:kern w:val="24"/>
                <w:sz w:val="22"/>
                <w:szCs w:val="24"/>
              </w:rPr>
              <w:t>0-2 (neapmierinoši)</w:t>
            </w:r>
          </w:p>
        </w:tc>
      </w:tr>
    </w:tbl>
    <w:p w14:paraId="062C5348" w14:textId="77777777" w:rsidR="00882B2A" w:rsidRPr="00FE1A0A" w:rsidRDefault="00882B2A" w:rsidP="00882B2A">
      <w:pPr>
        <w:spacing w:before="120" w:after="120" w:line="240" w:lineRule="auto"/>
        <w:ind w:left="964"/>
        <w:jc w:val="both"/>
        <w:outlineLvl w:val="2"/>
        <w:rPr>
          <w:rFonts w:ascii="Times New Roman" w:eastAsia="Times New Roman" w:hAnsi="Times New Roman" w:cs="Times New Roman"/>
          <w:kern w:val="24"/>
          <w:szCs w:val="24"/>
        </w:rPr>
      </w:pPr>
    </w:p>
    <w:p w14:paraId="6D8397BE"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Vērtēšanā tiks izmantota Pretendenta piedāvājumā ietvertā informācija, katram Konkursa Komisijas loceklim to vērtējot individuāli. Pretendenta piedāvājuma iegūtie punkti tiek noteikti, summējot visu Komisijas locekļu individuālos vērtējumus un nosakot Pretendenta </w:t>
      </w:r>
      <w:r w:rsidRPr="00FE1A0A">
        <w:rPr>
          <w:rFonts w:ascii="Times New Roman" w:eastAsia="Times New Roman" w:hAnsi="Times New Roman" w:cs="Times New Roman"/>
          <w:kern w:val="24"/>
          <w:szCs w:val="24"/>
        </w:rPr>
        <w:lastRenderedPageBreak/>
        <w:t>piedāvājuma vidējo vērtējumu. Konkursa komisijas locekļi, individuāli vērtējot, pamato savu lēmumu. Par saimnieciski visizdevīgāko piedāvājumu Konkursa komisija atzīs piedāvājumu, kurš iegūs visaugstāko galīgo vērtējumu (punktu summu) saskaņā ar šādu formulu:</w:t>
      </w:r>
    </w:p>
    <w:p w14:paraId="6C6142C4" w14:textId="77777777" w:rsidR="00882B2A" w:rsidRPr="00FE1A0A" w:rsidRDefault="00882B2A" w:rsidP="00882B2A">
      <w:pPr>
        <w:spacing w:after="0" w:line="240" w:lineRule="auto"/>
        <w:ind w:left="1134" w:hanging="567"/>
        <w:jc w:val="center"/>
        <w:rPr>
          <w:rFonts w:ascii="Times New Roman" w:hAnsi="Times New Roman" w:cs="Times New Roman"/>
          <w:sz w:val="24"/>
          <w:szCs w:val="24"/>
        </w:rPr>
      </w:pPr>
      <w:r w:rsidRPr="00FE1A0A">
        <w:rPr>
          <w:rFonts w:ascii="Times New Roman" w:hAnsi="Times New Roman" w:cs="Times New Roman"/>
          <w:position w:val="-30"/>
          <w:sz w:val="24"/>
          <w:szCs w:val="24"/>
        </w:rPr>
        <w:object w:dxaOrig="2420" w:dyaOrig="680" w14:anchorId="23797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33.4pt" o:ole="">
            <v:imagedata r:id="rId14" o:title=""/>
          </v:shape>
          <o:OLEObject Type="Embed" ProgID="Equation.3" ShapeID="_x0000_i1025" DrawAspect="Content" ObjectID="_1554551269" r:id="rId15"/>
        </w:object>
      </w:r>
    </w:p>
    <w:p w14:paraId="6A4B4506" w14:textId="77777777" w:rsidR="00882B2A" w:rsidRPr="00FE1A0A" w:rsidRDefault="00882B2A" w:rsidP="00882B2A">
      <w:pPr>
        <w:spacing w:before="120" w:after="120" w:line="240" w:lineRule="auto"/>
        <w:ind w:left="993"/>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R</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 piedāvājuma gala novērtējums (punktos);</w:t>
      </w:r>
    </w:p>
    <w:p w14:paraId="64A3DFB4" w14:textId="77777777" w:rsidR="00882B2A" w:rsidRPr="00FE1A0A" w:rsidRDefault="00882B2A" w:rsidP="00882B2A">
      <w:pPr>
        <w:spacing w:before="120" w:after="120" w:line="240" w:lineRule="auto"/>
        <w:ind w:left="993"/>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C</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 cenas novērtējuma rezultāts;</w:t>
      </w:r>
    </w:p>
    <w:p w14:paraId="7DC9E523" w14:textId="77777777" w:rsidR="00882B2A" w:rsidRPr="00FE1A0A" w:rsidRDefault="00882B2A" w:rsidP="00882B2A">
      <w:pPr>
        <w:spacing w:before="120" w:after="120" w:line="240" w:lineRule="auto"/>
        <w:ind w:left="993"/>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M</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–Būvuzraudzības veikšanai piedāvāto metožu novērtējuma rezultāts;</w:t>
      </w:r>
    </w:p>
    <w:p w14:paraId="45686D5F" w14:textId="77777777" w:rsidR="00882B2A" w:rsidRPr="00FE1A0A" w:rsidRDefault="00882B2A" w:rsidP="00882B2A">
      <w:pPr>
        <w:spacing w:before="120" w:after="120" w:line="240" w:lineRule="auto"/>
        <w:ind w:left="993"/>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O</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w:t>
      </w:r>
      <w:r w:rsidRPr="00FE1A0A">
        <w:rPr>
          <w:rFonts w:ascii="Times New Roman" w:eastAsia="Times New Roman" w:hAnsi="Times New Roman" w:cs="Times New Roman"/>
          <w:kern w:val="24"/>
          <w:szCs w:val="24"/>
        </w:rPr>
        <w:tab/>
        <w:t>būvuzraudzības veikšanā izmantojamo operatīvās kvalitātes kontroles metožu, instrumentu un iekārtu apraksts novērtējuma rezultāts;</w:t>
      </w:r>
    </w:p>
    <w:p w14:paraId="5238A084" w14:textId="77777777" w:rsidR="00882B2A" w:rsidRPr="00FE1A0A" w:rsidRDefault="00882B2A" w:rsidP="00882B2A">
      <w:pPr>
        <w:spacing w:before="120" w:after="120" w:line="240" w:lineRule="auto"/>
        <w:ind w:left="993"/>
        <w:jc w:val="both"/>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S</w:t>
      </w:r>
      <w:r w:rsidRPr="00FE1A0A">
        <w:rPr>
          <w:rFonts w:ascii="Times New Roman" w:eastAsia="Times New Roman" w:hAnsi="Times New Roman" w:cs="Times New Roman"/>
          <w:kern w:val="24"/>
          <w:szCs w:val="24"/>
          <w:vertAlign w:val="subscript"/>
        </w:rPr>
        <w:t>n</w:t>
      </w:r>
      <w:r w:rsidRPr="00FE1A0A">
        <w:rPr>
          <w:rFonts w:ascii="Times New Roman" w:eastAsia="Times New Roman" w:hAnsi="Times New Roman" w:cs="Times New Roman"/>
          <w:kern w:val="24"/>
          <w:szCs w:val="24"/>
        </w:rPr>
        <w:t xml:space="preserve"> – iepirkuma komisijas locekļu skaits, kas piedalījušies piedāvājuma vērtēšanā.</w:t>
      </w:r>
    </w:p>
    <w:p w14:paraId="6172BAF9"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Gadījumā, ja izvēlēti divi vai vairāki pretendenti (vienāds punktu skaits), tad Pasūtītājs piedāvājumu izvēlas pēc tā, kuram Pretendentam tiek piedāvāts atbildīgais būvuzraugs ar lielāko pieredzi.</w:t>
      </w:r>
    </w:p>
    <w:p w14:paraId="097BC631"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13" w:name="_Toc475092413"/>
      <w:bookmarkStart w:id="214" w:name="_Toc454882364"/>
      <w:r w:rsidRPr="00FE1A0A">
        <w:rPr>
          <w:rFonts w:ascii="Times New Roman" w:eastAsia="Times New Roman" w:hAnsi="Times New Roman" w:cs="Times New Roman"/>
          <w:b/>
          <w:caps/>
          <w:spacing w:val="25"/>
          <w:kern w:val="24"/>
        </w:rPr>
        <w:t>Pretendenta pārbaude pirms lēmuma pieņemšanas par līguma slēgšanu</w:t>
      </w:r>
      <w:bookmarkEnd w:id="213"/>
    </w:p>
    <w:p w14:paraId="6C6EF035"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Pirms lēmuma pieņemšanas par līguma slēgšanas tiesību piešķiršanu, iepirkuma komisija attiecībā uz katru Pretendentu, kuram būtu piešķiramas līguma slēgšanas tiesības:</w:t>
      </w:r>
    </w:p>
    <w:p w14:paraId="77021A1C"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veic pārbaudi par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pirmās daļas minēto pretendentu izslēgšanas gadījuma esamību (ievērojot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otrajā daļā noteikto termiņu). Pārbaudi par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pirmās daļas 1.-7. punktā minēto izslēgšanas noteikumu neesamību veic arī attiecībā uz personu apvienības un personālsabiedrības biedru (ja Pretendents ir personu apvienība vai personālsabiedrība) un personu, uz kura iespējām Pretendents balstās,  kā arī par Publisko iepirkumu likuma 39.</w:t>
      </w:r>
      <w:r w:rsidRPr="00FE1A0A">
        <w:rPr>
          <w:rFonts w:ascii="Times New Roman" w:eastAsia="Times New Roman" w:hAnsi="Times New Roman" w:cs="Times New Roman"/>
          <w:kern w:val="24"/>
          <w:szCs w:val="24"/>
          <w:vertAlign w:val="superscript"/>
        </w:rPr>
        <w:t>1 </w:t>
      </w:r>
      <w:r w:rsidRPr="00FE1A0A">
        <w:rPr>
          <w:rFonts w:ascii="Times New Roman" w:eastAsia="Times New Roman" w:hAnsi="Times New Roman" w:cs="Times New Roman"/>
          <w:kern w:val="24"/>
          <w:szCs w:val="24"/>
        </w:rPr>
        <w:t>panta pirmās daļas 2.-7. punktā minēto izslēgšanas noteikumu esamību attiecībā uz Pretendenta norādītajiem apakšuzņēmējiem. Pārbaudi veic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vienpadsmitajā daļā noteikto;</w:t>
      </w:r>
    </w:p>
    <w:p w14:paraId="26B0A3ED"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Pārliecinās, ka Pretendentam un, ja nepieciešams – tā apakšuzņēmējiem - uz Būvuzraudzības līguma noslēgšanas brīdi būs spēkā esošs industriālās drošības sertifikāts. Ja Industriālās drošības sertifikāta derīguma termiņš ir mazāks par 4 (četriem) mēnešiem, Pretendentam ir jāiesniedz pierādījumi, ka ir iesniegti dokumenti Industriālā drošības sertifikāta pagarināšanai. </w:t>
      </w:r>
    </w:p>
    <w:p w14:paraId="618D8965"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saskaņā ar Valsts ieņēmumu dienesta publiskajā nodokļu parādnieku datubāzē pēdējās datu aktualizācijas datumā ievietoto informāciju, vai Pretendenta, kas ir reģistrēts ārvalstī, iesniegto informāciju, ir konstatēts kāds no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pirmās daļas 5. punktā noteiktajiem izslēgšanas gadījumiem attiecībā uz Pretendentu vai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xml:space="preserve"> panta pirmās daļas 9., 10. un 11. punktā minēto personu (nodokļu parādi, tajā skaitā valsts sociālās apdrošināšanas obligāto iemaksu parādi, kas kopsummā pārsniedz 150 (viens simts piecdesmit) </w:t>
      </w:r>
      <w:r w:rsidRPr="00FE1A0A">
        <w:rPr>
          <w:rFonts w:ascii="Times New Roman" w:eastAsia="Times New Roman" w:hAnsi="Times New Roman" w:cs="Times New Roman"/>
          <w:i/>
          <w:kern w:val="24"/>
          <w:szCs w:val="24"/>
        </w:rPr>
        <w:t>euro</w:t>
      </w:r>
      <w:r w:rsidRPr="00FE1A0A">
        <w:rPr>
          <w:rFonts w:ascii="Times New Roman" w:eastAsia="Times New Roman" w:hAnsi="Times New Roman" w:cs="Times New Roman"/>
          <w:kern w:val="24"/>
          <w:szCs w:val="24"/>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FE1A0A">
        <w:rPr>
          <w:rFonts w:ascii="Times New Roman" w:eastAsia="Times New Roman" w:hAnsi="Times New Roman" w:cs="Times New Roman"/>
          <w:kern w:val="24"/>
          <w:szCs w:val="24"/>
          <w:vertAlign w:val="superscript"/>
        </w:rPr>
        <w:t>1 </w:t>
      </w:r>
      <w:r w:rsidRPr="00FE1A0A">
        <w:rPr>
          <w:rFonts w:ascii="Times New Roman" w:eastAsia="Times New Roman" w:hAnsi="Times New Roman" w:cs="Times New Roman"/>
          <w:kern w:val="24"/>
          <w:szCs w:val="24"/>
        </w:rPr>
        <w:t xml:space="preserve">panta sestajā daļā paredzētā apliecinājuma iesniegšanai. Ja noteiktajā termiņā minētais </w:t>
      </w:r>
      <w:r w:rsidRPr="00FE1A0A">
        <w:rPr>
          <w:rFonts w:ascii="Times New Roman" w:eastAsia="Times New Roman" w:hAnsi="Times New Roman" w:cs="Times New Roman"/>
          <w:kern w:val="24"/>
          <w:szCs w:val="24"/>
        </w:rPr>
        <w:lastRenderedPageBreak/>
        <w:t>apliecinājums par Pretendentu nav iesniegts, iepirkuma komisija Pretendentu izslēdz no dalības iepirkumā.</w:t>
      </w:r>
    </w:p>
    <w:p w14:paraId="0DDCE0C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iepirkuma komisija konstatē, ka apakšuzņēmējs, kura veicamo Darbu vērtība ir vismaz 20 % (divdesmit procenti) no kopējās līguma vērtības, atbilst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pirmās daļas 2., 3., 4., 5., 6. vai 7. punktā minētajam izslēgšanas gadījumam, tas pieprasa, lai Pretendents nomaina attiecīgo personu. Ja Pretendents 10 (desmit)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w:t>
      </w:r>
    </w:p>
    <w:p w14:paraId="6DA7FA26"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iepirkuma komisija konstatē, ka persona, uz kuras iespējām Pretendents balstās, lai apliecinātu, ka tā kvalifikācija atbilst paziņojumā par līgumu vai iepirkuma procedūras dokumentos noteiktajām prasībām, atbilst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xml:space="preserve"> panta pirmās daļas 1., 2., 3., 4., 5., 6. vai 7. punktā minētajam izslēgšanas gadījumam, tas pieprasa, lai Pretendents nomaina attiecīgo personu. Ja Pretendents 10 (desmit)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6034650F"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iepirkuma komisija konstatē, ka Pretendents vai personu apvienības, vai personālsabiedrības biedrs (ja Pretendents ir personālsabiedrība) atbilst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pirmās daļas 1., 2., 3., 4., 6. vai 7. 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FE1A0A">
        <w:rPr>
          <w:rFonts w:ascii="Times New Roman" w:eastAsia="Times New Roman" w:hAnsi="Times New Roman" w:cs="Times New Roman"/>
          <w:kern w:val="24"/>
          <w:szCs w:val="24"/>
          <w:vertAlign w:val="superscript"/>
        </w:rPr>
        <w:t>3</w:t>
      </w:r>
      <w:r w:rsidRPr="00FE1A0A">
        <w:rPr>
          <w:rFonts w:ascii="Times New Roman" w:eastAsia="Times New Roman" w:hAnsi="Times New Roman" w:cs="Times New Roman"/>
          <w:kern w:val="24"/>
          <w:szCs w:val="24"/>
        </w:rPr>
        <w:t> 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5515E7F5"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tādi dokumenti, ar kuriem ārvalstī reģistrēts vai pastāvīgi dzīvojošs Pretendents var apliecināt, ka uz to neattiecas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pirmajā daļā noteiktie gadījumi, netiek izdoti vai ar šiem dokumentiem nepietiek, lai apliecinātu, ka uz šo Pretendentu neattiecas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panta pirmajā daļā noteiktie gadījumi, minētos dokumentus var aizstāt ar zvērestu vai, ja zvēresta došanu attiecīgās valsts normatīvie akti neparedz, - ar paša Pretendenta vai citas Publisko iepirkumu likuma 39.</w:t>
      </w:r>
      <w:r w:rsidRPr="00FE1A0A">
        <w:rPr>
          <w:rFonts w:ascii="Times New Roman" w:eastAsia="Times New Roman" w:hAnsi="Times New Roman" w:cs="Times New Roman"/>
          <w:kern w:val="24"/>
          <w:szCs w:val="24"/>
          <w:vertAlign w:val="superscript"/>
        </w:rPr>
        <w:t>1</w:t>
      </w:r>
      <w:r w:rsidRPr="00FE1A0A">
        <w:rPr>
          <w:rFonts w:ascii="Times New Roman" w:eastAsia="Times New Roman" w:hAnsi="Times New Roman" w:cs="Times New Roman"/>
          <w:kern w:val="24"/>
          <w:szCs w:val="24"/>
        </w:rPr>
        <w:t xml:space="preserve"> panta pirmajā daļā minētās personas apliecinājumu kompetentai izpildvaras vai tiesu varas iestādei, zvērinātam notāram vai kompetentai attiecīgās nozares organizācijai to reģistrācijas (pastāvīgās dzīvesvietas) valstī. </w:t>
      </w:r>
    </w:p>
    <w:p w14:paraId="4470975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Pasūtītāja rīcībā nonāk informācija, ka uz Pretendentu, personu apvienības vai personālsabiedrības biedru, apakšuzņēmēju, kura veicamo būvdarbu vai sniedzamo pakalpojumu vērtība ir vismaz 20 % (divdesmit procenti) no kopējās Būvdarbu līguma vērtības, vai personu, uz kuras iespējām Pretendents balstās, lai apliecinātu, ka tā kvalifikācija atbilst nolikumā noteiktajām atlases prasībām, attiecas kāds no 39.</w:t>
      </w:r>
      <w:r w:rsidRPr="00FE1A0A">
        <w:rPr>
          <w:rFonts w:ascii="Times New Roman" w:eastAsia="Times New Roman" w:hAnsi="Times New Roman" w:cs="Times New Roman"/>
          <w:kern w:val="24"/>
          <w:szCs w:val="24"/>
          <w:vertAlign w:val="superscript"/>
        </w:rPr>
        <w:t>1 </w:t>
      </w:r>
      <w:r w:rsidRPr="00FE1A0A">
        <w:rPr>
          <w:rFonts w:ascii="Times New Roman" w:eastAsia="Times New Roman" w:hAnsi="Times New Roman" w:cs="Times New Roman"/>
          <w:kern w:val="24"/>
          <w:szCs w:val="24"/>
        </w:rPr>
        <w:t xml:space="preserve">panta pirmajā daļā noteiktajiem izslēgšanas nosacījumiem (izņemot nodokļu parādus), Pasūtītājs </w:t>
      </w:r>
      <w:r w:rsidRPr="00FE1A0A">
        <w:rPr>
          <w:rFonts w:ascii="Times New Roman" w:eastAsia="Times New Roman" w:hAnsi="Times New Roman" w:cs="Times New Roman"/>
          <w:kern w:val="24"/>
          <w:szCs w:val="24"/>
        </w:rPr>
        <w:lastRenderedPageBreak/>
        <w:t xml:space="preserve">informāciju pārbauda jebkurā iepirkuma procedūras stadijā līdz pat iepirkuma līguma noslēgšanai. </w:t>
      </w:r>
    </w:p>
    <w:p w14:paraId="2E6ACFAE"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15" w:name="_Ref468221316"/>
      <w:bookmarkStart w:id="216" w:name="_Toc475092414"/>
      <w:r w:rsidRPr="00FE1A0A">
        <w:rPr>
          <w:rFonts w:ascii="Times New Roman" w:eastAsia="Times New Roman" w:hAnsi="Times New Roman" w:cs="Times New Roman"/>
          <w:b/>
          <w:caps/>
          <w:spacing w:val="25"/>
          <w:kern w:val="24"/>
        </w:rPr>
        <w:t>Lēmuma pieņemšana, paziņošana un līguma slēgšana</w:t>
      </w:r>
      <w:bookmarkEnd w:id="214"/>
      <w:bookmarkEnd w:id="215"/>
      <w:bookmarkEnd w:id="216"/>
    </w:p>
    <w:p w14:paraId="52AE0F5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komisija atlasa pretendentus saskaņā ar izvirzītajām kvalifikācijas prasībām, pārbauda piedāvājumu atbilstību nolikumā noteiktajām prasībām un izvēlas piedāvājumu saskaņā ar izraudzīto piedāvājuma izvēles kritēriju.</w:t>
      </w:r>
    </w:p>
    <w:p w14:paraId="7A8F613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3 (trīs) darbdienu laikā vienlaikus informē visus pretendentus par pieņemto lēmumu attiecībā uz līguma slēgšanu, nosūtot informāciju pa pastu, faksu vai elektroniski, izmantojot drošu elektronisko parakstu, un saglabājot pierādījumus par informācijas nosūtīšanas datumu un veidu. Komisija paziņo izraudzītā Pretendenta nosaukumu, norādot:</w:t>
      </w:r>
    </w:p>
    <w:p w14:paraId="69921276"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noraidītajam Pretendentam tā iesniegtā piedāvājuma noraidīšanas iemeslus;</w:t>
      </w:r>
    </w:p>
    <w:p w14:paraId="23DB26CA"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Pretendentam, kurš iesniedzis atbilstošu piedāvājumu, izraudzītā piedāvājuma raksturojumu un nosacītās priekšrocības;</w:t>
      </w:r>
    </w:p>
    <w:p w14:paraId="296BD8C5"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termiņu, kādā Pretendents, ievērojot Publisko iepirkumu likuma 83. panta otrās daļas 1. vai 2. punktā noteikto termiņu, var iesniegt Iepirkumu uzraudzības birojam iesniegumu par iepirkuma procedūras pārkāpumiem.</w:t>
      </w:r>
    </w:p>
    <w:p w14:paraId="2967B8B0"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B24F77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217" w:name="_Ref468287433"/>
      <w:r w:rsidRPr="00FE1A0A">
        <w:rPr>
          <w:rFonts w:ascii="Times New Roman" w:eastAsia="Times New Roman" w:hAnsi="Times New Roman" w:cs="Times New Roman"/>
          <w:kern w:val="24"/>
          <w:szCs w:val="24"/>
        </w:rPr>
        <w:t>Ja iepirkuma procedūra ir izbeigta vai pārtraukta, komisija 3 (trīs) darbdienu laikā vienlaikus informē visus pretendentus par visiem iemesliem, kuru dēļ iepirkuma procedūra ir izbeigta vai pārtraukta, un informē par termiņu, kādā Pretendents, ievērojot Publisko iepirkumu likuma 83. panta otrās daļas 1. vai 2. punktā noteikto termiņu, var iesniegt Iepirkumu uzraudzības birojam iesniegumu par iepirkuma procedūras pārkāpumiem.</w:t>
      </w:r>
      <w:bookmarkEnd w:id="217"/>
    </w:p>
    <w:p w14:paraId="2436DE5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informējot par rezultātiem, ir tiesīga neizpaust konkrēto informāciju, ja tā var kaitēt sabiedrības interesēm vai tādējādi tiktu pārkāptas piegādātāja likumīgās komerciālās intereses vai godīgas konkurences noteikumi.</w:t>
      </w:r>
    </w:p>
    <w:p w14:paraId="67FD3D7F"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Komisija iespējami īsā laikā, bet ne vēlāk kā 3 (trīs)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792D1550"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Iepirkuma līgumu par Darba izpildi slēdz ne agrāk kā nākamajā darbdienā pēc visu šādu nosacījumu iestāšanās:</w:t>
      </w:r>
    </w:p>
    <w:p w14:paraId="519798A5"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nogaidīšanas termiņa beigām, ja Iepirkumu uzraudzības birojā nav Publisko iepirkumu likuma 83. pantā noteiktajā kārtībā iesniegts iesniegums par iepirkuma procedūras pārkāpumiem. Nogaidīšanas termiņš ir:</w:t>
      </w:r>
    </w:p>
    <w:p w14:paraId="3FC7D213"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10 (desmit) dienas pēc dienas, kad informācija par iepirkuma procedūras rezultātiem nosūtīta visiem pretendentiem pa faksu vai elektroniski, izmantojot drošu elektronisko parakstu, </w:t>
      </w:r>
      <w:r w:rsidRPr="00FE1A0A">
        <w:rPr>
          <w:rFonts w:ascii="Times New Roman" w:eastAsia="Times New Roman" w:hAnsi="Times New Roman" w:cs="Times New Roman"/>
          <w:kern w:val="24"/>
          <w:szCs w:val="24"/>
          <w:u w:val="single"/>
        </w:rPr>
        <w:t>un papildus viena darbdiena</w:t>
      </w:r>
      <w:r w:rsidRPr="00FE1A0A">
        <w:rPr>
          <w:rFonts w:ascii="Times New Roman" w:eastAsia="Times New Roman" w:hAnsi="Times New Roman" w:cs="Times New Roman"/>
          <w:kern w:val="24"/>
          <w:szCs w:val="24"/>
        </w:rPr>
        <w:t>;</w:t>
      </w:r>
    </w:p>
    <w:p w14:paraId="6FD2FE76"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15 (piecpadsmit) dienas pēc informācijas par iepirkuma procedūras rezultātiem nosūtīšanas dienas, ja kaut vienam pretendentam tā nosūtīta pa pastu, </w:t>
      </w:r>
      <w:r w:rsidRPr="00FE1A0A">
        <w:rPr>
          <w:rFonts w:ascii="Times New Roman" w:eastAsia="Times New Roman" w:hAnsi="Times New Roman" w:cs="Times New Roman"/>
          <w:kern w:val="24"/>
          <w:szCs w:val="24"/>
          <w:u w:val="single"/>
        </w:rPr>
        <w:t>un papildus viena darbdiena</w:t>
      </w:r>
      <w:r w:rsidRPr="00FE1A0A">
        <w:rPr>
          <w:rFonts w:ascii="Times New Roman" w:eastAsia="Times New Roman" w:hAnsi="Times New Roman" w:cs="Times New Roman"/>
          <w:kern w:val="24"/>
          <w:szCs w:val="24"/>
        </w:rPr>
        <w:t>;</w:t>
      </w:r>
    </w:p>
    <w:p w14:paraId="0C78F3B9"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nogaidīšanas termiņa pēdējā diena ir darbdiena, pirms kuras bijusi brīvdiena vai svētku diena, nogaidīšanas termiņš pagarināms par vienu darbdienu.</w:t>
      </w:r>
    </w:p>
    <w:p w14:paraId="172AC79E"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bookmarkStart w:id="218" w:name="_Ref468266196"/>
      <w:r w:rsidRPr="00FE1A0A">
        <w:rPr>
          <w:rFonts w:ascii="Times New Roman" w:eastAsia="Times New Roman" w:hAnsi="Times New Roman" w:cs="Times New Roman"/>
          <w:kern w:val="24"/>
          <w:szCs w:val="24"/>
        </w:rPr>
        <w:t>Izraudzītais Pretendents ir iesniedzis:</w:t>
      </w:r>
      <w:bookmarkEnd w:id="218"/>
      <w:r w:rsidRPr="00FE1A0A">
        <w:rPr>
          <w:rFonts w:ascii="Times New Roman" w:eastAsia="Times New Roman" w:hAnsi="Times New Roman" w:cs="Times New Roman"/>
          <w:kern w:val="24"/>
          <w:szCs w:val="24"/>
        </w:rPr>
        <w:t xml:space="preserve"> </w:t>
      </w:r>
    </w:p>
    <w:p w14:paraId="5F38AFD8"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lastRenderedPageBreak/>
        <w:t xml:space="preserve">piegādātāju apvienības sabiedrības līgumu vai reģistrējis pilnsabiedrību un iesniedzis tās reģistrācijas apliecības kopiju (ja tas nepieciešams saskaņā ar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_Ref468259568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5.1.2</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punktu) 5 (piecu) darba dienu laikā no brīža, kad Pretendents ir saņēmis Pasūtītāja uzaicinājumu parakstīt Būvuzraudzības līgumu;</w:t>
      </w:r>
    </w:p>
    <w:p w14:paraId="1CBEDB32" w14:textId="77777777" w:rsidR="00882B2A" w:rsidRPr="00FE1A0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parakstītu Būvuzraudzības līgumu 10 (desmit) darbdienu laikā no brīža, kad Pretendents ir saņēmis Pasūtītāja uzaicinājumu parakstīt Līgumu par pakalpojumu sniegšanu, kopā ar:</w:t>
      </w:r>
    </w:p>
    <w:p w14:paraId="60EBCBF4"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profesionālās civiltiesiskās atbildības apdrošināšanas polisi, kas atbilst Būvuzraudzības līguma 9.12. punktam, kopā ar </w:t>
      </w:r>
      <w:r w:rsidRPr="00FE1A0A">
        <w:rPr>
          <w:rFonts w:ascii="Times New Roman" w:eastAsia="Times New Roman" w:hAnsi="Times New Roman" w:cs="Times New Roman"/>
          <w:kern w:val="24"/>
        </w:rPr>
        <w:t>apdrošināšanas līguma un noteikumu, un dokumenta, kas apliecina apdrošināšanas prēmijas apmaksu, kopiju (uzrādot oriģinālus)</w:t>
      </w:r>
      <w:r w:rsidRPr="00FE1A0A">
        <w:rPr>
          <w:rFonts w:ascii="Times New Roman" w:eastAsia="Times New Roman" w:hAnsi="Times New Roman" w:cs="Times New Roman"/>
          <w:kern w:val="24"/>
          <w:szCs w:val="24"/>
        </w:rPr>
        <w:t>;</w:t>
      </w:r>
    </w:p>
    <w:p w14:paraId="50FC31B9" w14:textId="77777777" w:rsidR="00882B2A" w:rsidRPr="00FE1A0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Būvuzraudzības līguma izpildes garantijas oriģinālu, kas atbilst Būvuzraudzības līguma 9. nodaļai.</w:t>
      </w:r>
    </w:p>
    <w:p w14:paraId="760C5720"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Būvuzraudzības līgumu slēdz uz Pretendenta piedāvājuma pamata atbilstoši nolikuma 9. pielikumam „Būvuzraudzības līgums”. Līgumam pievieno iepirkuma laikā veikto saraksti ar Pretendentu, kas ir svarīga līguma izpildei.</w:t>
      </w:r>
    </w:p>
    <w:p w14:paraId="52776D6C"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Komisija ir tiesīga izvēlēties nākamo saimnieciski izdevīgāko piedāvājumu, ja Pretendents:</w:t>
      </w:r>
    </w:p>
    <w:p w14:paraId="4AAD9962"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nolikumā noteiktajos gadījumos un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_Ref468266196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16.7.2</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punktā noteiktajos termiņos neiesniedz nolikuma </w:t>
      </w:r>
      <w:r w:rsidRPr="00FE1A0A">
        <w:rPr>
          <w:rFonts w:ascii="Times New Roman" w:eastAsia="Times New Roman" w:hAnsi="Times New Roman" w:cs="Times New Roman"/>
          <w:kern w:val="24"/>
          <w:szCs w:val="24"/>
        </w:rPr>
        <w:fldChar w:fldCharType="begin"/>
      </w:r>
      <w:r w:rsidRPr="00FE1A0A">
        <w:rPr>
          <w:rFonts w:ascii="Times New Roman" w:eastAsia="Times New Roman" w:hAnsi="Times New Roman" w:cs="Times New Roman"/>
          <w:kern w:val="24"/>
          <w:szCs w:val="24"/>
        </w:rPr>
        <w:instrText xml:space="preserve"> REF _Ref468266196 \r \h  \* MERGEFORMAT </w:instrText>
      </w:r>
      <w:r w:rsidRPr="00FE1A0A">
        <w:rPr>
          <w:rFonts w:ascii="Times New Roman" w:eastAsia="Times New Roman" w:hAnsi="Times New Roman" w:cs="Times New Roman"/>
          <w:kern w:val="24"/>
          <w:szCs w:val="24"/>
        </w:rPr>
      </w:r>
      <w:r w:rsidRPr="00FE1A0A">
        <w:rPr>
          <w:rFonts w:ascii="Times New Roman" w:eastAsia="Times New Roman" w:hAnsi="Times New Roman" w:cs="Times New Roman"/>
          <w:kern w:val="24"/>
          <w:szCs w:val="24"/>
        </w:rPr>
        <w:fldChar w:fldCharType="separate"/>
      </w:r>
      <w:r w:rsidRPr="00FE1A0A">
        <w:rPr>
          <w:rFonts w:ascii="Times New Roman" w:eastAsia="Times New Roman" w:hAnsi="Times New Roman" w:cs="Times New Roman"/>
          <w:kern w:val="24"/>
          <w:szCs w:val="24"/>
        </w:rPr>
        <w:t>16.7.2</w:t>
      </w:r>
      <w:r w:rsidRPr="00FE1A0A">
        <w:rPr>
          <w:rFonts w:ascii="Times New Roman" w:eastAsia="Times New Roman" w:hAnsi="Times New Roman" w:cs="Times New Roman"/>
          <w:kern w:val="24"/>
          <w:szCs w:val="24"/>
        </w:rPr>
        <w:fldChar w:fldCharType="end"/>
      </w:r>
      <w:r w:rsidRPr="00FE1A0A">
        <w:rPr>
          <w:rFonts w:ascii="Times New Roman" w:eastAsia="Times New Roman" w:hAnsi="Times New Roman" w:cs="Times New Roman"/>
          <w:kern w:val="24"/>
          <w:szCs w:val="24"/>
        </w:rPr>
        <w:t xml:space="preserve">. punktā noteiktos dokumentus; </w:t>
      </w:r>
    </w:p>
    <w:p w14:paraId="00E21395"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atsakās slēgt Būvuzraudzības līgumu;</w:t>
      </w:r>
    </w:p>
    <w:p w14:paraId="7C15D979" w14:textId="77777777" w:rsidR="00882B2A" w:rsidRPr="00FE1A0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Būvuzraudzības līgums nestājas spēkā saskaņā ar Būvuzraudzības līguma 13.1. punktu. </w:t>
      </w:r>
    </w:p>
    <w:p w14:paraId="6D44E673"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Pirms lēmuma pieņemšanas par līguma noslēgšanu ar nākamo Pretendentu komisija izvērtē nākamo Pretendentu atbilstoši Publisko iepirkumu likuma 56. panta sestās daļas nosacījumiem. Ja arī nākamais izraudzītais Pretendents komisijas noteiktajā termiņā atsakās slēgt vai neparaksta iepirkuma līgumu, vai neizpilda citas prasības, komisija pieņem lēmumu pārtraukt iepirkuma procedūru, neizvēloties nevienu piedāvājumu.</w:t>
      </w:r>
    </w:p>
    <w:p w14:paraId="0749B9F3"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19" w:name="_Toc475092415"/>
      <w:r w:rsidRPr="00FE1A0A">
        <w:rPr>
          <w:rFonts w:ascii="Times New Roman" w:eastAsia="Times New Roman" w:hAnsi="Times New Roman" w:cs="Times New Roman"/>
          <w:b/>
          <w:caps/>
          <w:spacing w:val="25"/>
          <w:kern w:val="24"/>
        </w:rPr>
        <w:t>Piegādātāja un Pretendenta tiesības</w:t>
      </w:r>
      <w:bookmarkEnd w:id="219"/>
    </w:p>
    <w:p w14:paraId="326F4F9B"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220" w:name="_Ref468287752"/>
      <w:r w:rsidRPr="00FE1A0A">
        <w:rPr>
          <w:rFonts w:ascii="Times New Roman" w:eastAsia="Times New Roman" w:hAnsi="Times New Roman" w:cs="Times New Roman"/>
          <w:kern w:val="24"/>
          <w:szCs w:val="24"/>
        </w:rPr>
        <w:t>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5 (piecu) dienu laikā, bet ne vēlāk kā 6 (sešas) dienas pirms piedāvājumu iesniegšanas termiņa beigām.</w:t>
      </w:r>
      <w:bookmarkEnd w:id="220"/>
    </w:p>
    <w:p w14:paraId="734DCD37"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0AC6A401" w14:textId="77777777" w:rsidR="00882B2A" w:rsidRPr="00FE1A0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FE1A0A">
        <w:rPr>
          <w:rFonts w:ascii="Times New Roman" w:eastAsia="Times New Roman" w:hAnsi="Times New Roman" w:cs="Times New Roman"/>
          <w:kern w:val="24"/>
          <w:szCs w:val="24"/>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018E78EF" w14:textId="77777777" w:rsidR="00882B2A" w:rsidRPr="00FE1A0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21" w:name="_Toc475092416"/>
      <w:r w:rsidRPr="00FE1A0A">
        <w:rPr>
          <w:rFonts w:ascii="Times New Roman" w:eastAsia="Times New Roman" w:hAnsi="Times New Roman" w:cs="Times New Roman"/>
          <w:b/>
          <w:caps/>
          <w:spacing w:val="25"/>
          <w:kern w:val="24"/>
        </w:rPr>
        <w:t>Iepirkuma komisijas tiesības</w:t>
      </w:r>
      <w:bookmarkEnd w:id="221"/>
      <w:r w:rsidRPr="00FE1A0A">
        <w:rPr>
          <w:rFonts w:ascii="Times New Roman" w:eastAsia="Times New Roman" w:hAnsi="Times New Roman" w:cs="Times New Roman"/>
          <w:b/>
          <w:caps/>
          <w:spacing w:val="25"/>
          <w:kern w:val="24"/>
        </w:rPr>
        <w:t xml:space="preserve"> </w:t>
      </w:r>
    </w:p>
    <w:p w14:paraId="51C20FA3"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Komisijai jebkurā iepirkuma procedūras stadijā ir tiesības prasīt, lai Pretendents iesniedz visus dokumentus vai daļu no tiem, kas apliecina tā atbilstību iepirkuma procedūras </w:t>
      </w:r>
      <w:r w:rsidRPr="00882B2A">
        <w:rPr>
          <w:rFonts w:ascii="Times New Roman" w:eastAsia="Times New Roman" w:hAnsi="Times New Roman" w:cs="Times New Roman"/>
          <w:kern w:val="24"/>
          <w:szCs w:val="24"/>
        </w:rPr>
        <w:lastRenderedPageBreak/>
        <w:t>dokumentos noteiktajām pretendentu atlases prasībām. Komisija nepieprasa tādus dokumentus un informāciju, kas jau ir tās rīcībā vai pieejama publiskās datu bāzēs.</w:t>
      </w:r>
    </w:p>
    <w:p w14:paraId="1CDEBD81"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Ja Pretendents iesniedzis dokumentu atvasinājumus, tad šaubu gadījumā par iesniegtā dokumenta atvasinājuma autentiskumu komisija var pieprasīt Pretendentam uzrādīt dokumentu oriģinālus. </w:t>
      </w:r>
    </w:p>
    <w:p w14:paraId="2818C246"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Piedāvājumu vērtēšanas gaitā komisijai ir tiesības pieprasīt, lai tiek izskaidrota tehniskajā un finanšu piedāvājumā iekļautā informācija.</w:t>
      </w:r>
    </w:p>
    <w:p w14:paraId="58E1CB0C"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Komisija var jebkurā brīdī nolemt pārtraukt iepirkuma procedūru, ja tam ir objektīvs pamatojums, tajā skaitā, ja iesniegto piedāvājumu cenas pārsniedz Pasūtītāja finanšu iespējas. </w:t>
      </w:r>
    </w:p>
    <w:p w14:paraId="69378078"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22" w:name="_Toc475092417"/>
      <w:r w:rsidRPr="00882B2A">
        <w:rPr>
          <w:rFonts w:ascii="Times New Roman" w:eastAsia="Times New Roman" w:hAnsi="Times New Roman" w:cs="Times New Roman"/>
          <w:b/>
          <w:caps/>
          <w:spacing w:val="25"/>
          <w:kern w:val="24"/>
        </w:rPr>
        <w:t>Iepirkuma komisijas pienākumi</w:t>
      </w:r>
      <w:bookmarkEnd w:id="222"/>
    </w:p>
    <w:p w14:paraId="11487821"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Komisija nodrošina iepirkuma procedūras norises dokumentēšanu.</w:t>
      </w:r>
    </w:p>
    <w:p w14:paraId="2435391F"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Ja ieinteresētais piegādātājs ir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norāda, kur ar to varēs iepazīties, 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w:t>
      </w:r>
      <w:hyperlink r:id="rId16" w:history="1">
        <w:r w:rsidRPr="00882B2A">
          <w:rPr>
            <w:rFonts w:ascii="Times New Roman" w:eastAsia="Times New Roman" w:hAnsi="Times New Roman" w:cs="Times New Roman"/>
            <w:color w:val="0000FF"/>
            <w:kern w:val="24"/>
            <w:szCs w:val="24"/>
            <w:u w:val="single"/>
          </w:rPr>
          <w:t>http://www.tna.lv/publiskie-iepirkumi/pazinojumi-par-jauniem-iepirkumiem/</w:t>
        </w:r>
      </w:hyperlink>
      <w:r w:rsidRPr="00882B2A">
        <w:rPr>
          <w:rFonts w:ascii="Times New Roman" w:eastAsia="Times New Roman" w:hAnsi="Times New Roman" w:cs="Times New Roman"/>
          <w:kern w:val="24"/>
          <w:szCs w:val="24"/>
        </w:rPr>
        <w:t>, kurā ir pieejami iepirkuma procedūras dokumenti, norādot arī uzdoto jautājumu.</w:t>
      </w:r>
    </w:p>
    <w:p w14:paraId="28DD1768"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Ja Pasūtītājs izdarījis grozījumus iepirkuma procedūras dokumentos, tas ievieto šo informāciju Pasūtītāja interneta vietnē: </w:t>
      </w:r>
      <w:hyperlink r:id="rId17" w:history="1">
        <w:r w:rsidRPr="00882B2A">
          <w:rPr>
            <w:rFonts w:ascii="Times New Roman" w:eastAsia="Times New Roman" w:hAnsi="Times New Roman" w:cs="Times New Roman"/>
            <w:color w:val="0000FF"/>
            <w:kern w:val="24"/>
            <w:szCs w:val="24"/>
            <w:u w:val="single"/>
          </w:rPr>
          <w:t>http://www.tna.lv/publiskie-iepirkumi/pazinojumi-par-jauniem-iepirkumiem/</w:t>
        </w:r>
      </w:hyperlink>
      <w:r w:rsidRPr="00882B2A">
        <w:rPr>
          <w:rFonts w:ascii="Times New Roman" w:eastAsia="Times New Roman" w:hAnsi="Times New Roman" w:cs="Times New Roman"/>
          <w:kern w:val="24"/>
          <w:szCs w:val="24"/>
        </w:rPr>
        <w:t xml:space="preserve">kurā ir pieejami iepirkuma procedūras dokumenti, ne vēlāk kā dienu pēc tam, kad paziņojums par grozījumiem iesniegts Iepirkumu uzraudzības birojam publicēšanai. </w:t>
      </w:r>
    </w:p>
    <w:p w14:paraId="44D7ACA6"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21073B2B"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Komisija vērtē Pretendentus un to iesniegtos piedāvājumus saskaņā ar Publisko iepirkumu likumu, iepirkuma procedūras dokumentiem, kā arī citiem normatīvajiem aktiem.</w:t>
      </w:r>
    </w:p>
    <w:p w14:paraId="2D759273"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Ja komisija konstatē, ka atbilstoši Publisko iepirkumu likuma 39.</w:t>
      </w:r>
      <w:r w:rsidRPr="00882B2A">
        <w:rPr>
          <w:rFonts w:ascii="Times New Roman" w:eastAsia="Times New Roman" w:hAnsi="Times New Roman" w:cs="Times New Roman"/>
          <w:kern w:val="24"/>
          <w:szCs w:val="24"/>
          <w:vertAlign w:val="superscript"/>
        </w:rPr>
        <w:t>1</w:t>
      </w:r>
      <w:r w:rsidRPr="00882B2A">
        <w:rPr>
          <w:rFonts w:ascii="Times New Roman" w:eastAsia="Times New Roman" w:hAnsi="Times New Roman" w:cs="Times New Roman"/>
          <w:kern w:val="24"/>
          <w:szCs w:val="24"/>
        </w:rPr>
        <w:t>,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1280179A"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Komisija sagatavo ziņojumu par iepirkuma procedūru ne vēlāk par dienu, kad tiek iesniegts publicēšanai paziņojums par iepirkuma procedūras rezultātiem. Ziņojumu, pamatojoties uz pieprasījumu, izsniedz 2 (divu) darbdienu laikā.</w:t>
      </w:r>
    </w:p>
    <w:p w14:paraId="57162FE8"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Ja komisija nolemj pārtraukt iepirkuma procedūru, komisija nosūta nolikuma </w:t>
      </w:r>
      <w:r w:rsidRPr="00882B2A">
        <w:rPr>
          <w:rFonts w:ascii="Times New Roman" w:eastAsia="Times New Roman" w:hAnsi="Times New Roman" w:cs="Times New Roman"/>
          <w:kern w:val="24"/>
          <w:szCs w:val="24"/>
        </w:rPr>
        <w:fldChar w:fldCharType="begin"/>
      </w:r>
      <w:r w:rsidRPr="00882B2A">
        <w:rPr>
          <w:rFonts w:ascii="Times New Roman" w:eastAsia="Times New Roman" w:hAnsi="Times New Roman" w:cs="Times New Roman"/>
          <w:kern w:val="24"/>
          <w:szCs w:val="24"/>
        </w:rPr>
        <w:instrText xml:space="preserve"> REF _Ref468287433 \r \h  \* MERGEFORMAT </w:instrText>
      </w:r>
      <w:r w:rsidRPr="00882B2A">
        <w:rPr>
          <w:rFonts w:ascii="Times New Roman" w:eastAsia="Times New Roman" w:hAnsi="Times New Roman" w:cs="Times New Roman"/>
          <w:kern w:val="24"/>
          <w:szCs w:val="24"/>
        </w:rPr>
      </w:r>
      <w:r w:rsidRPr="00882B2A">
        <w:rPr>
          <w:rFonts w:ascii="Times New Roman" w:eastAsia="Times New Roman" w:hAnsi="Times New Roman" w:cs="Times New Roman"/>
          <w:kern w:val="24"/>
          <w:szCs w:val="24"/>
        </w:rPr>
        <w:fldChar w:fldCharType="separate"/>
      </w:r>
      <w:r w:rsidRPr="00882B2A">
        <w:rPr>
          <w:rFonts w:ascii="Times New Roman" w:eastAsia="Times New Roman" w:hAnsi="Times New Roman" w:cs="Times New Roman"/>
          <w:kern w:val="24"/>
          <w:szCs w:val="24"/>
        </w:rPr>
        <w:t>16.4</w:t>
      </w:r>
      <w:r w:rsidRPr="00882B2A">
        <w:rPr>
          <w:rFonts w:ascii="Times New Roman" w:eastAsia="Times New Roman" w:hAnsi="Times New Roman" w:cs="Times New Roman"/>
          <w:kern w:val="24"/>
          <w:szCs w:val="24"/>
        </w:rPr>
        <w:fldChar w:fldCharType="end"/>
      </w:r>
      <w:r w:rsidRPr="00882B2A">
        <w:rPr>
          <w:rFonts w:ascii="Times New Roman" w:eastAsia="Times New Roman" w:hAnsi="Times New Roman" w:cs="Times New Roman"/>
          <w:kern w:val="24"/>
          <w:szCs w:val="24"/>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0938C3A2" w14:textId="77777777" w:rsidR="00882B2A" w:rsidRPr="00882B2A" w:rsidRDefault="00882B2A" w:rsidP="00882B2A">
      <w:pPr>
        <w:rPr>
          <w:rFonts w:ascii="Times New Roman" w:hAnsi="Times New Roman" w:cs="Times New Roman"/>
          <w:b/>
          <w:caps/>
          <w:spacing w:val="25"/>
          <w:kern w:val="24"/>
        </w:rPr>
      </w:pPr>
      <w:bookmarkStart w:id="223" w:name="_Toc454882365"/>
      <w:bookmarkStart w:id="224" w:name="_Toc58053991"/>
      <w:r w:rsidRPr="00882B2A">
        <w:rPr>
          <w:rFonts w:ascii="Times New Roman" w:hAnsi="Times New Roman" w:cs="Times New Roman"/>
        </w:rPr>
        <w:br w:type="page"/>
      </w:r>
    </w:p>
    <w:p w14:paraId="61B5C3FD" w14:textId="77777777" w:rsidR="00882B2A" w:rsidRPr="00882B2A" w:rsidRDefault="00882B2A" w:rsidP="00882B2A">
      <w:pPr>
        <w:keepNext/>
        <w:numPr>
          <w:ilvl w:val="0"/>
          <w:numId w:val="16"/>
        </w:numPr>
        <w:spacing w:before="360" w:after="240" w:line="240" w:lineRule="auto"/>
        <w:jc w:val="both"/>
        <w:outlineLvl w:val="0"/>
        <w:rPr>
          <w:rFonts w:ascii="Times New Roman" w:eastAsia="Times New Roman" w:hAnsi="Times New Roman" w:cs="Times New Roman"/>
          <w:b/>
          <w:caps/>
          <w:spacing w:val="25"/>
          <w:kern w:val="24"/>
          <w:u w:val="single"/>
        </w:rPr>
      </w:pPr>
      <w:bookmarkStart w:id="225" w:name="_Toc454882366"/>
      <w:bookmarkStart w:id="226" w:name="_Toc475092418"/>
      <w:bookmarkEnd w:id="223"/>
      <w:r w:rsidRPr="00882B2A">
        <w:rPr>
          <w:rFonts w:ascii="Times New Roman" w:eastAsia="Times New Roman" w:hAnsi="Times New Roman" w:cs="Times New Roman"/>
          <w:b/>
          <w:caps/>
          <w:spacing w:val="25"/>
          <w:kern w:val="24"/>
        </w:rPr>
        <w:lastRenderedPageBreak/>
        <w:t>pielikums</w:t>
      </w:r>
      <w:bookmarkEnd w:id="224"/>
      <w:r w:rsidRPr="00882B2A">
        <w:rPr>
          <w:rFonts w:ascii="Times New Roman" w:eastAsia="Times New Roman" w:hAnsi="Times New Roman" w:cs="Times New Roman"/>
          <w:b/>
          <w:caps/>
          <w:spacing w:val="25"/>
          <w:kern w:val="24"/>
        </w:rPr>
        <w:t xml:space="preserve">. </w:t>
      </w:r>
      <w:bookmarkStart w:id="227" w:name="_Toc58053992"/>
      <w:r w:rsidRPr="00882B2A">
        <w:rPr>
          <w:rFonts w:ascii="Times New Roman" w:eastAsia="Times New Roman" w:hAnsi="Times New Roman" w:cs="Times New Roman"/>
          <w:b/>
          <w:caps/>
          <w:spacing w:val="25"/>
          <w:kern w:val="24"/>
        </w:rPr>
        <w:t>FINANŠU PIEDĀVĀJUMS</w:t>
      </w:r>
      <w:bookmarkEnd w:id="225"/>
      <w:bookmarkEnd w:id="226"/>
      <w:bookmarkEnd w:id="227"/>
      <w:r w:rsidRPr="00882B2A">
        <w:rPr>
          <w:rFonts w:ascii="Times New Roman" w:eastAsia="Times New Roman" w:hAnsi="Times New Roman" w:cs="Times New Roman"/>
          <w:b/>
          <w:caps/>
          <w:spacing w:val="25"/>
          <w:kern w:val="24"/>
        </w:rPr>
        <w:t xml:space="preserve"> </w:t>
      </w:r>
    </w:p>
    <w:tbl>
      <w:tblPr>
        <w:tblW w:w="5000" w:type="pct"/>
        <w:tblLook w:val="0000" w:firstRow="0" w:lastRow="0" w:firstColumn="0" w:lastColumn="0" w:noHBand="0" w:noVBand="0"/>
      </w:tblPr>
      <w:tblGrid>
        <w:gridCol w:w="3095"/>
        <w:gridCol w:w="5976"/>
      </w:tblGrid>
      <w:tr w:rsidR="00882B2A" w:rsidRPr="00882B2A" w14:paraId="77702E25" w14:textId="77777777" w:rsidTr="003E4766">
        <w:trPr>
          <w:cantSplit/>
        </w:trPr>
        <w:tc>
          <w:tcPr>
            <w:tcW w:w="1706" w:type="pct"/>
          </w:tcPr>
          <w:p w14:paraId="152CAC3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Kam</w:t>
            </w:r>
          </w:p>
        </w:tc>
        <w:tc>
          <w:tcPr>
            <w:tcW w:w="3294" w:type="pct"/>
          </w:tcPr>
          <w:p w14:paraId="6DD74B4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VAS „Tiesu namu aģentūra”</w:t>
            </w:r>
          </w:p>
        </w:tc>
      </w:tr>
      <w:tr w:rsidR="00882B2A" w:rsidRPr="00882B2A" w14:paraId="696ED19B" w14:textId="77777777" w:rsidTr="003E4766">
        <w:tc>
          <w:tcPr>
            <w:tcW w:w="1706" w:type="pct"/>
          </w:tcPr>
          <w:p w14:paraId="25A740B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Pretendents</w:t>
            </w:r>
          </w:p>
        </w:tc>
        <w:tc>
          <w:tcPr>
            <w:tcW w:w="3294" w:type="pct"/>
            <w:tcBorders>
              <w:top w:val="single" w:sz="4" w:space="0" w:color="auto"/>
              <w:bottom w:val="single" w:sz="4" w:space="0" w:color="auto"/>
            </w:tcBorders>
          </w:tcPr>
          <w:p w14:paraId="1C6BAA3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tc>
      </w:tr>
      <w:tr w:rsidR="00882B2A" w:rsidRPr="00882B2A" w14:paraId="32649B40" w14:textId="77777777" w:rsidTr="003E4766">
        <w:tc>
          <w:tcPr>
            <w:tcW w:w="1706" w:type="pct"/>
          </w:tcPr>
          <w:p w14:paraId="5B6C134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Reģistrācijas Nr., juridiskā adrese</w:t>
            </w:r>
          </w:p>
        </w:tc>
        <w:tc>
          <w:tcPr>
            <w:tcW w:w="3294" w:type="pct"/>
          </w:tcPr>
          <w:p w14:paraId="5C2C812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tc>
      </w:tr>
      <w:tr w:rsidR="00882B2A" w:rsidRPr="00882B2A" w14:paraId="2FB02C8B" w14:textId="77777777" w:rsidTr="003E4766">
        <w:tc>
          <w:tcPr>
            <w:tcW w:w="1706" w:type="pct"/>
          </w:tcPr>
          <w:p w14:paraId="58A4C26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E-pasta adrese, faksa Nr.</w:t>
            </w:r>
          </w:p>
        </w:tc>
        <w:tc>
          <w:tcPr>
            <w:tcW w:w="3294" w:type="pct"/>
            <w:tcBorders>
              <w:top w:val="single" w:sz="4" w:space="0" w:color="auto"/>
              <w:bottom w:val="single" w:sz="4" w:space="0" w:color="auto"/>
            </w:tcBorders>
          </w:tcPr>
          <w:p w14:paraId="43C3200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tc>
      </w:tr>
      <w:tr w:rsidR="00882B2A" w:rsidRPr="00882B2A" w14:paraId="15F6C866" w14:textId="77777777" w:rsidTr="003E4766">
        <w:tc>
          <w:tcPr>
            <w:tcW w:w="1706" w:type="pct"/>
          </w:tcPr>
          <w:p w14:paraId="14A9AA5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Pretendenta kontaktpersona (amats, vārds, uzvārds, telefons):</w:t>
            </w:r>
          </w:p>
        </w:tc>
        <w:tc>
          <w:tcPr>
            <w:tcW w:w="3294" w:type="pct"/>
            <w:tcBorders>
              <w:top w:val="single" w:sz="4" w:space="0" w:color="auto"/>
              <w:bottom w:val="single" w:sz="4" w:space="0" w:color="auto"/>
            </w:tcBorders>
          </w:tcPr>
          <w:p w14:paraId="4BF876EA"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tc>
      </w:tr>
    </w:tbl>
    <w:p w14:paraId="3772BF4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p w14:paraId="4820F8E9" w14:textId="77777777" w:rsidR="00882B2A" w:rsidRPr="00882B2A" w:rsidRDefault="00882B2A" w:rsidP="00882B2A">
      <w:pPr>
        <w:numPr>
          <w:ilvl w:val="0"/>
          <w:numId w:val="18"/>
        </w:numPr>
        <w:spacing w:before="120" w:after="120"/>
        <w:ind w:left="993" w:hanging="993"/>
        <w:contextualSpacing/>
        <w:jc w:val="both"/>
        <w:rPr>
          <w:rFonts w:ascii="Times New Roman" w:hAnsi="Times New Roman" w:cs="Times New Roman"/>
        </w:rPr>
      </w:pPr>
      <w:r w:rsidRPr="00882B2A">
        <w:rPr>
          <w:rFonts w:ascii="Times New Roman" w:hAnsi="Times New Roman" w:cs="Times New Roman"/>
        </w:rPr>
        <w:t xml:space="preserve">Piedāvājam veikt </w:t>
      </w:r>
      <w:r w:rsidRPr="00882B2A">
        <w:rPr>
          <w:rFonts w:ascii="Times New Roman" w:hAnsi="Times New Roman" w:cs="Times New Roman"/>
          <w:b/>
        </w:rPr>
        <w:t>jaunā cietuma kompleksa Alsungas ielā 29, Liepājā, būvuzraudzību</w:t>
      </w:r>
      <w:r w:rsidRPr="00882B2A" w:rsidDel="008C2391">
        <w:rPr>
          <w:rFonts w:ascii="Times New Roman" w:hAnsi="Times New Roman" w:cs="Times New Roman"/>
          <w:b/>
        </w:rPr>
        <w:t xml:space="preserve"> </w:t>
      </w:r>
      <w:r w:rsidRPr="00882B2A">
        <w:rPr>
          <w:rFonts w:ascii="Times New Roman" w:hAnsi="Times New Roman" w:cs="Times New Roman"/>
          <w:bCs/>
        </w:rPr>
        <w:t xml:space="preserve">(turpmāk – </w:t>
      </w:r>
      <w:r w:rsidRPr="00882B2A">
        <w:rPr>
          <w:rFonts w:ascii="Times New Roman" w:hAnsi="Times New Roman" w:cs="Times New Roman"/>
          <w:b/>
          <w:bCs/>
        </w:rPr>
        <w:t>Darbs</w:t>
      </w:r>
      <w:r w:rsidRPr="00882B2A">
        <w:rPr>
          <w:rFonts w:ascii="Times New Roman" w:hAnsi="Times New Roman" w:cs="Times New Roman"/>
          <w:bCs/>
        </w:rPr>
        <w:t xml:space="preserve">) </w:t>
      </w:r>
      <w:r w:rsidRPr="00882B2A">
        <w:rPr>
          <w:rFonts w:ascii="Times New Roman" w:hAnsi="Times New Roman" w:cs="Times New Roman"/>
        </w:rPr>
        <w:t xml:space="preserve">saskaņā ar </w:t>
      </w:r>
      <w:bookmarkStart w:id="228" w:name="OLE_LINK9"/>
      <w:r w:rsidRPr="00882B2A">
        <w:rPr>
          <w:rFonts w:ascii="Times New Roman" w:hAnsi="Times New Roman" w:cs="Times New Roman"/>
        </w:rPr>
        <w:t xml:space="preserve">iepirkuma </w:t>
      </w:r>
      <w:bookmarkEnd w:id="228"/>
      <w:r w:rsidRPr="00882B2A">
        <w:rPr>
          <w:rFonts w:ascii="Times New Roman" w:hAnsi="Times New Roman" w:cs="Times New Roman"/>
        </w:rPr>
        <w:t xml:space="preserve">Nr. TNA 2017/4 “Jaunā cietuma kompleksa Alsungas ielā 29, Liepājā, būvuzraudzība” noteikumiem, Būvprojektu, Tehnisko specifikāciju un mūsu iesniegto Tehnisko piedāvājumu, Būvuzraudzības līguma projektu, par: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882B2A" w:rsidRPr="00882B2A" w14:paraId="11788AA6" w14:textId="77777777" w:rsidTr="003E4766">
        <w:trPr>
          <w:trHeight w:val="643"/>
        </w:trPr>
        <w:tc>
          <w:tcPr>
            <w:tcW w:w="3692" w:type="dxa"/>
            <w:tcBorders>
              <w:top w:val="single" w:sz="4" w:space="0" w:color="auto"/>
              <w:left w:val="single" w:sz="4" w:space="0" w:color="auto"/>
              <w:bottom w:val="single" w:sz="4" w:space="0" w:color="auto"/>
              <w:right w:val="single" w:sz="4" w:space="0" w:color="auto"/>
            </w:tcBorders>
            <w:hideMark/>
          </w:tcPr>
          <w:p w14:paraId="33F9CE9F" w14:textId="77777777" w:rsidR="00882B2A" w:rsidRPr="00882B2A" w:rsidRDefault="00882B2A" w:rsidP="00882B2A">
            <w:pPr>
              <w:jc w:val="center"/>
              <w:rPr>
                <w:rFonts w:ascii="Times New Roman" w:hAnsi="Times New Roman" w:cs="Times New Roman"/>
                <w:b/>
              </w:rPr>
            </w:pPr>
            <w:r w:rsidRPr="00882B2A">
              <w:rPr>
                <w:rFonts w:ascii="Times New Roman" w:hAnsi="Times New Roman" w:cs="Times New Roman"/>
                <w:b/>
              </w:rPr>
              <w:t>Līgumcena bez PVN (EUR)</w:t>
            </w:r>
          </w:p>
        </w:tc>
      </w:tr>
      <w:tr w:rsidR="00882B2A" w:rsidRPr="00882B2A" w14:paraId="365D7483" w14:textId="77777777" w:rsidTr="003E4766">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586BB076" w14:textId="77777777" w:rsidR="00882B2A" w:rsidRPr="00882B2A" w:rsidRDefault="00882B2A" w:rsidP="00882B2A">
            <w:pPr>
              <w:jc w:val="center"/>
              <w:rPr>
                <w:rFonts w:ascii="Times New Roman" w:hAnsi="Times New Roman" w:cs="Times New Roman"/>
                <w:lang w:eastAsia="lv-LV"/>
              </w:rPr>
            </w:pPr>
          </w:p>
        </w:tc>
      </w:tr>
    </w:tbl>
    <w:p w14:paraId="3A4B90AB" w14:textId="77777777" w:rsidR="00882B2A" w:rsidRPr="00882B2A" w:rsidRDefault="00882B2A" w:rsidP="00882B2A">
      <w:pPr>
        <w:numPr>
          <w:ilvl w:val="0"/>
          <w:numId w:val="18"/>
        </w:numPr>
        <w:spacing w:before="120" w:after="120" w:line="240" w:lineRule="auto"/>
        <w:ind w:left="993" w:hanging="993"/>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Apliecinām piedāvājumā sniegto ziņu patiesumu un precizitāti un piekrītam visām iepirkuma nolikumā un Būvuzraudzības līguma projektā izvirzītajām prasībām un noteikumiem. </w:t>
      </w:r>
    </w:p>
    <w:p w14:paraId="7FF9CA1B" w14:textId="77777777" w:rsidR="00882B2A" w:rsidRPr="00882B2A" w:rsidRDefault="00882B2A" w:rsidP="00882B2A">
      <w:pPr>
        <w:numPr>
          <w:ilvl w:val="0"/>
          <w:numId w:val="18"/>
        </w:numPr>
        <w:spacing w:before="120" w:after="120" w:line="240" w:lineRule="auto"/>
        <w:ind w:left="993" w:hanging="993"/>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Apliecinām, ka darba uzdevums ir saprotams un esam gatavi to izpildīt, kā arī noslēgt Būvuzraudzības līgumu saskaņā ar iepirkuma dokumentācijā ietverto projektu.</w:t>
      </w:r>
    </w:p>
    <w:p w14:paraId="2CCB73C8" w14:textId="77777777" w:rsidR="00882B2A" w:rsidRPr="00882B2A" w:rsidRDefault="00882B2A" w:rsidP="00882B2A">
      <w:pPr>
        <w:numPr>
          <w:ilvl w:val="0"/>
          <w:numId w:val="18"/>
        </w:numPr>
        <w:spacing w:before="120" w:after="120" w:line="240" w:lineRule="auto"/>
        <w:ind w:left="993" w:hanging="993"/>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Apliecinām, ka Būvuzraudzības līguma noslēgšanas gadījumā paši esam atbildīgi par nepieciešamo reģistrāciju veikšanu profesionālās darbības veikšanas un nodokļu maksāšanas nolūkā. </w:t>
      </w:r>
    </w:p>
    <w:p w14:paraId="142590CE" w14:textId="77777777" w:rsidR="00882B2A" w:rsidRPr="00882B2A" w:rsidRDefault="00882B2A" w:rsidP="00882B2A">
      <w:pPr>
        <w:numPr>
          <w:ilvl w:val="0"/>
          <w:numId w:val="18"/>
        </w:numPr>
        <w:spacing w:before="120" w:after="120" w:line="240" w:lineRule="auto"/>
        <w:ind w:left="993" w:hanging="993"/>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Šis piedāvājums ir derīgs 180 (viens simts astoņdesmit) dienas, sākot ar dienu, kas seko aiz iepirkuma Nr. TNA 2017/4 nolikuma </w:t>
      </w:r>
      <w:r w:rsidRPr="00882B2A">
        <w:rPr>
          <w:rFonts w:ascii="Times New Roman" w:eastAsia="Times New Roman" w:hAnsi="Times New Roman" w:cs="Times New Roman"/>
          <w:kern w:val="24"/>
          <w:szCs w:val="24"/>
        </w:rPr>
        <w:fldChar w:fldCharType="begin"/>
      </w:r>
      <w:r w:rsidRPr="00882B2A">
        <w:rPr>
          <w:rFonts w:ascii="Times New Roman" w:eastAsia="Times New Roman" w:hAnsi="Times New Roman" w:cs="Times New Roman"/>
          <w:kern w:val="24"/>
          <w:szCs w:val="24"/>
        </w:rPr>
        <w:instrText xml:space="preserve"> REF _Ref468178378 \r \h  \* MERGEFORMAT </w:instrText>
      </w:r>
      <w:r w:rsidRPr="00882B2A">
        <w:rPr>
          <w:rFonts w:ascii="Times New Roman" w:eastAsia="Times New Roman" w:hAnsi="Times New Roman" w:cs="Times New Roman"/>
          <w:kern w:val="24"/>
          <w:szCs w:val="24"/>
        </w:rPr>
      </w:r>
      <w:r w:rsidRPr="00882B2A">
        <w:rPr>
          <w:rFonts w:ascii="Times New Roman" w:eastAsia="Times New Roman" w:hAnsi="Times New Roman" w:cs="Times New Roman"/>
          <w:kern w:val="24"/>
          <w:szCs w:val="24"/>
        </w:rPr>
        <w:fldChar w:fldCharType="separate"/>
      </w:r>
      <w:r w:rsidRPr="00882B2A">
        <w:rPr>
          <w:rFonts w:ascii="Times New Roman" w:eastAsia="Times New Roman" w:hAnsi="Times New Roman" w:cs="Times New Roman"/>
          <w:kern w:val="24"/>
          <w:szCs w:val="24"/>
        </w:rPr>
        <w:t>7.1</w:t>
      </w:r>
      <w:r w:rsidRPr="00882B2A">
        <w:rPr>
          <w:rFonts w:ascii="Times New Roman" w:eastAsia="Times New Roman" w:hAnsi="Times New Roman" w:cs="Times New Roman"/>
          <w:kern w:val="24"/>
          <w:szCs w:val="24"/>
        </w:rPr>
        <w:fldChar w:fldCharType="end"/>
      </w:r>
      <w:r w:rsidRPr="00882B2A">
        <w:rPr>
          <w:rFonts w:ascii="Times New Roman" w:eastAsia="Times New Roman" w:hAnsi="Times New Roman" w:cs="Times New Roman"/>
          <w:kern w:val="24"/>
          <w:szCs w:val="24"/>
        </w:rPr>
        <w:t>. punktā noteiktā datuma.</w:t>
      </w:r>
    </w:p>
    <w:p w14:paraId="0030FDD1"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Pielikumā:</w:t>
      </w:r>
    </w:p>
    <w:p w14:paraId="7285D945" w14:textId="77777777" w:rsidR="00882B2A" w:rsidRPr="00882B2A" w:rsidRDefault="00882B2A" w:rsidP="00882B2A">
      <w:pPr>
        <w:numPr>
          <w:ilvl w:val="0"/>
          <w:numId w:val="23"/>
        </w:num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Pielikums Nr. 1: Apliecinājums par pozitīvu pašu kapitālu un likviditātes koeficientu</w:t>
      </w:r>
    </w:p>
    <w:p w14:paraId="13ED1B90" w14:textId="77777777" w:rsidR="00882B2A" w:rsidRPr="00882B2A" w:rsidRDefault="00882B2A" w:rsidP="00882B2A">
      <w:pPr>
        <w:spacing w:before="120" w:after="120" w:line="240" w:lineRule="auto"/>
        <w:ind w:left="360"/>
        <w:jc w:val="both"/>
        <w:rPr>
          <w:rFonts w:ascii="Times New Roman" w:eastAsia="Times New Roman" w:hAnsi="Times New Roman" w:cs="Times New Roman"/>
          <w:kern w:val="24"/>
          <w:szCs w:val="24"/>
        </w:rPr>
      </w:pPr>
    </w:p>
    <w:tbl>
      <w:tblPr>
        <w:tblW w:w="9288" w:type="dxa"/>
        <w:tblLayout w:type="fixed"/>
        <w:tblLook w:val="0000" w:firstRow="0" w:lastRow="0" w:firstColumn="0" w:lastColumn="0" w:noHBand="0" w:noVBand="0"/>
      </w:tblPr>
      <w:tblGrid>
        <w:gridCol w:w="2628"/>
        <w:gridCol w:w="6660"/>
      </w:tblGrid>
      <w:tr w:rsidR="00882B2A" w:rsidRPr="00882B2A" w14:paraId="12998EBE" w14:textId="77777777" w:rsidTr="003E4766">
        <w:tc>
          <w:tcPr>
            <w:tcW w:w="2628" w:type="dxa"/>
          </w:tcPr>
          <w:p w14:paraId="0A472FF8"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Pretendenta pārstāvis:</w:t>
            </w:r>
          </w:p>
        </w:tc>
        <w:tc>
          <w:tcPr>
            <w:tcW w:w="6660" w:type="dxa"/>
            <w:tcBorders>
              <w:bottom w:val="single" w:sz="4" w:space="0" w:color="auto"/>
            </w:tcBorders>
          </w:tcPr>
          <w:p w14:paraId="6807E999" w14:textId="77777777" w:rsidR="00882B2A" w:rsidRPr="00882B2A" w:rsidRDefault="00882B2A" w:rsidP="00882B2A">
            <w:pPr>
              <w:rPr>
                <w:rFonts w:ascii="Times New Roman" w:hAnsi="Times New Roman" w:cs="Times New Roman"/>
              </w:rPr>
            </w:pPr>
          </w:p>
        </w:tc>
      </w:tr>
      <w:tr w:rsidR="00882B2A" w:rsidRPr="00882B2A" w14:paraId="636C3693" w14:textId="77777777" w:rsidTr="003E4766">
        <w:trPr>
          <w:cantSplit/>
        </w:trPr>
        <w:tc>
          <w:tcPr>
            <w:tcW w:w="2628" w:type="dxa"/>
          </w:tcPr>
          <w:p w14:paraId="2805C1AD" w14:textId="77777777" w:rsidR="00882B2A" w:rsidRPr="00882B2A" w:rsidRDefault="00882B2A" w:rsidP="00882B2A">
            <w:pPr>
              <w:rPr>
                <w:rFonts w:ascii="Times New Roman" w:hAnsi="Times New Roman" w:cs="Times New Roman"/>
              </w:rPr>
            </w:pPr>
          </w:p>
        </w:tc>
        <w:tc>
          <w:tcPr>
            <w:tcW w:w="6660" w:type="dxa"/>
          </w:tcPr>
          <w:p w14:paraId="7FE3DB97"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(amats, paraksts, vārds, uzvārds)</w:t>
            </w:r>
          </w:p>
        </w:tc>
      </w:tr>
    </w:tbl>
    <w:p w14:paraId="49769605" w14:textId="77777777" w:rsidR="00882B2A" w:rsidRPr="00882B2A" w:rsidRDefault="00882B2A" w:rsidP="00882B2A">
      <w:pPr>
        <w:spacing w:after="0" w:line="240" w:lineRule="auto"/>
        <w:rPr>
          <w:rFonts w:ascii="Times New Roman" w:hAnsi="Times New Roman" w:cs="Times New Roman"/>
          <w:b/>
          <w:caps/>
          <w:spacing w:val="25"/>
          <w:kern w:val="24"/>
          <w:szCs w:val="24"/>
        </w:rPr>
      </w:pPr>
      <w:bookmarkStart w:id="229" w:name="_Toc454882367"/>
      <w:bookmarkStart w:id="230" w:name="_Toc58053993"/>
      <w:r w:rsidRPr="00882B2A">
        <w:rPr>
          <w:rFonts w:ascii="Times New Roman" w:hAnsi="Times New Roman" w:cs="Times New Roman"/>
          <w:b/>
          <w:caps/>
          <w:spacing w:val="25"/>
          <w:kern w:val="24"/>
          <w:szCs w:val="24"/>
        </w:rPr>
        <w:br w:type="page"/>
      </w:r>
    </w:p>
    <w:p w14:paraId="656617E1" w14:textId="77777777" w:rsidR="00882B2A" w:rsidRPr="00882B2A" w:rsidRDefault="00882B2A" w:rsidP="00882B2A">
      <w:pPr>
        <w:rPr>
          <w:rFonts w:ascii="Times New Roman" w:hAnsi="Times New Roman" w:cs="Times New Roman"/>
          <w:b/>
          <w:caps/>
          <w:spacing w:val="25"/>
          <w:kern w:val="24"/>
          <w:szCs w:val="24"/>
        </w:rPr>
      </w:pPr>
    </w:p>
    <w:p w14:paraId="18AEF951"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31" w:name="_Ref468287828"/>
      <w:bookmarkStart w:id="232" w:name="_Toc475092419"/>
      <w:r w:rsidRPr="00882B2A">
        <w:rPr>
          <w:rFonts w:ascii="Times New Roman" w:eastAsia="Times New Roman" w:hAnsi="Times New Roman" w:cs="Times New Roman"/>
          <w:b/>
          <w:caps/>
          <w:spacing w:val="25"/>
          <w:kern w:val="24"/>
          <w:szCs w:val="24"/>
        </w:rPr>
        <w:t>pielikums. KVALIFIKĀCIJA</w:t>
      </w:r>
      <w:bookmarkEnd w:id="229"/>
      <w:bookmarkEnd w:id="231"/>
      <w:bookmarkEnd w:id="2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252"/>
      </w:tblGrid>
      <w:tr w:rsidR="00882B2A" w:rsidRPr="00882B2A" w14:paraId="4BA20468" w14:textId="77777777" w:rsidTr="003E4766">
        <w:trPr>
          <w:tblHeader/>
        </w:trPr>
        <w:tc>
          <w:tcPr>
            <w:tcW w:w="959" w:type="dxa"/>
          </w:tcPr>
          <w:p w14:paraId="0B9F6575" w14:textId="77777777" w:rsidR="00882B2A" w:rsidRPr="00882B2A" w:rsidRDefault="00882B2A" w:rsidP="00882B2A">
            <w:pPr>
              <w:suppressAutoHyphens/>
              <w:rPr>
                <w:rFonts w:ascii="Times New Roman" w:hAnsi="Times New Roman" w:cs="Times New Roman"/>
                <w:b/>
                <w:bCs/>
                <w:lang w:eastAsia="ar-SA"/>
              </w:rPr>
            </w:pPr>
            <w:r w:rsidRPr="00882B2A">
              <w:rPr>
                <w:rFonts w:ascii="Times New Roman" w:hAnsi="Times New Roman" w:cs="Times New Roman"/>
                <w:b/>
                <w:bCs/>
                <w:lang w:eastAsia="ar-SA"/>
              </w:rPr>
              <w:t>Nr.</w:t>
            </w:r>
          </w:p>
        </w:tc>
        <w:tc>
          <w:tcPr>
            <w:tcW w:w="4536" w:type="dxa"/>
            <w:shd w:val="clear" w:color="auto" w:fill="auto"/>
          </w:tcPr>
          <w:p w14:paraId="7D03E27C" w14:textId="77777777" w:rsidR="00882B2A" w:rsidRPr="00882B2A" w:rsidRDefault="00882B2A" w:rsidP="00882B2A">
            <w:pPr>
              <w:suppressAutoHyphens/>
              <w:rPr>
                <w:rFonts w:ascii="Times New Roman" w:hAnsi="Times New Roman" w:cs="Times New Roman"/>
                <w:b/>
                <w:bCs/>
                <w:lang w:eastAsia="ar-SA"/>
              </w:rPr>
            </w:pPr>
            <w:r w:rsidRPr="00882B2A">
              <w:rPr>
                <w:rFonts w:ascii="Times New Roman" w:hAnsi="Times New Roman" w:cs="Times New Roman"/>
                <w:b/>
                <w:bCs/>
                <w:lang w:eastAsia="ar-SA"/>
              </w:rPr>
              <w:t>Prasība:</w:t>
            </w:r>
          </w:p>
        </w:tc>
        <w:tc>
          <w:tcPr>
            <w:tcW w:w="4252" w:type="dxa"/>
            <w:shd w:val="clear" w:color="auto" w:fill="auto"/>
          </w:tcPr>
          <w:p w14:paraId="1914BCF7" w14:textId="77777777" w:rsidR="00882B2A" w:rsidRPr="00882B2A" w:rsidRDefault="00882B2A" w:rsidP="00882B2A">
            <w:pPr>
              <w:suppressAutoHyphens/>
              <w:rPr>
                <w:rFonts w:ascii="Times New Roman" w:hAnsi="Times New Roman" w:cs="Times New Roman"/>
                <w:b/>
                <w:bCs/>
                <w:lang w:eastAsia="ar-SA"/>
              </w:rPr>
            </w:pPr>
            <w:r w:rsidRPr="00882B2A">
              <w:rPr>
                <w:rFonts w:ascii="Times New Roman" w:hAnsi="Times New Roman" w:cs="Times New Roman"/>
                <w:b/>
                <w:bCs/>
                <w:lang w:eastAsia="ar-SA"/>
              </w:rPr>
              <w:t>Iesniedzamais dokuments:</w:t>
            </w:r>
          </w:p>
        </w:tc>
      </w:tr>
      <w:tr w:rsidR="00882B2A" w:rsidRPr="00882B2A" w14:paraId="2658D0BD" w14:textId="77777777" w:rsidTr="003E4766">
        <w:tc>
          <w:tcPr>
            <w:tcW w:w="9747" w:type="dxa"/>
            <w:gridSpan w:val="3"/>
          </w:tcPr>
          <w:p w14:paraId="218FD7DC" w14:textId="77777777" w:rsidR="00882B2A" w:rsidRPr="00882B2A" w:rsidRDefault="00882B2A" w:rsidP="00882B2A">
            <w:pPr>
              <w:numPr>
                <w:ilvl w:val="1"/>
                <w:numId w:val="4"/>
              </w:numPr>
              <w:spacing w:before="240" w:after="240" w:line="240" w:lineRule="auto"/>
              <w:jc w:val="both"/>
              <w:outlineLvl w:val="1"/>
              <w:rPr>
                <w:rFonts w:ascii="Times New Roman" w:eastAsia="Times New Roman" w:hAnsi="Times New Roman" w:cs="Times New Roman"/>
                <w:b/>
                <w:kern w:val="24"/>
                <w:lang w:eastAsia="ar-SA"/>
              </w:rPr>
            </w:pPr>
            <w:r w:rsidRPr="00882B2A">
              <w:rPr>
                <w:rFonts w:ascii="Times New Roman" w:eastAsia="Times New Roman" w:hAnsi="Times New Roman" w:cs="Times New Roman"/>
                <w:b/>
                <w:kern w:val="24"/>
                <w:lang w:eastAsia="ar-SA"/>
              </w:rPr>
              <w:t>Atbilstība profesionālās darbības veikšanai</w:t>
            </w:r>
          </w:p>
        </w:tc>
      </w:tr>
      <w:tr w:rsidR="00882B2A" w:rsidRPr="00882B2A" w14:paraId="1C6BB14E" w14:textId="77777777" w:rsidTr="003E4766">
        <w:tc>
          <w:tcPr>
            <w:tcW w:w="959" w:type="dxa"/>
          </w:tcPr>
          <w:p w14:paraId="384CB6E1"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7210B5D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Pretendents ir reģistrēts Latvijas Republikas Būvkomersantu reģistrā ar tiesībām veikt ēku būvdarbu būvuzraudzību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52" w:type="dxa"/>
            <w:shd w:val="clear" w:color="auto" w:fill="auto"/>
          </w:tcPr>
          <w:p w14:paraId="061E0794"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Komisija pārbauda Pretendenta reģistrācijas faktu, saņemot izziņas Elektronisko iepirkumu sistēmā (</w:t>
            </w:r>
            <w:hyperlink r:id="rId18" w:history="1">
              <w:r w:rsidRPr="00882B2A">
                <w:rPr>
                  <w:rFonts w:ascii="Times New Roman" w:eastAsia="Times New Roman" w:hAnsi="Times New Roman" w:cs="Times New Roman"/>
                  <w:color w:val="0000FF"/>
                  <w:kern w:val="24"/>
                  <w:szCs w:val="24"/>
                  <w:u w:val="single"/>
                  <w:lang w:eastAsia="ar-SA"/>
                </w:rPr>
                <w:t>www.eis.gov.lv</w:t>
              </w:r>
            </w:hyperlink>
            <w:r w:rsidRPr="00882B2A">
              <w:rPr>
                <w:rFonts w:ascii="Times New Roman" w:eastAsia="Times New Roman" w:hAnsi="Times New Roman" w:cs="Times New Roman"/>
                <w:kern w:val="24"/>
                <w:szCs w:val="24"/>
                <w:lang w:eastAsia="ar-SA"/>
              </w:rPr>
              <w:t>) vai citā pieejamā datu bāzē.</w:t>
            </w:r>
          </w:p>
          <w:p w14:paraId="49156B0B"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Komisija pārbauda Pretendenta tiesības veikt būvdarbus Būvniecības informācijas sistēmā (</w:t>
            </w:r>
            <w:hyperlink r:id="rId19" w:history="1">
              <w:r w:rsidRPr="00882B2A">
                <w:rPr>
                  <w:rFonts w:ascii="Times New Roman" w:eastAsia="Times New Roman" w:hAnsi="Times New Roman" w:cs="Times New Roman"/>
                  <w:color w:val="0000FF"/>
                  <w:kern w:val="24"/>
                  <w:szCs w:val="24"/>
                  <w:u w:val="single"/>
                  <w:lang w:eastAsia="ar-SA"/>
                </w:rPr>
                <w:t>www.bis.gov.lv</w:t>
              </w:r>
            </w:hyperlink>
            <w:r w:rsidRPr="00882B2A">
              <w:rPr>
                <w:rFonts w:ascii="Times New Roman" w:eastAsia="Times New Roman" w:hAnsi="Times New Roman" w:cs="Times New Roman"/>
                <w:kern w:val="24"/>
                <w:szCs w:val="24"/>
                <w:lang w:eastAsia="ar-SA"/>
              </w:rPr>
              <w:t xml:space="preserve">). </w:t>
            </w:r>
          </w:p>
          <w:p w14:paraId="55B85A43"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b/>
                <w:bCs/>
                <w:kern w:val="24"/>
                <w:szCs w:val="24"/>
                <w:lang w:eastAsia="ar-SA"/>
              </w:rPr>
            </w:pPr>
            <w:r w:rsidRPr="00882B2A">
              <w:rPr>
                <w:rFonts w:ascii="Times New Roman" w:eastAsia="Times New Roman" w:hAnsi="Times New Roman" w:cs="Times New Roman"/>
                <w:kern w:val="24"/>
                <w:szCs w:val="24"/>
                <w:lang w:eastAsia="ar-SA"/>
              </w:rPr>
              <w:t>Ārvalstī reģistrētam Pretendentam, kas nav reģistrēts Latvijas Republikas Uzņēmumu reģistrā un/vai Būvkomersantu reģistrā, piedāvājumam jāpievieno attiecīgos reģistrācijas faktus apliecinoši dokumenti.</w:t>
            </w:r>
          </w:p>
        </w:tc>
      </w:tr>
      <w:tr w:rsidR="00882B2A" w:rsidRPr="00882B2A" w14:paraId="51242176" w14:textId="77777777" w:rsidTr="003E4766">
        <w:tc>
          <w:tcPr>
            <w:tcW w:w="959" w:type="dxa"/>
          </w:tcPr>
          <w:p w14:paraId="6A7DC591" w14:textId="77777777" w:rsidR="00882B2A" w:rsidRPr="00882B2A" w:rsidRDefault="00882B2A" w:rsidP="00882B2A">
            <w:pPr>
              <w:numPr>
                <w:ilvl w:val="2"/>
                <w:numId w:val="4"/>
              </w:numPr>
              <w:spacing w:before="120" w:after="120" w:line="240" w:lineRule="auto"/>
              <w:jc w:val="both"/>
              <w:outlineLvl w:val="2"/>
              <w:rPr>
                <w:rFonts w:ascii="Times New Roman" w:eastAsia="Helvetica" w:hAnsi="Times New Roman" w:cs="Times New Roman"/>
                <w:kern w:val="24"/>
                <w:lang w:val="en-GB" w:eastAsia="ar-SA"/>
              </w:rPr>
            </w:pPr>
          </w:p>
        </w:tc>
        <w:tc>
          <w:tcPr>
            <w:tcW w:w="4536" w:type="dxa"/>
            <w:shd w:val="clear" w:color="auto" w:fill="auto"/>
          </w:tcPr>
          <w:p w14:paraId="76112968" w14:textId="77777777" w:rsidR="00882B2A" w:rsidRPr="00882B2A" w:rsidRDefault="00882B2A" w:rsidP="00882B2A">
            <w:pPr>
              <w:spacing w:before="120" w:after="120" w:line="240" w:lineRule="auto"/>
              <w:jc w:val="both"/>
              <w:rPr>
                <w:rFonts w:ascii="Times New Roman" w:eastAsia="Helvetica" w:hAnsi="Times New Roman" w:cs="Times New Roman"/>
                <w:kern w:val="24"/>
                <w:szCs w:val="24"/>
              </w:rPr>
            </w:pPr>
            <w:r w:rsidRPr="00882B2A">
              <w:rPr>
                <w:rFonts w:ascii="Times New Roman" w:eastAsia="Helvetica" w:hAnsi="Times New Roman" w:cs="Times New Roman"/>
                <w:kern w:val="24"/>
                <w:szCs w:val="24"/>
              </w:rPr>
              <w:t xml:space="preserve">Pretendentam ir </w:t>
            </w:r>
            <w:r w:rsidRPr="00882B2A">
              <w:rPr>
                <w:rFonts w:ascii="Times New Roman" w:eastAsia="Times New Roman" w:hAnsi="Times New Roman" w:cs="Times New Roman"/>
                <w:kern w:val="24"/>
                <w:szCs w:val="24"/>
              </w:rPr>
              <w:t xml:space="preserve">spēkā esošs 3. (konfidenciāli) vai augstākas kategorijas atbilstošās nacionālās drošības iestādes izsniegts Industriālās drošības sertifikāts, kas piešķir konkrētajam komersantam tiesības apstrādāt valsts noslēpuma objektu pasūtītāja un komersanta telpās, vai nu neizmantojot, vai izmantojot akreditētas informācijas sistēmas, bet ārvalsts komersantiem jāiesniedz spēkā esošs 3. (konfidenciāli) 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 vai nu neizmantojot, vai izmantojot akreditētas informācijas sistēmas. </w:t>
            </w:r>
          </w:p>
        </w:tc>
        <w:tc>
          <w:tcPr>
            <w:tcW w:w="4252" w:type="dxa"/>
            <w:shd w:val="clear" w:color="auto" w:fill="auto"/>
          </w:tcPr>
          <w:p w14:paraId="0B6E83E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Pretendentam jāiesniedz atbilstoša Industriālās drošības sertifikāta kopija par sevi un speciālās atļaujas par personām, kurām būs nepieciešama piekļuve valsts noslēpumu saturošajai informācijai, lai veiktu Darbus atbilstoši šim nolikumam un Būvuzraudzības līgumam. </w:t>
            </w:r>
          </w:p>
          <w:p w14:paraId="29C6F7F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Ja Industriālās drošības sertifikāta derīguma termiņš ir mazāks par 4 (četriem) mēnešiem, Pretendentam ir jāiesniedz pierādījumi, ka ir iesniegti dokumenti Industriālā drošības sertifikāta pagarināšanai.</w:t>
            </w:r>
          </w:p>
        </w:tc>
      </w:tr>
      <w:tr w:rsidR="00882B2A" w:rsidRPr="00882B2A" w14:paraId="01DED7C1" w14:textId="77777777" w:rsidTr="003E4766">
        <w:tc>
          <w:tcPr>
            <w:tcW w:w="9747" w:type="dxa"/>
            <w:gridSpan w:val="3"/>
          </w:tcPr>
          <w:p w14:paraId="72249E6E" w14:textId="77777777" w:rsidR="00882B2A" w:rsidRPr="00882B2A" w:rsidRDefault="00882B2A" w:rsidP="00882B2A">
            <w:pPr>
              <w:numPr>
                <w:ilvl w:val="1"/>
                <w:numId w:val="4"/>
              </w:numPr>
              <w:spacing w:before="240" w:after="240" w:line="240" w:lineRule="auto"/>
              <w:jc w:val="both"/>
              <w:outlineLvl w:val="1"/>
              <w:rPr>
                <w:rFonts w:ascii="Times New Roman" w:eastAsia="Times New Roman" w:hAnsi="Times New Roman" w:cs="Times New Roman"/>
                <w:b/>
                <w:kern w:val="24"/>
                <w:lang w:eastAsia="ar-SA"/>
              </w:rPr>
            </w:pPr>
            <w:r w:rsidRPr="00882B2A">
              <w:rPr>
                <w:rFonts w:ascii="Times New Roman" w:eastAsia="Times New Roman" w:hAnsi="Times New Roman" w:cs="Times New Roman"/>
                <w:b/>
                <w:kern w:val="24"/>
                <w:lang w:eastAsia="ar-SA"/>
              </w:rPr>
              <w:lastRenderedPageBreak/>
              <w:t>Saimnieciskais un finansiālais stāvoklis</w:t>
            </w:r>
          </w:p>
        </w:tc>
      </w:tr>
      <w:tr w:rsidR="00882B2A" w:rsidRPr="00882B2A" w14:paraId="29AB6DFF" w14:textId="77777777" w:rsidTr="003E4766">
        <w:tc>
          <w:tcPr>
            <w:tcW w:w="959" w:type="dxa"/>
          </w:tcPr>
          <w:p w14:paraId="5D07A8E8"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09E7A30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Pretendentam</w:t>
            </w:r>
            <w:r w:rsidRPr="00882B2A">
              <w:rPr>
                <w:rFonts w:ascii="Times New Roman" w:eastAsia="Times New Roman" w:hAnsi="Times New Roman" w:cs="Times New Roman"/>
                <w:kern w:val="24"/>
                <w:szCs w:val="24"/>
                <w:lang w:eastAsia="ar-SA"/>
              </w:rPr>
              <w:t xml:space="preserve"> ir stabili finanšu un saimnieciskās darbības rādītāji, kurus, piemērojot vispārpieņemtos finanšu analīzes paņēmienus, kā arī pamatojoties uz auditētiem un apstiprinātiem gada pārskatu rezultātiem, raksturo:</w:t>
            </w:r>
          </w:p>
          <w:p w14:paraId="1667013E" w14:textId="77777777" w:rsidR="00882B2A" w:rsidRPr="00882B2A" w:rsidRDefault="00882B2A" w:rsidP="00882B2A">
            <w:pPr>
              <w:numPr>
                <w:ilvl w:val="3"/>
                <w:numId w:val="4"/>
              </w:numPr>
              <w:tabs>
                <w:tab w:val="clear" w:pos="1418"/>
                <w:tab w:val="num" w:pos="2111"/>
              </w:tabs>
              <w:spacing w:before="120" w:after="120" w:line="240" w:lineRule="auto"/>
              <w:ind w:left="884" w:hanging="407"/>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lv-LV"/>
              </w:rPr>
              <w:t xml:space="preserve">Pretendenta vidējais gada (neto) finanšu apgrozījums iepriekšējos 5 (piecos) finanšu gados (t.i., 2011.un/vai 2012., 2013., 2014., 2015. un/vai 2016. gadā), ir ne mazāks kā </w:t>
            </w:r>
            <w:r w:rsidRPr="00882B2A">
              <w:rPr>
                <w:rFonts w:ascii="Times New Roman" w:eastAsia="Times New Roman" w:hAnsi="Times New Roman" w:cs="Times New Roman"/>
                <w:b/>
                <w:kern w:val="24"/>
                <w:lang w:eastAsia="lv-LV"/>
              </w:rPr>
              <w:t>1 000 000,00</w:t>
            </w:r>
            <w:r w:rsidRPr="00882B2A">
              <w:rPr>
                <w:rFonts w:ascii="Times New Roman" w:eastAsia="Times New Roman" w:hAnsi="Times New Roman" w:cs="Times New Roman"/>
                <w:kern w:val="24"/>
                <w:lang w:eastAsia="lv-LV"/>
              </w:rPr>
              <w:t xml:space="preserve"> EUR (viens miljons </w:t>
            </w:r>
            <w:r w:rsidRPr="00882B2A">
              <w:rPr>
                <w:rFonts w:ascii="Times New Roman" w:eastAsia="Times New Roman" w:hAnsi="Times New Roman" w:cs="Times New Roman"/>
                <w:i/>
                <w:kern w:val="24"/>
                <w:lang w:eastAsia="lv-LV"/>
              </w:rPr>
              <w:t>euro</w:t>
            </w:r>
            <w:r w:rsidRPr="00882B2A">
              <w:rPr>
                <w:rFonts w:ascii="Times New Roman" w:eastAsia="Times New Roman" w:hAnsi="Times New Roman" w:cs="Times New Roman"/>
                <w:kern w:val="24"/>
                <w:lang w:eastAsia="lv-LV"/>
              </w:rPr>
              <w:t xml:space="preserve"> un 00 centi). </w:t>
            </w:r>
          </w:p>
          <w:p w14:paraId="08A760FF" w14:textId="77777777" w:rsidR="00882B2A" w:rsidRPr="00882B2A" w:rsidRDefault="00882B2A" w:rsidP="00882B2A">
            <w:pPr>
              <w:spacing w:before="120" w:after="120" w:line="240" w:lineRule="auto"/>
              <w:ind w:left="884"/>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 xml:space="preserve">Ja Pretendents ir dibināts vēlāk, tad Pretendenta finanšu apgrozījumam jāatbilst iepriekš minētajai prasībai attiecīgi īsākā laika periodā. </w:t>
            </w:r>
          </w:p>
          <w:p w14:paraId="1840D654" w14:textId="77777777" w:rsidR="00882B2A" w:rsidRPr="00882B2A" w:rsidRDefault="00882B2A" w:rsidP="00882B2A">
            <w:pPr>
              <w:numPr>
                <w:ilvl w:val="3"/>
                <w:numId w:val="4"/>
              </w:numPr>
              <w:tabs>
                <w:tab w:val="clear" w:pos="1418"/>
                <w:tab w:val="num" w:pos="2111"/>
              </w:tabs>
              <w:spacing w:before="120" w:after="120" w:line="240" w:lineRule="auto"/>
              <w:ind w:left="884" w:hanging="407"/>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uz pēdējā auditētā pārskata gada 31. decembri ir pozitīvs pašu kapitāls.</w:t>
            </w:r>
          </w:p>
          <w:p w14:paraId="0A6B1721" w14:textId="77777777" w:rsidR="00882B2A" w:rsidRPr="00882B2A" w:rsidRDefault="00882B2A" w:rsidP="00882B2A">
            <w:pPr>
              <w:numPr>
                <w:ilvl w:val="3"/>
                <w:numId w:val="4"/>
              </w:numPr>
              <w:tabs>
                <w:tab w:val="clear" w:pos="1418"/>
                <w:tab w:val="num" w:pos="2111"/>
              </w:tabs>
              <w:spacing w:before="120" w:after="120" w:line="240" w:lineRule="auto"/>
              <w:ind w:left="884" w:hanging="407"/>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lv-LV"/>
              </w:rPr>
              <w:t>likviditātes</w:t>
            </w:r>
            <w:r w:rsidRPr="00882B2A">
              <w:rPr>
                <w:rFonts w:ascii="Times New Roman" w:eastAsia="Times New Roman" w:hAnsi="Times New Roman" w:cs="Times New Roman"/>
                <w:kern w:val="24"/>
                <w:lang w:eastAsia="ar-SA"/>
              </w:rPr>
              <w:t xml:space="preserve"> koeficients saskaņā ar pēdējā auditētā pārskata gada datiem (apgrozāmie līdzekļi/īstermiņa saistības) nav mazāks kā 1,00 (viens).</w:t>
            </w:r>
          </w:p>
        </w:tc>
        <w:tc>
          <w:tcPr>
            <w:tcW w:w="4252" w:type="dxa"/>
            <w:shd w:val="clear" w:color="auto" w:fill="auto"/>
          </w:tcPr>
          <w:p w14:paraId="496312D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Pretendenta apliecinājums par pozitīvu pašu kapitālu un likviditātes koeficientu, tam pievienojot:</w:t>
            </w:r>
          </w:p>
          <w:p w14:paraId="78D5E737" w14:textId="77777777" w:rsidR="00882B2A" w:rsidRPr="00882B2A" w:rsidRDefault="00882B2A" w:rsidP="00882B2A">
            <w:pPr>
              <w:numPr>
                <w:ilvl w:val="3"/>
                <w:numId w:val="16"/>
              </w:numPr>
              <w:tabs>
                <w:tab w:val="clear" w:pos="1418"/>
                <w:tab w:val="num" w:pos="2111"/>
              </w:tabs>
              <w:spacing w:before="240" w:after="120" w:line="240" w:lineRule="auto"/>
              <w:ind w:left="695" w:hanging="425"/>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 xml:space="preserve">Valsts ieņēmumu dienestā vai attiecīgajā ārvalsts iestādē iesniegto finanšu pārskatu bilanci; </w:t>
            </w:r>
          </w:p>
          <w:p w14:paraId="41141C85" w14:textId="77777777" w:rsidR="00882B2A" w:rsidRPr="00882B2A" w:rsidRDefault="00882B2A" w:rsidP="00882B2A">
            <w:pPr>
              <w:numPr>
                <w:ilvl w:val="3"/>
                <w:numId w:val="4"/>
              </w:numPr>
              <w:tabs>
                <w:tab w:val="clear" w:pos="1418"/>
                <w:tab w:val="num" w:pos="2111"/>
              </w:tabs>
              <w:spacing w:before="120" w:after="120" w:line="240" w:lineRule="auto"/>
              <w:ind w:left="695" w:hanging="425"/>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Valsts ieņēmumu dienestā vai attiecīgajā ārvalsts iestādē</w:t>
            </w:r>
            <w:r w:rsidRPr="00882B2A">
              <w:rPr>
                <w:rFonts w:ascii="Times New Roman" w:eastAsia="Times New Roman" w:hAnsi="Times New Roman" w:cs="Times New Roman"/>
                <w:i/>
                <w:kern w:val="24"/>
                <w:lang w:eastAsia="ar-SA"/>
              </w:rPr>
              <w:t xml:space="preserve"> </w:t>
            </w:r>
            <w:r w:rsidRPr="00882B2A">
              <w:rPr>
                <w:rFonts w:ascii="Times New Roman" w:eastAsia="Times New Roman" w:hAnsi="Times New Roman" w:cs="Times New Roman"/>
                <w:kern w:val="24"/>
                <w:lang w:eastAsia="ar-SA"/>
              </w:rPr>
              <w:t xml:space="preserve">iesniegto finanšu pārskatu peļņas un zaudējumu aprēķinu; </w:t>
            </w:r>
          </w:p>
          <w:p w14:paraId="3B96F7C1" w14:textId="77777777" w:rsidR="00882B2A" w:rsidRPr="00882B2A" w:rsidRDefault="00882B2A" w:rsidP="00882B2A">
            <w:pPr>
              <w:numPr>
                <w:ilvl w:val="3"/>
                <w:numId w:val="4"/>
              </w:numPr>
              <w:tabs>
                <w:tab w:val="clear" w:pos="1418"/>
                <w:tab w:val="num" w:pos="2111"/>
              </w:tabs>
              <w:spacing w:before="120" w:after="120" w:line="240" w:lineRule="auto"/>
              <w:ind w:left="695" w:hanging="425"/>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zvērināta revidenta atzinuma kopiju par katru norādīto finanšu gadu.</w:t>
            </w:r>
          </w:p>
        </w:tc>
      </w:tr>
      <w:tr w:rsidR="00882B2A" w:rsidRPr="00882B2A" w14:paraId="2A264A1E" w14:textId="77777777" w:rsidTr="003E4766">
        <w:tc>
          <w:tcPr>
            <w:tcW w:w="9747" w:type="dxa"/>
            <w:gridSpan w:val="3"/>
          </w:tcPr>
          <w:p w14:paraId="30A7A308" w14:textId="77777777" w:rsidR="00882B2A" w:rsidRPr="00882B2A" w:rsidRDefault="00882B2A" w:rsidP="00882B2A">
            <w:pPr>
              <w:numPr>
                <w:ilvl w:val="1"/>
                <w:numId w:val="4"/>
              </w:numPr>
              <w:spacing w:before="240" w:after="240" w:line="240" w:lineRule="auto"/>
              <w:jc w:val="both"/>
              <w:outlineLvl w:val="1"/>
              <w:rPr>
                <w:rFonts w:ascii="Times New Roman" w:eastAsia="Times New Roman" w:hAnsi="Times New Roman" w:cs="Times New Roman"/>
                <w:b/>
                <w:kern w:val="24"/>
                <w:lang w:eastAsia="ar-SA"/>
              </w:rPr>
            </w:pPr>
            <w:bookmarkStart w:id="233" w:name="_Ref470795925"/>
            <w:r w:rsidRPr="00882B2A">
              <w:rPr>
                <w:rFonts w:ascii="Times New Roman" w:eastAsia="Times New Roman" w:hAnsi="Times New Roman" w:cs="Times New Roman"/>
                <w:b/>
                <w:kern w:val="24"/>
                <w:lang w:eastAsia="ar-SA"/>
              </w:rPr>
              <w:t>Tehniskās un profesionālās spējas</w:t>
            </w:r>
            <w:bookmarkEnd w:id="233"/>
          </w:p>
        </w:tc>
      </w:tr>
      <w:tr w:rsidR="00882B2A" w:rsidRPr="00882B2A" w14:paraId="15EAA6E2" w14:textId="77777777" w:rsidTr="003E4766">
        <w:tc>
          <w:tcPr>
            <w:tcW w:w="959" w:type="dxa"/>
          </w:tcPr>
          <w:p w14:paraId="19F61D12"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11C5E98C" w14:textId="77777777" w:rsidR="00882B2A" w:rsidRPr="00882B2A" w:rsidRDefault="00882B2A" w:rsidP="00882B2A">
            <w:pPr>
              <w:spacing w:before="120" w:after="120" w:line="240" w:lineRule="auto"/>
              <w:jc w:val="both"/>
              <w:rPr>
                <w:rFonts w:ascii="Times New Roman" w:eastAsia="Times New Roman" w:hAnsi="Times New Roman" w:cs="Times New Roman"/>
                <w:kern w:val="24"/>
                <w:lang w:eastAsia="lv-LV"/>
              </w:rPr>
            </w:pPr>
            <w:r w:rsidRPr="00882B2A">
              <w:rPr>
                <w:rFonts w:ascii="Times New Roman" w:eastAsia="Times New Roman" w:hAnsi="Times New Roman" w:cs="Times New Roman"/>
                <w:kern w:val="24"/>
                <w:lang w:eastAsia="lv-LV"/>
              </w:rPr>
              <w:t>Pēdējo 5 (piecu) gadu laikā (t.i., 2011., 2012., 2013., 2014., 2015 un 2016. gadā līdz piedāvājuma iesniegšanas dienai) Pretendents  ir nodrošinājis būvuzraudzību vismaz trīs objektos, kuri atbilst visām zemāk minētajām prasībām:</w:t>
            </w:r>
          </w:p>
          <w:p w14:paraId="709D6790" w14:textId="77777777" w:rsidR="00882B2A" w:rsidRPr="00882B2A" w:rsidRDefault="00882B2A" w:rsidP="00882B2A">
            <w:pPr>
              <w:numPr>
                <w:ilvl w:val="3"/>
                <w:numId w:val="4"/>
              </w:numPr>
              <w:tabs>
                <w:tab w:val="clear" w:pos="1418"/>
                <w:tab w:val="num" w:pos="1077"/>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Ēka</w:t>
            </w:r>
            <w:r w:rsidRPr="00882B2A">
              <w:rPr>
                <w:rFonts w:ascii="Times New Roman" w:eastAsia="Times New Roman" w:hAnsi="Times New Roman" w:cs="Times New Roman"/>
                <w:kern w:val="24"/>
                <w:szCs w:val="24"/>
                <w:vertAlign w:val="superscript"/>
              </w:rPr>
              <w:footnoteReference w:id="1"/>
            </w:r>
            <w:r w:rsidRPr="00882B2A">
              <w:rPr>
                <w:rFonts w:ascii="Times New Roman" w:eastAsia="Times New Roman" w:hAnsi="Times New Roman" w:cs="Times New Roman"/>
                <w:kern w:val="24"/>
                <w:szCs w:val="24"/>
              </w:rPr>
              <w:t xml:space="preserve">, kas ir sabiedriski nozīmīga būve, vai ēku, kas ir sabiedriski nozīmīgas būves, komplekss (grupa) (Ministru kabineta 1997. gada 1. aprīļa noteikumu Nr.1 12 „Vispārīgie būvnoteikumi” izpratnē), vai 3. grupas ēka vai 3. grupas ēku komplekss (grupa) (Ministru kabineta 2014. gada 19. augusta </w:t>
            </w:r>
            <w:r w:rsidRPr="00882B2A">
              <w:rPr>
                <w:rFonts w:ascii="Times New Roman" w:eastAsia="Times New Roman" w:hAnsi="Times New Roman" w:cs="Times New Roman"/>
                <w:kern w:val="24"/>
                <w:szCs w:val="24"/>
              </w:rPr>
              <w:lastRenderedPageBreak/>
              <w:t>noteikumu Nr. 500 „Vispārīgie būvnoteikumi” izpratnē), ar platību 15 000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w:t>
            </w:r>
          </w:p>
          <w:p w14:paraId="619AF8FF" w14:textId="77777777" w:rsidR="00882B2A" w:rsidRPr="00882B2A" w:rsidRDefault="00882B2A" w:rsidP="00882B2A">
            <w:pPr>
              <w:numPr>
                <w:ilvl w:val="3"/>
                <w:numId w:val="4"/>
              </w:numPr>
              <w:tabs>
                <w:tab w:val="clear" w:pos="1418"/>
                <w:tab w:val="num" w:pos="1077"/>
                <w:tab w:val="num" w:pos="2111"/>
              </w:tabs>
              <w:spacing w:before="120" w:after="120" w:line="240" w:lineRule="auto"/>
              <w:ind w:left="1928"/>
              <w:jc w:val="both"/>
              <w:outlineLvl w:val="3"/>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rPr>
              <w:t>būvuzraudzība ir sekmīgi pabeigta un objekti nodoti ekspluatācijā ar aktu par būves pieņemšanu ekspluatācijā spēkā esošajos normatīvajos aktos noteiktā kārtībā.</w:t>
            </w:r>
          </w:p>
        </w:tc>
        <w:tc>
          <w:tcPr>
            <w:tcW w:w="4252" w:type="dxa"/>
            <w:shd w:val="clear" w:color="auto" w:fill="auto"/>
          </w:tcPr>
          <w:p w14:paraId="114F27E1" w14:textId="77777777" w:rsidR="00882B2A" w:rsidRPr="00882B2A" w:rsidRDefault="00882B2A" w:rsidP="00882B2A">
            <w:pPr>
              <w:spacing w:before="120" w:after="120" w:line="240" w:lineRule="auto"/>
              <w:jc w:val="both"/>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lastRenderedPageBreak/>
              <w:t>Pretendenta sagatavots pieredzes saraksts saskaņā ar nolikuma 5. pielikumā pievienoto formu, par katru pieredzi apliecinošo objektu klāt pievienojot:</w:t>
            </w:r>
          </w:p>
          <w:p w14:paraId="24B9A307" w14:textId="77777777" w:rsidR="00882B2A" w:rsidRPr="00882B2A" w:rsidRDefault="00882B2A" w:rsidP="00882B2A">
            <w:pPr>
              <w:numPr>
                <w:ilvl w:val="3"/>
                <w:numId w:val="16"/>
              </w:numPr>
              <w:tabs>
                <w:tab w:val="clear" w:pos="1418"/>
                <w:tab w:val="num" w:pos="2111"/>
              </w:tabs>
              <w:spacing w:before="240" w:after="120" w:line="240" w:lineRule="auto"/>
              <w:ind w:left="1082"/>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akta par būves pieņemšanu ekspluatācijā kopiju;</w:t>
            </w:r>
          </w:p>
          <w:p w14:paraId="00B0178B" w14:textId="77777777" w:rsidR="00882B2A" w:rsidRPr="00882B2A" w:rsidRDefault="00882B2A" w:rsidP="00882B2A">
            <w:pPr>
              <w:numPr>
                <w:ilvl w:val="3"/>
                <w:numId w:val="4"/>
              </w:numPr>
              <w:tabs>
                <w:tab w:val="clear" w:pos="1418"/>
                <w:tab w:val="num" w:pos="2111"/>
              </w:tabs>
              <w:spacing w:before="120" w:after="120" w:line="240" w:lineRule="auto"/>
              <w:ind w:left="1082"/>
              <w:jc w:val="both"/>
              <w:outlineLvl w:val="3"/>
              <w:rPr>
                <w:rFonts w:ascii="Times New Roman" w:eastAsia="Times New Roman" w:hAnsi="Times New Roman" w:cs="Times New Roman"/>
                <w:kern w:val="24"/>
                <w:lang w:eastAsia="lv-LV"/>
              </w:rPr>
            </w:pPr>
            <w:r w:rsidRPr="00882B2A">
              <w:rPr>
                <w:rFonts w:ascii="Times New Roman" w:eastAsia="Times New Roman" w:hAnsi="Times New Roman" w:cs="Times New Roman"/>
                <w:kern w:val="24"/>
                <w:lang w:eastAsia="ar-SA"/>
              </w:rPr>
              <w:t xml:space="preserve">būvatļaujas kopiju; </w:t>
            </w:r>
          </w:p>
          <w:p w14:paraId="7E83D45B" w14:textId="77777777" w:rsidR="00882B2A" w:rsidRPr="00882B2A" w:rsidRDefault="00882B2A" w:rsidP="00882B2A">
            <w:pPr>
              <w:numPr>
                <w:ilvl w:val="3"/>
                <w:numId w:val="4"/>
              </w:numPr>
              <w:tabs>
                <w:tab w:val="clear" w:pos="1418"/>
                <w:tab w:val="num" w:pos="2111"/>
              </w:tabs>
              <w:spacing w:before="120" w:after="120" w:line="240" w:lineRule="auto"/>
              <w:ind w:left="1082"/>
              <w:jc w:val="both"/>
              <w:outlineLvl w:val="3"/>
              <w:rPr>
                <w:rFonts w:ascii="Times New Roman" w:eastAsia="Times New Roman" w:hAnsi="Times New Roman" w:cs="Times New Roman"/>
                <w:kern w:val="24"/>
                <w:lang w:eastAsia="lv-LV"/>
              </w:rPr>
            </w:pPr>
            <w:r w:rsidRPr="00882B2A">
              <w:rPr>
                <w:rFonts w:ascii="Times New Roman" w:eastAsia="Times New Roman" w:hAnsi="Times New Roman" w:cs="Times New Roman"/>
                <w:kern w:val="24"/>
                <w:lang w:eastAsia="ar-SA"/>
              </w:rPr>
              <w:t>vismaz 2 (divu) pasūtītāju atsauksmes par norādītajiem objektiem, kas apliecina līguma izpildi atbilstoši līgumam.</w:t>
            </w:r>
          </w:p>
          <w:p w14:paraId="2276B55A" w14:textId="77777777" w:rsidR="00882B2A" w:rsidRPr="00882B2A" w:rsidRDefault="00882B2A" w:rsidP="00882B2A">
            <w:pPr>
              <w:suppressAutoHyphens/>
              <w:ind w:right="-22"/>
              <w:rPr>
                <w:rFonts w:ascii="Times New Roman" w:hAnsi="Times New Roman" w:cs="Times New Roman"/>
                <w:lang w:eastAsia="lv-LV"/>
              </w:rPr>
            </w:pPr>
          </w:p>
          <w:p w14:paraId="3F17FA50" w14:textId="77777777" w:rsidR="00882B2A" w:rsidRPr="00882B2A" w:rsidRDefault="00882B2A" w:rsidP="00882B2A">
            <w:pPr>
              <w:suppressAutoHyphens/>
              <w:ind w:right="-22"/>
              <w:rPr>
                <w:rFonts w:ascii="Times New Roman" w:hAnsi="Times New Roman" w:cs="Times New Roman"/>
                <w:lang w:eastAsia="ar-SA"/>
              </w:rPr>
            </w:pPr>
          </w:p>
        </w:tc>
      </w:tr>
      <w:tr w:rsidR="00882B2A" w:rsidRPr="00882B2A" w14:paraId="51CBF2B5" w14:textId="77777777" w:rsidTr="003E4766">
        <w:tc>
          <w:tcPr>
            <w:tcW w:w="959" w:type="dxa"/>
          </w:tcPr>
          <w:p w14:paraId="6610DB14" w14:textId="77777777" w:rsidR="00882B2A" w:rsidRPr="00882B2A" w:rsidRDefault="00882B2A" w:rsidP="00882B2A">
            <w:pPr>
              <w:numPr>
                <w:ilvl w:val="2"/>
                <w:numId w:val="4"/>
              </w:numPr>
              <w:spacing w:before="120" w:after="120" w:line="240" w:lineRule="auto"/>
              <w:jc w:val="both"/>
              <w:outlineLvl w:val="2"/>
              <w:rPr>
                <w:rFonts w:ascii="Times New Roman" w:eastAsia="Calibri" w:hAnsi="Times New Roman" w:cs="Times New Roman"/>
                <w:kern w:val="24"/>
                <w:lang w:val="en-GB" w:eastAsia="ar-SA"/>
              </w:rPr>
            </w:pPr>
          </w:p>
        </w:tc>
        <w:tc>
          <w:tcPr>
            <w:tcW w:w="4536" w:type="dxa"/>
            <w:shd w:val="clear" w:color="auto" w:fill="auto"/>
          </w:tcPr>
          <w:p w14:paraId="2FB18A33" w14:textId="77777777" w:rsidR="00882B2A" w:rsidRPr="00882B2A" w:rsidRDefault="00882B2A" w:rsidP="00882B2A">
            <w:pPr>
              <w:spacing w:before="120" w:after="120" w:line="240" w:lineRule="auto"/>
              <w:jc w:val="both"/>
              <w:rPr>
                <w:rFonts w:ascii="Times New Roman" w:eastAsia="Calibri" w:hAnsi="Times New Roman" w:cs="Times New Roman"/>
                <w:kern w:val="24"/>
                <w:lang w:eastAsia="ar-SA"/>
              </w:rPr>
            </w:pPr>
            <w:r w:rsidRPr="00882B2A">
              <w:rPr>
                <w:rFonts w:ascii="Times New Roman" w:eastAsia="Calibri" w:hAnsi="Times New Roman" w:cs="Times New Roman"/>
                <w:kern w:val="24"/>
                <w:lang w:eastAsia="ar-SA"/>
              </w:rPr>
              <w:t>Pretendenta rīcībā ir šādi sertificēti speciālisti ar atbilstošu profesionālo kvalifikāciju:</w:t>
            </w:r>
          </w:p>
        </w:tc>
        <w:tc>
          <w:tcPr>
            <w:tcW w:w="4252" w:type="dxa"/>
            <w:shd w:val="clear" w:color="auto" w:fill="auto"/>
          </w:tcPr>
          <w:p w14:paraId="490F8AA3" w14:textId="77777777" w:rsidR="00882B2A" w:rsidRPr="00882B2A" w:rsidRDefault="00882B2A" w:rsidP="00882B2A">
            <w:pPr>
              <w:spacing w:before="120" w:after="120" w:line="240" w:lineRule="auto"/>
              <w:jc w:val="both"/>
              <w:rPr>
                <w:rFonts w:ascii="Times New Roman" w:eastAsia="Calibri" w:hAnsi="Times New Roman" w:cs="Times New Roman"/>
                <w:color w:val="000000"/>
                <w:kern w:val="24"/>
                <w:shd w:val="clear" w:color="auto" w:fill="FFFFFF"/>
                <w:lang w:eastAsia="ar-SA"/>
              </w:rPr>
            </w:pPr>
            <w:r w:rsidRPr="00882B2A">
              <w:rPr>
                <w:rFonts w:ascii="Times New Roman" w:eastAsia="Calibri" w:hAnsi="Times New Roman" w:cs="Times New Roman"/>
                <w:kern w:val="24"/>
                <w:lang w:eastAsia="ar-SA"/>
              </w:rPr>
              <w:t xml:space="preserve">Pretendenta piedāvātā personāla saraksts, saskaņā ar nolikuma 8. pielikumā norādīto formu, klāt pievienojot speciālistu kvalifikāciju (sertifikātu) apliecinošas kopijas </w:t>
            </w:r>
            <w:r w:rsidRPr="00882B2A">
              <w:rPr>
                <w:rFonts w:ascii="Times New Roman" w:eastAsia="Calibri" w:hAnsi="Times New Roman" w:cs="Times New Roman"/>
                <w:color w:val="000000"/>
                <w:kern w:val="24"/>
                <w:shd w:val="clear" w:color="auto" w:fill="FFFFFF"/>
                <w:lang w:eastAsia="ar-SA"/>
              </w:rPr>
              <w:t>darbu veikšanai Latvijas Republikā.</w:t>
            </w:r>
          </w:p>
          <w:p w14:paraId="74466D52" w14:textId="77777777" w:rsidR="00882B2A" w:rsidRPr="00882B2A" w:rsidRDefault="00882B2A" w:rsidP="00882B2A">
            <w:pPr>
              <w:spacing w:before="120" w:after="120" w:line="240" w:lineRule="auto"/>
              <w:jc w:val="both"/>
              <w:rPr>
                <w:rFonts w:ascii="Times New Roman" w:eastAsia="Times New Roman" w:hAnsi="Times New Roman" w:cs="Times New Roman"/>
                <w:color w:val="000000"/>
                <w:kern w:val="24"/>
                <w:lang w:eastAsia="lv-LV"/>
              </w:rPr>
            </w:pPr>
            <w:r w:rsidRPr="00882B2A">
              <w:rPr>
                <w:rFonts w:ascii="Times New Roman" w:eastAsia="Times New Roman" w:hAnsi="Times New Roman" w:cs="Times New Roman"/>
                <w:color w:val="000000"/>
                <w:kern w:val="24"/>
                <w:lang w:eastAsia="lv-LV"/>
              </w:rPr>
              <w:t xml:space="preserve">Ārvalstu pretendenta personāla kvalifikācijai jāatbilst speciālista reģistrācijas valsts prasībām noteikto pakalpojumu sniegšanai. </w:t>
            </w:r>
          </w:p>
          <w:p w14:paraId="4CDCE863" w14:textId="77777777" w:rsidR="00882B2A" w:rsidRPr="00882B2A" w:rsidRDefault="00882B2A" w:rsidP="00882B2A">
            <w:pPr>
              <w:spacing w:before="120" w:after="120" w:line="240" w:lineRule="auto"/>
              <w:jc w:val="both"/>
              <w:rPr>
                <w:rFonts w:ascii="Times New Roman" w:eastAsia="Times New Roman" w:hAnsi="Times New Roman" w:cs="Times New Roman"/>
                <w:color w:val="000000"/>
                <w:kern w:val="24"/>
                <w:lang w:eastAsia="lv-LV"/>
              </w:rPr>
            </w:pPr>
            <w:r w:rsidRPr="00882B2A">
              <w:rPr>
                <w:rFonts w:ascii="Times New Roman" w:eastAsia="Times New Roman" w:hAnsi="Times New Roman" w:cs="Times New Roman"/>
                <w:color w:val="000000"/>
                <w:kern w:val="24"/>
                <w:lang w:eastAsia="lv-LV"/>
              </w:rPr>
              <w:t>Pretendents iesniedz apliecinājumu, ka tā piesaistītie ārvalstu speciālisti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reglamentētajā profesijā, kā arī iesniegs Pasūtītājam atzīšanas institūcijas izsniegto atļauju par īslaicīgo pakalpojumu sniegšanu (vai arī atteikumu izsniegt atļauju), tiklīdz speciālists to saņems.</w:t>
            </w:r>
          </w:p>
        </w:tc>
      </w:tr>
      <w:tr w:rsidR="00882B2A" w:rsidRPr="00882B2A" w14:paraId="185862BB" w14:textId="77777777" w:rsidTr="003E4766">
        <w:tc>
          <w:tcPr>
            <w:tcW w:w="959" w:type="dxa"/>
          </w:tcPr>
          <w:p w14:paraId="182AF44E"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(a)</w:t>
            </w:r>
          </w:p>
        </w:tc>
        <w:tc>
          <w:tcPr>
            <w:tcW w:w="4536" w:type="dxa"/>
            <w:shd w:val="clear" w:color="auto" w:fill="auto"/>
          </w:tcPr>
          <w:p w14:paraId="42EB130D" w14:textId="77777777" w:rsidR="00882B2A" w:rsidRPr="00882B2A" w:rsidRDefault="00882B2A" w:rsidP="00882B2A">
            <w:pPr>
              <w:spacing w:before="120" w:after="120" w:line="240" w:lineRule="auto"/>
              <w:jc w:val="both"/>
              <w:rPr>
                <w:rFonts w:ascii="Times New Roman" w:eastAsia="Calibri" w:hAnsi="Times New Roman" w:cs="Times New Roman"/>
                <w:kern w:val="24"/>
                <w:lang w:eastAsia="ar-SA"/>
              </w:rPr>
            </w:pPr>
            <w:r w:rsidRPr="00882B2A">
              <w:rPr>
                <w:rFonts w:ascii="Times New Roman" w:eastAsia="Calibri" w:hAnsi="Times New Roman" w:cs="Times New Roman"/>
                <w:b/>
                <w:kern w:val="24"/>
                <w:lang w:eastAsia="ar-SA"/>
              </w:rPr>
              <w:t>Projekta vadītājs</w:t>
            </w:r>
            <w:r w:rsidRPr="00882B2A">
              <w:rPr>
                <w:rFonts w:ascii="Times New Roman" w:eastAsia="Calibri" w:hAnsi="Times New Roman" w:cs="Times New Roman"/>
                <w:kern w:val="24"/>
                <w:lang w:eastAsia="ar-SA"/>
              </w:rPr>
              <w:t xml:space="preserve"> - speciālists, kas atbild par būvuzraudzības norisi Objektā, seko līdzi laika grafikam, pārbauda nepieciešamās aprosināšanas un līguma izpildes garantiju esamību, vada sapulces, komunicē ar visām pusēm un seko projekta gaitai, materiālu sagādei, būvniecības budžeta izlietošanai, ar šādu pieredzi:</w:t>
            </w:r>
          </w:p>
          <w:p w14:paraId="4F46B4D6"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szCs w:val="24"/>
                <w:lang w:eastAsia="ar-SA"/>
              </w:rPr>
            </w:pPr>
            <w:r w:rsidRPr="00882B2A">
              <w:rPr>
                <w:rFonts w:ascii="Times New Roman" w:eastAsia="Calibri" w:hAnsi="Times New Roman" w:cs="Times New Roman"/>
                <w:kern w:val="24"/>
                <w:szCs w:val="24"/>
                <w:lang w:eastAsia="ar-SA"/>
              </w:rPr>
              <w:t>pieredzi kā projektu vadītājam (inženierim) vismaz viena ēkas būvniecības projekta vadībā vai administrēšanā;</w:t>
            </w:r>
          </w:p>
          <w:p w14:paraId="66944AC9"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Calibri" w:hAnsi="Times New Roman" w:cs="Times New Roman"/>
                <w:kern w:val="24"/>
                <w:lang w:eastAsia="ar-SA"/>
              </w:rPr>
            </w:pPr>
            <w:r w:rsidRPr="00882B2A">
              <w:rPr>
                <w:rFonts w:ascii="Times New Roman" w:eastAsia="Calibri" w:hAnsi="Times New Roman" w:cs="Times New Roman"/>
                <w:kern w:val="24"/>
                <w:szCs w:val="24"/>
                <w:lang w:eastAsia="ar-SA"/>
              </w:rPr>
              <w:t xml:space="preserve">pieredze kā projekta vadītājam (inženierim) vismaz viena līguma vadībā vai administrēšanā, kur būvniecības līguma </w:t>
            </w:r>
            <w:r w:rsidRPr="00882B2A">
              <w:rPr>
                <w:rFonts w:ascii="Times New Roman" w:eastAsia="Calibri" w:hAnsi="Times New Roman" w:cs="Times New Roman"/>
                <w:kern w:val="24"/>
                <w:szCs w:val="24"/>
                <w:lang w:eastAsia="ar-SA"/>
              </w:rPr>
              <w:lastRenderedPageBreak/>
              <w:t xml:space="preserve">kopējā vērtība ir vismaz 10 000 000 EUR (desmit miljoni </w:t>
            </w:r>
            <w:r w:rsidRPr="00882B2A">
              <w:rPr>
                <w:rFonts w:ascii="Times New Roman" w:eastAsia="Calibri" w:hAnsi="Times New Roman" w:cs="Times New Roman"/>
                <w:i/>
                <w:kern w:val="24"/>
                <w:szCs w:val="24"/>
                <w:lang w:eastAsia="ar-SA"/>
              </w:rPr>
              <w:t>euro</w:t>
            </w:r>
            <w:r w:rsidRPr="00882B2A">
              <w:rPr>
                <w:rFonts w:ascii="Times New Roman" w:eastAsia="Calibri" w:hAnsi="Times New Roman" w:cs="Times New Roman"/>
                <w:kern w:val="24"/>
                <w:szCs w:val="24"/>
                <w:lang w:eastAsia="ar-SA"/>
              </w:rPr>
              <w:t>).</w:t>
            </w:r>
          </w:p>
        </w:tc>
        <w:tc>
          <w:tcPr>
            <w:tcW w:w="4252" w:type="dxa"/>
            <w:shd w:val="clear" w:color="auto" w:fill="auto"/>
          </w:tcPr>
          <w:p w14:paraId="6205E113" w14:textId="77777777" w:rsidR="00882B2A" w:rsidRPr="00882B2A" w:rsidRDefault="00882B2A" w:rsidP="00882B2A">
            <w:pPr>
              <w:numPr>
                <w:ilvl w:val="0"/>
                <w:numId w:val="6"/>
              </w:numPr>
              <w:tabs>
                <w:tab w:val="clear" w:pos="714"/>
                <w:tab w:val="num" w:pos="357"/>
              </w:tabs>
              <w:spacing w:before="60" w:after="60" w:line="240" w:lineRule="auto"/>
              <w:jc w:val="both"/>
              <w:rPr>
                <w:rFonts w:ascii="Times New Roman" w:eastAsia="Calibri" w:hAnsi="Times New Roman" w:cs="Times New Roman"/>
                <w:kern w:val="24"/>
                <w:szCs w:val="24"/>
                <w:lang w:eastAsia="ar-SA"/>
              </w:rPr>
            </w:pPr>
            <w:r w:rsidRPr="00882B2A">
              <w:rPr>
                <w:rFonts w:ascii="Times New Roman" w:eastAsia="Calibri" w:hAnsi="Times New Roman" w:cs="Times New Roman"/>
                <w:kern w:val="24"/>
                <w:szCs w:val="24"/>
                <w:lang w:eastAsia="ar-SA"/>
              </w:rPr>
              <w:lastRenderedPageBreak/>
              <w:t xml:space="preserve">Diploms par inženiera izglītības iegūšanu (jebkādā jomā). </w:t>
            </w:r>
          </w:p>
          <w:p w14:paraId="169890DD" w14:textId="77777777" w:rsidR="00882B2A" w:rsidRPr="00882B2A" w:rsidRDefault="00882B2A" w:rsidP="00882B2A">
            <w:pPr>
              <w:numPr>
                <w:ilvl w:val="0"/>
                <w:numId w:val="6"/>
              </w:numPr>
              <w:tabs>
                <w:tab w:val="clear" w:pos="714"/>
                <w:tab w:val="num" w:pos="357"/>
              </w:tabs>
              <w:spacing w:before="60" w:after="60" w:line="240" w:lineRule="auto"/>
              <w:jc w:val="both"/>
              <w:rPr>
                <w:rFonts w:ascii="Times New Roman" w:eastAsia="Calibri"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p>
          <w:p w14:paraId="75FA2488" w14:textId="77777777" w:rsidR="00882B2A" w:rsidRPr="00882B2A" w:rsidRDefault="00882B2A" w:rsidP="00882B2A">
            <w:pPr>
              <w:numPr>
                <w:ilvl w:val="0"/>
                <w:numId w:val="6"/>
              </w:numPr>
              <w:tabs>
                <w:tab w:val="clear" w:pos="714"/>
                <w:tab w:val="num" w:pos="357"/>
              </w:tabs>
              <w:spacing w:before="60" w:after="60" w:line="240" w:lineRule="auto"/>
              <w:jc w:val="both"/>
              <w:rPr>
                <w:rFonts w:ascii="Times New Roman" w:eastAsia="Calibri"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717762AC" w14:textId="77777777" w:rsidTr="003E4766">
        <w:tc>
          <w:tcPr>
            <w:tcW w:w="959" w:type="dxa"/>
            <w:shd w:val="clear" w:color="auto" w:fill="auto"/>
          </w:tcPr>
          <w:p w14:paraId="11D05403"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(b)</w:t>
            </w:r>
          </w:p>
        </w:tc>
        <w:tc>
          <w:tcPr>
            <w:tcW w:w="4536" w:type="dxa"/>
            <w:shd w:val="clear" w:color="auto" w:fill="auto"/>
          </w:tcPr>
          <w:p w14:paraId="0033B3C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b/>
                <w:kern w:val="24"/>
                <w:szCs w:val="24"/>
                <w:lang w:eastAsia="ar-SA"/>
              </w:rPr>
              <w:t>Atbildīgais (galvenais) būvuzraugs</w:t>
            </w:r>
            <w:r w:rsidRPr="00882B2A">
              <w:rPr>
                <w:rFonts w:ascii="Times New Roman" w:eastAsia="Times New Roman" w:hAnsi="Times New Roman" w:cs="Times New Roman"/>
                <w:kern w:val="24"/>
                <w:szCs w:val="24"/>
                <w:lang w:eastAsia="ar-SA"/>
              </w:rPr>
              <w:t xml:space="preserve"> - ēku būvdarbu būvuzraudzība (paraksta saistību rakstu un vada būvuzraugu grupu), ar šādu pieredzi:</w:t>
            </w:r>
          </w:p>
          <w:p w14:paraId="5A84DE70"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3 (trīs) ēku</w:t>
            </w:r>
            <w:r w:rsidRPr="00882B2A">
              <w:rPr>
                <w:rFonts w:ascii="Times New Roman" w:eastAsia="Times New Roman" w:hAnsi="Times New Roman" w:cs="Times New Roman"/>
                <w:kern w:val="24"/>
                <w:szCs w:val="24"/>
                <w:vertAlign w:val="superscript"/>
              </w:rPr>
              <w:footnoteReference w:id="2"/>
            </w:r>
            <w:r w:rsidRPr="00882B2A">
              <w:rPr>
                <w:rFonts w:ascii="Times New Roman" w:eastAsia="Times New Roman" w:hAnsi="Times New Roman" w:cs="Times New Roman"/>
                <w:kern w:val="24"/>
                <w:szCs w:val="24"/>
              </w:rPr>
              <w:t>,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(būvvaldē reģistrēts speciālista kā atbildīgā būvuzrauga saistību raksts vismaz 90 % no visa kopējā būvniecības laika), kur katra objekta ēku, kurā veikti būvdarbi, kopējā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objekts nodots ekspluatācijā normatīvajos aktos noteiktā kārtībā; vai</w:t>
            </w:r>
          </w:p>
          <w:p w14:paraId="36566647" w14:textId="77777777" w:rsidR="00882B2A" w:rsidRPr="00882B2A" w:rsidRDefault="00882B2A" w:rsidP="00882B2A">
            <w:pPr>
              <w:numPr>
                <w:ilvl w:val="3"/>
                <w:numId w:val="4"/>
              </w:numPr>
              <w:tabs>
                <w:tab w:val="clear" w:pos="1418"/>
                <w:tab w:val="num" w:pos="1593"/>
                <w:tab w:val="num" w:pos="2111"/>
              </w:tabs>
              <w:spacing w:before="120" w:after="120" w:line="240" w:lineRule="auto"/>
              <w:ind w:left="1451"/>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3"/>
            </w:r>
            <w:r w:rsidRPr="00882B2A">
              <w:rPr>
                <w:rFonts w:ascii="Times New Roman" w:eastAsia="Times New Roman" w:hAnsi="Times New Roman" w:cs="Times New Roman"/>
                <w:kern w:val="24"/>
                <w:szCs w:val="24"/>
              </w:rPr>
              <w:t xml:space="preserve">, kas ir sabiedriski nozīmīgas būves, vai ēku, kas ir sabiedriski </w:t>
            </w:r>
            <w:r w:rsidRPr="00882B2A">
              <w:rPr>
                <w:rFonts w:ascii="Times New Roman" w:eastAsia="Times New Roman" w:hAnsi="Times New Roman" w:cs="Times New Roman"/>
                <w:kern w:val="24"/>
                <w:szCs w:val="24"/>
              </w:rPr>
              <w:lastRenderedPageBreak/>
              <w:t>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(būvvaldē reģistrēts speciālista kā atbildīgā būvuzrauga saistību raksts vismaz 90 % no visa kopējā būvniecības laika), kur objekta ēku, kurā veikti būvdarbi, kopējā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objekts nodots ekspluatācijā spēkā esošajos normatīvajos aktos noteiktā kārtībā.</w:t>
            </w:r>
          </w:p>
          <w:p w14:paraId="2B9E6FC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Speciālista pieredze tiks atzīta par atbilstošu, ja speciālistam būs vai nu a) vai b) punktā minētā pieredze.</w:t>
            </w:r>
          </w:p>
        </w:tc>
        <w:tc>
          <w:tcPr>
            <w:tcW w:w="4252" w:type="dxa"/>
            <w:shd w:val="clear" w:color="auto" w:fill="auto"/>
          </w:tcPr>
          <w:p w14:paraId="783247A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būvprakses sertifikāts ēku būvuzraudzībā vai cits ekvivalents dokuments.</w:t>
            </w:r>
          </w:p>
          <w:p w14:paraId="3BF2E9BE"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70FDFA68"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p w14:paraId="5A7C668F" w14:textId="77777777" w:rsidR="00882B2A" w:rsidRPr="00882B2A" w:rsidRDefault="00882B2A" w:rsidP="00882B2A">
            <w:pPr>
              <w:ind w:left="34"/>
              <w:jc w:val="both"/>
              <w:rPr>
                <w:lang w:eastAsia="ar-SA"/>
              </w:rPr>
            </w:pPr>
            <w:r w:rsidRPr="00882B2A">
              <w:rPr>
                <w:rFonts w:ascii="Times New Roman" w:hAnsi="Times New Roman" w:cs="Times New Roman"/>
              </w:rPr>
              <w:t xml:space="preserve"> </w:t>
            </w:r>
          </w:p>
        </w:tc>
      </w:tr>
      <w:tr w:rsidR="00882B2A" w:rsidRPr="00882B2A" w14:paraId="215D737A" w14:textId="77777777" w:rsidTr="003E4766">
        <w:tc>
          <w:tcPr>
            <w:tcW w:w="959" w:type="dxa"/>
            <w:shd w:val="clear" w:color="auto" w:fill="auto"/>
          </w:tcPr>
          <w:p w14:paraId="0C1161D0" w14:textId="77777777" w:rsidR="00882B2A" w:rsidRPr="00882B2A" w:rsidDel="00EC43F1"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(c)</w:t>
            </w:r>
          </w:p>
        </w:tc>
        <w:tc>
          <w:tcPr>
            <w:tcW w:w="4536" w:type="dxa"/>
            <w:shd w:val="clear" w:color="auto" w:fill="auto"/>
          </w:tcPr>
          <w:p w14:paraId="11E22FD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b/>
                <w:kern w:val="24"/>
                <w:szCs w:val="24"/>
                <w:lang w:eastAsia="ar-SA"/>
              </w:rPr>
              <w:t>Atbildīgais būvuzraugs pār valsts noslēpumu saturošiem būvdarbiem</w:t>
            </w:r>
            <w:r w:rsidRPr="00882B2A">
              <w:rPr>
                <w:rFonts w:ascii="Times New Roman" w:eastAsia="Times New Roman" w:hAnsi="Times New Roman" w:cs="Times New Roman"/>
                <w:kern w:val="24"/>
                <w:szCs w:val="24"/>
                <w:lang w:eastAsia="ar-SA"/>
              </w:rPr>
              <w:t xml:space="preserve"> (paraksta saistību rakstu), ar šādu pieredzi:</w:t>
            </w:r>
          </w:p>
          <w:p w14:paraId="2D515B2A"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4"/>
            </w:r>
            <w:r w:rsidRPr="00882B2A">
              <w:rPr>
                <w:rFonts w:ascii="Times New Roman" w:eastAsia="Times New Roman" w:hAnsi="Times New Roman" w:cs="Times New Roman"/>
                <w:kern w:val="24"/>
                <w:szCs w:val="24"/>
              </w:rPr>
              <w:t xml:space="preserve">,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w:t>
            </w:r>
            <w:r w:rsidRPr="00882B2A">
              <w:rPr>
                <w:rFonts w:ascii="Times New Roman" w:eastAsia="Times New Roman" w:hAnsi="Times New Roman" w:cs="Times New Roman"/>
                <w:kern w:val="24"/>
                <w:szCs w:val="24"/>
              </w:rPr>
              <w:lastRenderedPageBreak/>
              <w:t>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 vai</w:t>
            </w:r>
          </w:p>
          <w:p w14:paraId="252325DD" w14:textId="77777777" w:rsidR="00882B2A" w:rsidRPr="00882B2A" w:rsidRDefault="00882B2A" w:rsidP="00882B2A">
            <w:pPr>
              <w:numPr>
                <w:ilvl w:val="3"/>
                <w:numId w:val="4"/>
              </w:numPr>
              <w:tabs>
                <w:tab w:val="clear" w:pos="1418"/>
                <w:tab w:val="num" w:pos="1451"/>
                <w:tab w:val="num" w:pos="2111"/>
              </w:tabs>
              <w:spacing w:before="240" w:after="120" w:line="240" w:lineRule="auto"/>
              <w:ind w:left="145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5"/>
            </w:r>
            <w:r w:rsidRPr="00882B2A">
              <w:rPr>
                <w:rFonts w:ascii="Times New Roman" w:eastAsia="Times New Roman" w:hAnsi="Times New Roman" w:cs="Times New Roman"/>
                <w:kern w:val="24"/>
                <w:szCs w:val="24"/>
              </w:rPr>
              <w:t>, kas ir sabiedriski nozīmīga būve, vai ēku, kas ir sabiedriski nozīmīgas būves, kompleksa (grupas) (Ministru kabineta 1997. gada 1. aprīļa noteikumu Nr. 112 „Vispārīgie būvnoteikumi” izpratnē), vai 3. grupas ēkas vai 3. grupas ēku kompleksa (grupa) (Ministru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w:t>
            </w:r>
          </w:p>
          <w:p w14:paraId="50704D5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Speciālista pieredze tiks atzīta par atbilstošu, ja speciālistam būs vai nu a) vai b) punktā minētā pieredze.</w:t>
            </w:r>
          </w:p>
          <w:p w14:paraId="7F535246"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lang w:eastAsia="ar-SA"/>
              </w:rPr>
            </w:pPr>
            <w:r w:rsidRPr="00882B2A">
              <w:rPr>
                <w:rFonts w:ascii="Times New Roman" w:eastAsia="Times New Roman" w:hAnsi="Times New Roman" w:cs="Times New Roman"/>
                <w:kern w:val="24"/>
                <w:szCs w:val="24"/>
              </w:rPr>
              <w:t xml:space="preserve">Speciālistam jābūt </w:t>
            </w:r>
            <w:r w:rsidRPr="00882B2A">
              <w:rPr>
                <w:rFonts w:ascii="Times New Roman" w:eastAsia="Times New Roman" w:hAnsi="Times New Roman" w:cs="Times New Roman"/>
                <w:kern w:val="24"/>
                <w:szCs w:val="24"/>
                <w:lang w:eastAsia="ar-SA"/>
              </w:rPr>
              <w:t>3. (konfidenciāli) vai augstākas kategorijas speciālajai atļaujai darbam ar valsts noslēpumu.</w:t>
            </w:r>
          </w:p>
        </w:tc>
        <w:tc>
          <w:tcPr>
            <w:tcW w:w="4252" w:type="dxa"/>
            <w:shd w:val="clear" w:color="auto" w:fill="auto"/>
          </w:tcPr>
          <w:p w14:paraId="3A884190"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18480E27"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3. (konfidenciāli) vai augstākas kategorijas speciālā atļauja darbam ar valsts noslēpumu.</w:t>
            </w:r>
          </w:p>
          <w:p w14:paraId="1F53A3AB"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66BAA51F"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351C02AB" w14:textId="77777777" w:rsidTr="003E4766">
        <w:tc>
          <w:tcPr>
            <w:tcW w:w="959" w:type="dxa"/>
            <w:shd w:val="clear" w:color="auto" w:fill="auto"/>
          </w:tcPr>
          <w:p w14:paraId="1923C14D"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lastRenderedPageBreak/>
              <w:t>(d)</w:t>
            </w:r>
          </w:p>
        </w:tc>
        <w:tc>
          <w:tcPr>
            <w:tcW w:w="4536" w:type="dxa"/>
            <w:shd w:val="clear" w:color="auto" w:fill="auto"/>
          </w:tcPr>
          <w:p w14:paraId="0BBB605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b/>
                <w:kern w:val="24"/>
                <w:szCs w:val="24"/>
                <w:lang w:eastAsia="ar-SA"/>
              </w:rPr>
              <w:t>Ēku būvdarbu būvuzraugs</w:t>
            </w:r>
            <w:r w:rsidRPr="00882B2A">
              <w:rPr>
                <w:rFonts w:ascii="Times New Roman" w:eastAsia="Times New Roman" w:hAnsi="Times New Roman" w:cs="Times New Roman"/>
                <w:kern w:val="24"/>
                <w:szCs w:val="24"/>
                <w:lang w:eastAsia="ar-SA"/>
              </w:rPr>
              <w:t xml:space="preserve"> (atbildīgā būvuzrauga asistents, kas ir cita persona nekā Atbildīgais (galvenais) būvuzraugs), jābūt ar šādu pieredzi:</w:t>
            </w:r>
          </w:p>
          <w:p w14:paraId="2E6CD53C"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6"/>
            </w:r>
            <w:r w:rsidRPr="00882B2A">
              <w:rPr>
                <w:rFonts w:ascii="Times New Roman" w:eastAsia="Times New Roman" w:hAnsi="Times New Roman" w:cs="Times New Roman"/>
                <w:kern w:val="24"/>
                <w:szCs w:val="24"/>
              </w:rPr>
              <w:t>,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 vai</w:t>
            </w:r>
          </w:p>
          <w:p w14:paraId="203D2588"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7"/>
            </w:r>
            <w:r w:rsidRPr="00882B2A">
              <w:rPr>
                <w:rFonts w:ascii="Times New Roman" w:eastAsia="Times New Roman" w:hAnsi="Times New Roman" w:cs="Times New Roman"/>
                <w:kern w:val="24"/>
                <w:szCs w:val="24"/>
              </w:rPr>
              <w:t xml:space="preserve">, kas ir sabiedriski nozīmīga būve, vai ēku, kas ir sabiedriski nozīmīgas būves, kompleksa (grupas) (Ministru kabineta 1997. gada 1. aprīļa noteikumu Nr. 112 „Vispārīgie būvnoteikumi” izpratnē), vai </w:t>
            </w:r>
            <w:r w:rsidRPr="00882B2A">
              <w:rPr>
                <w:rFonts w:ascii="Times New Roman" w:eastAsia="Times New Roman" w:hAnsi="Times New Roman" w:cs="Times New Roman"/>
                <w:kern w:val="24"/>
                <w:szCs w:val="24"/>
              </w:rPr>
              <w:lastRenderedPageBreak/>
              <w:t>3. grupas ēkas vai 3. grupas ēku kompleksa (grupa) (Ministru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u w:val="single"/>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w:t>
            </w:r>
          </w:p>
          <w:p w14:paraId="64D597DD"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Speciālista pieredze tiks atzīta par atbilstošu, ja speciālistam būs vai nu a) vai b) punktā minētā pieredze.</w:t>
            </w:r>
          </w:p>
        </w:tc>
        <w:tc>
          <w:tcPr>
            <w:tcW w:w="4252" w:type="dxa"/>
            <w:shd w:val="clear" w:color="auto" w:fill="auto"/>
          </w:tcPr>
          <w:p w14:paraId="712FE1BC"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54F3CB14"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27C299C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p w14:paraId="6F9152A2"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3. (konfidenciāli) vai augstākas kategorijas speciālā atļauja darbam ar valsts noslēpumu.</w:t>
            </w:r>
          </w:p>
        </w:tc>
      </w:tr>
      <w:tr w:rsidR="00882B2A" w:rsidRPr="00882B2A" w14:paraId="28FF9EE0" w14:textId="77777777" w:rsidTr="003E4766">
        <w:tc>
          <w:tcPr>
            <w:tcW w:w="959" w:type="dxa"/>
            <w:shd w:val="clear" w:color="auto" w:fill="auto"/>
          </w:tcPr>
          <w:p w14:paraId="0E9F30AB"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(e)</w:t>
            </w:r>
          </w:p>
        </w:tc>
        <w:tc>
          <w:tcPr>
            <w:tcW w:w="4536" w:type="dxa"/>
            <w:shd w:val="clear" w:color="auto" w:fill="auto"/>
          </w:tcPr>
          <w:p w14:paraId="0C1ABBBC"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 xml:space="preserve">Ūdensapgādes un kanalizācijas sistēmu, ieskaitot ugunsdzēsības sistēmas būvdarbu būvuzraudzība – </w:t>
            </w:r>
            <w:r w:rsidRPr="00882B2A">
              <w:rPr>
                <w:rFonts w:ascii="Times New Roman" w:eastAsia="Times New Roman" w:hAnsi="Times New Roman" w:cs="Times New Roman"/>
                <w:b/>
                <w:kern w:val="24"/>
                <w:szCs w:val="24"/>
                <w:lang w:eastAsia="ar-SA"/>
              </w:rPr>
              <w:t>ŪK būvuzraugs</w:t>
            </w:r>
            <w:r w:rsidRPr="00882B2A">
              <w:rPr>
                <w:rFonts w:ascii="Times New Roman" w:eastAsia="Times New Roman" w:hAnsi="Times New Roman" w:cs="Times New Roman"/>
                <w:kern w:val="24"/>
                <w:szCs w:val="24"/>
                <w:lang w:eastAsia="ar-SA"/>
              </w:rPr>
              <w:t>, ar šādu pieredzi:</w:t>
            </w:r>
          </w:p>
          <w:p w14:paraId="78A0C3D4"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8"/>
            </w:r>
            <w:r w:rsidRPr="00882B2A">
              <w:rPr>
                <w:rFonts w:ascii="Times New Roman" w:eastAsia="Times New Roman" w:hAnsi="Times New Roman" w:cs="Times New Roman"/>
                <w:kern w:val="24"/>
                <w:szCs w:val="24"/>
              </w:rPr>
              <w:t>,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w:t>
            </w:r>
            <w:r w:rsidRPr="00882B2A">
              <w:rPr>
                <w:rFonts w:ascii="Times New Roman" w:eastAsia="Times New Roman" w:hAnsi="Times New Roman" w:cs="Times New Roman"/>
                <w:kern w:val="24"/>
                <w:szCs w:val="24"/>
              </w:rPr>
              <w:lastRenderedPageBreak/>
              <w:t xml:space="preserve">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 vai</w:t>
            </w:r>
          </w:p>
          <w:p w14:paraId="4A85A67C" w14:textId="77777777" w:rsidR="00882B2A" w:rsidRPr="00882B2A" w:rsidRDefault="00882B2A" w:rsidP="00882B2A">
            <w:pPr>
              <w:numPr>
                <w:ilvl w:val="3"/>
                <w:numId w:val="4"/>
              </w:numPr>
              <w:tabs>
                <w:tab w:val="clear" w:pos="1418"/>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9"/>
            </w:r>
            <w:r w:rsidRPr="00882B2A">
              <w:rPr>
                <w:rFonts w:ascii="Times New Roman" w:eastAsia="Times New Roman" w:hAnsi="Times New Roman" w:cs="Times New Roman"/>
                <w:kern w:val="24"/>
                <w:szCs w:val="24"/>
              </w:rPr>
              <w:t>, kas ir sabiedriski nozīmīga būve, vai ēku, kas ir sabiedriski nozīmīgas būves, kompleksa (grupas) (Ministru kabineta 1997. gada 1. aprīļa noteikumu Nr. 112 „Vispārīgie būvnoteikumi” izpratnē), vai 3. grupas ēkas vai 3. grupas ēku kompleksa (grupa) (Ministru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xml:space="preserve">) (bez PVN),  parakstīti būvuzrauga saistību raksti </w:t>
            </w:r>
            <w:r w:rsidRPr="00882B2A">
              <w:rPr>
                <w:rFonts w:ascii="Times New Roman" w:eastAsia="Times New Roman" w:hAnsi="Times New Roman" w:cs="Times New Roman"/>
                <w:kern w:val="24"/>
                <w:szCs w:val="24"/>
                <w:u w:val="single"/>
              </w:rPr>
              <w:t>vai</w:t>
            </w:r>
            <w:r w:rsidRPr="00882B2A">
              <w:rPr>
                <w:rFonts w:ascii="Times New Roman" w:eastAsia="Times New Roman" w:hAnsi="Times New Roman" w:cs="Times New Roman"/>
                <w:kern w:val="24"/>
                <w:szCs w:val="24"/>
              </w:rPr>
              <w:t xml:space="preserve"> kā būvuzraugs strādājis būvuzraugu grupā, un attiecīgie objekti nodoti ekspluatācijā; un</w:t>
            </w:r>
          </w:p>
          <w:p w14:paraId="0450B04D"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ārējo ūdensapgādes un kanalizācijas tīklu būvniecības (būvdarbi, pārbūve vai atjaunošana) būvuzraudzībā vismaz 2 (divos) objektos.</w:t>
            </w:r>
          </w:p>
          <w:p w14:paraId="268837D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Speciālista pieredze tiks atzīta par atbilstošu, ja speciālistam būs vai nu a) vai b) punktā, kā arī c) punktā minētā pieredze.</w:t>
            </w:r>
          </w:p>
        </w:tc>
        <w:tc>
          <w:tcPr>
            <w:tcW w:w="4252" w:type="dxa"/>
            <w:shd w:val="clear" w:color="auto" w:fill="auto"/>
          </w:tcPr>
          <w:p w14:paraId="52D3F479"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2856A1F9"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1E908308"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3BAF4DFF" w14:textId="77777777" w:rsidTr="003E4766">
        <w:tc>
          <w:tcPr>
            <w:tcW w:w="959" w:type="dxa"/>
            <w:shd w:val="clear" w:color="auto" w:fill="auto"/>
          </w:tcPr>
          <w:p w14:paraId="717ED076"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(f)</w:t>
            </w:r>
          </w:p>
        </w:tc>
        <w:tc>
          <w:tcPr>
            <w:tcW w:w="4536" w:type="dxa"/>
            <w:shd w:val="clear" w:color="auto" w:fill="auto"/>
          </w:tcPr>
          <w:p w14:paraId="29103DF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 xml:space="preserve">Siltumapgādes, ventilācijas un gaisa kondicionēšanas sistēmu būvdarbu būvuzraudzība – </w:t>
            </w:r>
            <w:r w:rsidRPr="00882B2A">
              <w:rPr>
                <w:rFonts w:ascii="Times New Roman" w:eastAsia="Times New Roman" w:hAnsi="Times New Roman" w:cs="Times New Roman"/>
                <w:b/>
                <w:kern w:val="24"/>
                <w:szCs w:val="24"/>
                <w:lang w:eastAsia="ar-SA"/>
              </w:rPr>
              <w:t>AVK būvuzraugs</w:t>
            </w:r>
            <w:r w:rsidRPr="00882B2A">
              <w:rPr>
                <w:rFonts w:ascii="Times New Roman" w:eastAsia="Times New Roman" w:hAnsi="Times New Roman" w:cs="Times New Roman"/>
                <w:kern w:val="24"/>
                <w:szCs w:val="24"/>
                <w:lang w:eastAsia="ar-SA"/>
              </w:rPr>
              <w:t>, ar šādu pieredzi:</w:t>
            </w:r>
          </w:p>
          <w:p w14:paraId="6F254926"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lastRenderedPageBreak/>
              <w:t>Pieredze vismaz 2 (divu) ēku</w:t>
            </w:r>
            <w:r w:rsidRPr="00882B2A">
              <w:rPr>
                <w:rFonts w:ascii="Times New Roman" w:eastAsia="Times New Roman" w:hAnsi="Times New Roman" w:cs="Times New Roman"/>
                <w:kern w:val="24"/>
                <w:szCs w:val="24"/>
                <w:vertAlign w:val="superscript"/>
              </w:rPr>
              <w:footnoteReference w:id="10"/>
            </w:r>
            <w:r w:rsidRPr="00882B2A">
              <w:rPr>
                <w:rFonts w:ascii="Times New Roman" w:eastAsia="Times New Roman" w:hAnsi="Times New Roman" w:cs="Times New Roman"/>
                <w:kern w:val="24"/>
                <w:szCs w:val="24"/>
              </w:rPr>
              <w:t>,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 vai</w:t>
            </w:r>
          </w:p>
          <w:p w14:paraId="047427A7"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11"/>
            </w:r>
            <w:r w:rsidRPr="00882B2A">
              <w:rPr>
                <w:rFonts w:ascii="Times New Roman" w:eastAsia="Times New Roman" w:hAnsi="Times New Roman" w:cs="Times New Roman"/>
                <w:kern w:val="24"/>
                <w:szCs w:val="24"/>
              </w:rPr>
              <w:t xml:space="preserve">, kas ir sabiedriski nozīmīga būve, vai ēku, kas ir sabiedriski nozīmīgas būves, kompleksa (grupas) (Ministru kabineta 1997. gada 1. aprīļa noteikumu Nr. 112 „Vispārīgie būvnoteikumi” izpratnē), vai 3. grupas ēkas vai 3. grupas ēku kompleksa (grupa) </w:t>
            </w:r>
            <w:r w:rsidRPr="00882B2A">
              <w:rPr>
                <w:rFonts w:ascii="Times New Roman" w:eastAsia="Times New Roman" w:hAnsi="Times New Roman" w:cs="Times New Roman"/>
                <w:kern w:val="24"/>
                <w:szCs w:val="24"/>
              </w:rPr>
              <w:lastRenderedPageBreak/>
              <w:t>(Ministru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 un</w:t>
            </w:r>
          </w:p>
          <w:p w14:paraId="7721D40F"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ārējo siltumapgādes tīklu, kuru garums pārsniedz 500 m, būvniecības būvuzraudzībā vismaz 2 (divos) objektos.</w:t>
            </w:r>
          </w:p>
          <w:p w14:paraId="67D12B9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Speciālista pieredze tiks atzīta par atbilstošu, ja speciālistam būs vai nu a) vai b) punktā minētā pieredze, kā arī c) punktā minētā pieredze.</w:t>
            </w:r>
          </w:p>
        </w:tc>
        <w:tc>
          <w:tcPr>
            <w:tcW w:w="4252" w:type="dxa"/>
            <w:shd w:val="clear" w:color="auto" w:fill="auto"/>
          </w:tcPr>
          <w:p w14:paraId="5E827900"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4E68EED5"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2A9F488F"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4A42579C" w14:textId="77777777" w:rsidTr="003E4766">
        <w:tc>
          <w:tcPr>
            <w:tcW w:w="959" w:type="dxa"/>
            <w:shd w:val="clear" w:color="auto" w:fill="auto"/>
          </w:tcPr>
          <w:p w14:paraId="4F500461"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lastRenderedPageBreak/>
              <w:t>(g)</w:t>
            </w:r>
          </w:p>
        </w:tc>
        <w:tc>
          <w:tcPr>
            <w:tcW w:w="4536" w:type="dxa"/>
            <w:shd w:val="clear" w:color="auto" w:fill="auto"/>
          </w:tcPr>
          <w:p w14:paraId="4BC4E7C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 xml:space="preserve">Elektroietaišu izbūves darbu būvuzraudzība - </w:t>
            </w:r>
            <w:r w:rsidRPr="00882B2A">
              <w:rPr>
                <w:rFonts w:ascii="Times New Roman" w:eastAsia="Times New Roman" w:hAnsi="Times New Roman" w:cs="Times New Roman"/>
                <w:b/>
                <w:kern w:val="24"/>
                <w:szCs w:val="24"/>
                <w:lang w:eastAsia="ar-SA"/>
              </w:rPr>
              <w:t>ELT būvuzraugs</w:t>
            </w:r>
            <w:r w:rsidRPr="00882B2A">
              <w:rPr>
                <w:rFonts w:ascii="Times New Roman" w:eastAsia="Times New Roman" w:hAnsi="Times New Roman" w:cs="Times New Roman"/>
                <w:kern w:val="24"/>
                <w:szCs w:val="24"/>
                <w:lang w:eastAsia="ar-SA"/>
              </w:rPr>
              <w:t>, ar šādu pieredzi:</w:t>
            </w:r>
          </w:p>
          <w:p w14:paraId="5BFCEF19"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12"/>
            </w:r>
            <w:r w:rsidRPr="00882B2A">
              <w:rPr>
                <w:rFonts w:ascii="Times New Roman" w:eastAsia="Times New Roman" w:hAnsi="Times New Roman" w:cs="Times New Roman"/>
                <w:kern w:val="24"/>
                <w:szCs w:val="24"/>
              </w:rPr>
              <w:t xml:space="preserve">,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w:t>
            </w:r>
            <w:r w:rsidRPr="00882B2A">
              <w:rPr>
                <w:rFonts w:ascii="Times New Roman" w:eastAsia="Times New Roman" w:hAnsi="Times New Roman" w:cs="Times New Roman"/>
                <w:kern w:val="24"/>
                <w:szCs w:val="24"/>
              </w:rPr>
              <w:lastRenderedPageBreak/>
              <w:t>būvnoteikumi” izpratnē) 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 vai</w:t>
            </w:r>
          </w:p>
          <w:p w14:paraId="116D6D33"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13"/>
            </w:r>
            <w:r w:rsidRPr="00882B2A">
              <w:rPr>
                <w:rFonts w:ascii="Times New Roman" w:eastAsia="Times New Roman" w:hAnsi="Times New Roman" w:cs="Times New Roman"/>
                <w:kern w:val="24"/>
                <w:szCs w:val="24"/>
              </w:rPr>
              <w:t>, kas ir sabiedriski nozīmīga būve, vai ēku, kas ir sabiedriski nozīmīgas būves, kompleksa (grupas) (Ministru kabineta 1997. gada 1. aprīļa noteikumu Nr. 112 „Vispārīgie būvnoteikumi” izpratnē), vai 3. grupas ēkas vai 3. grupas ēku kompleksa (grupa) (Ministru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 un</w:t>
            </w:r>
          </w:p>
          <w:p w14:paraId="2E02EC36"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vienas jaunbūves ar platību vismaz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elektroietaišu izbūves būvdarbu būvuzraudzībā; un</w:t>
            </w:r>
          </w:p>
          <w:p w14:paraId="412C8D50"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lastRenderedPageBreak/>
              <w:t>pieredze vismaz 2 (divu) transformatoru būvniecības darbu būvuzraudzībā.</w:t>
            </w:r>
          </w:p>
          <w:p w14:paraId="65360AA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rPr>
              <w:t>Speciālista pieredze tiks atzīta par atbilstošu, ja speciālistam būs vai nu a) vai b) punktā minētā pieredze, kā arī c) un d) punktos minētā pieredze.</w:t>
            </w:r>
          </w:p>
        </w:tc>
        <w:tc>
          <w:tcPr>
            <w:tcW w:w="4252" w:type="dxa"/>
            <w:shd w:val="clear" w:color="auto" w:fill="auto"/>
          </w:tcPr>
          <w:p w14:paraId="6543ABA4"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701C9FE5"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152F14EC"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06ED84D9" w14:textId="77777777" w:rsidTr="003E4766">
        <w:tc>
          <w:tcPr>
            <w:tcW w:w="959" w:type="dxa"/>
            <w:shd w:val="clear" w:color="auto" w:fill="auto"/>
          </w:tcPr>
          <w:p w14:paraId="6E27C626"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lastRenderedPageBreak/>
              <w:t>(h)</w:t>
            </w:r>
          </w:p>
        </w:tc>
        <w:tc>
          <w:tcPr>
            <w:tcW w:w="4536" w:type="dxa"/>
            <w:shd w:val="clear" w:color="auto" w:fill="auto"/>
          </w:tcPr>
          <w:p w14:paraId="06E98EC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 xml:space="preserve">Telekomunikāciju/datu/piekļuves/videonovērošanas sistēmu un citu vājstrāvu tīklu būvuzraugs ar šādu pieredzi: </w:t>
            </w:r>
          </w:p>
          <w:p w14:paraId="49171C38"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i/>
                <w:kern w:val="24"/>
                <w:szCs w:val="24"/>
              </w:rPr>
            </w:pPr>
            <w:r w:rsidRPr="00882B2A">
              <w:rPr>
                <w:rFonts w:ascii="Times New Roman" w:eastAsia="Times New Roman" w:hAnsi="Times New Roman" w:cs="Times New Roman"/>
                <w:kern w:val="24"/>
                <w:szCs w:val="24"/>
              </w:rPr>
              <w:t>Pieredze vismaz 2 (divu) ēku</w:t>
            </w:r>
            <w:r w:rsidRPr="00882B2A">
              <w:rPr>
                <w:rFonts w:ascii="Times New Roman" w:eastAsia="Times New Roman" w:hAnsi="Times New Roman" w:cs="Times New Roman"/>
                <w:kern w:val="24"/>
                <w:szCs w:val="24"/>
                <w:vertAlign w:val="superscript"/>
              </w:rPr>
              <w:footnoteReference w:id="14"/>
            </w:r>
            <w:r w:rsidRPr="00882B2A">
              <w:rPr>
                <w:rFonts w:ascii="Times New Roman" w:eastAsia="Times New Roman" w:hAnsi="Times New Roman" w:cs="Times New Roman"/>
                <w:kern w:val="24"/>
                <w:szCs w:val="24"/>
              </w:rPr>
              <w:t>, kas ir sabiedriski nozīmīgas būves, vai ēku, kas ir sabiedriski nozīmīgas būves, komplekss (grupa) (Ministru kabineta 1997. gada 1. aprīļa noteikumu Nr. 112 „Vispārīgie būvnoteikumi” izpratnē), vai 3. grupas ēku vai 3. grupas ēku kompleksa (grupa) (Ministru kabineta 2014. gada 19. augusta noteikumu Nr. 500 „Vispārīgie būvnoteikumi” izpratnē) būvuzraudzībā atbilstoši savai sertifikācijas jomai, kur katra objekta kopējā ēku, kurā veikti būvdarbi, platība ir ne mazāka par 5 000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10 000 000 EUR (desmit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 vai</w:t>
            </w:r>
          </w:p>
          <w:p w14:paraId="16A26577" w14:textId="77777777" w:rsidR="00882B2A" w:rsidRPr="00882B2A" w:rsidRDefault="00882B2A" w:rsidP="00882B2A">
            <w:pPr>
              <w:numPr>
                <w:ilvl w:val="3"/>
                <w:numId w:val="4"/>
              </w:numPr>
              <w:tabs>
                <w:tab w:val="clear" w:pos="1418"/>
                <w:tab w:val="num" w:pos="1450"/>
                <w:tab w:val="num" w:pos="2111"/>
              </w:tabs>
              <w:spacing w:before="120" w:after="120" w:line="240" w:lineRule="auto"/>
              <w:ind w:left="1450"/>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pieredze vismaz 1 (vienas) ēkas</w:t>
            </w:r>
            <w:r w:rsidRPr="00882B2A">
              <w:rPr>
                <w:rFonts w:ascii="Times New Roman" w:eastAsia="Times New Roman" w:hAnsi="Times New Roman" w:cs="Times New Roman"/>
                <w:kern w:val="24"/>
                <w:szCs w:val="24"/>
                <w:vertAlign w:val="superscript"/>
              </w:rPr>
              <w:footnoteReference w:id="15"/>
            </w:r>
            <w:r w:rsidRPr="00882B2A">
              <w:rPr>
                <w:rFonts w:ascii="Times New Roman" w:eastAsia="Times New Roman" w:hAnsi="Times New Roman" w:cs="Times New Roman"/>
                <w:kern w:val="24"/>
                <w:szCs w:val="24"/>
              </w:rPr>
              <w:t xml:space="preserve">, kas ir sabiedriski </w:t>
            </w:r>
            <w:r w:rsidRPr="00882B2A">
              <w:rPr>
                <w:rFonts w:ascii="Times New Roman" w:eastAsia="Times New Roman" w:hAnsi="Times New Roman" w:cs="Times New Roman"/>
                <w:kern w:val="24"/>
                <w:szCs w:val="24"/>
              </w:rPr>
              <w:lastRenderedPageBreak/>
              <w:t>nozīmīga būve, vai ēku, kas ir sabiedriski nozīmīgas būves, kompleksa (grupas) (Ministru kabineta 1997. gada 1. aprīļa noteikumu Nr. 112 „Vispārīgie būvnoteikumi” izpratnē), vai 3. grupas ēkas vai 3. grupas ēku kompleksa (grupa) (Ministru kabineta 2014. gada 19. augusta noteikumu Nr. 500 „Vispārīgie būvnoteikumi” izpratnē) būvuzraudzībā atbilstoši savai sertifikācijas jomai, kur objekta kopējā ēku, kurā veikti būvdarbi, platība ir ne mazāka par 10 000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un būvdarbu izpildes vērtība vismaz 20 000 000 EUR (divdesmit miljoni </w:t>
            </w:r>
            <w:r w:rsidRPr="00882B2A">
              <w:rPr>
                <w:rFonts w:ascii="Times New Roman" w:eastAsia="Times New Roman" w:hAnsi="Times New Roman" w:cs="Times New Roman"/>
                <w:i/>
                <w:kern w:val="24"/>
                <w:szCs w:val="24"/>
              </w:rPr>
              <w:t>euro</w:t>
            </w:r>
            <w:r w:rsidRPr="00882B2A">
              <w:rPr>
                <w:rFonts w:ascii="Times New Roman" w:eastAsia="Times New Roman" w:hAnsi="Times New Roman" w:cs="Times New Roman"/>
                <w:kern w:val="24"/>
                <w:szCs w:val="24"/>
              </w:rPr>
              <w:t>) (bez PVN), parakstīti būvuzrauga saistību raksti vai kā būvuzraugs strādājis būvuzraugu grupā, un attiecīgie objekti nodoti ekspluatācijā.</w:t>
            </w:r>
          </w:p>
          <w:p w14:paraId="6F1B46E4"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Speciālista pieredze tiks atzīta par atbilstošu, ja speciālistam būs vai nu a) vai b) punktā minētā pieredze.</w:t>
            </w:r>
          </w:p>
          <w:p w14:paraId="047B8FAB" w14:textId="77777777" w:rsidR="00882B2A" w:rsidRPr="00882B2A" w:rsidRDefault="00882B2A" w:rsidP="00882B2A">
            <w:pPr>
              <w:spacing w:before="120" w:after="120" w:line="240" w:lineRule="auto"/>
              <w:jc w:val="both"/>
              <w:rPr>
                <w:rFonts w:ascii="Times New Roman" w:eastAsia="Times New Roman" w:hAnsi="Times New Roman" w:cs="Times New Roman"/>
                <w:strike/>
                <w:kern w:val="24"/>
                <w:szCs w:val="24"/>
                <w:lang w:eastAsia="ar-SA"/>
              </w:rPr>
            </w:pPr>
            <w:r w:rsidRPr="00882B2A">
              <w:rPr>
                <w:rFonts w:ascii="Times New Roman" w:eastAsia="Times New Roman" w:hAnsi="Times New Roman" w:cs="Times New Roman"/>
                <w:kern w:val="24"/>
                <w:szCs w:val="24"/>
              </w:rPr>
              <w:t xml:space="preserve">Speciālistam jābūt </w:t>
            </w:r>
            <w:r w:rsidRPr="00882B2A">
              <w:rPr>
                <w:rFonts w:ascii="Times New Roman" w:eastAsia="Times New Roman" w:hAnsi="Times New Roman" w:cs="Times New Roman"/>
                <w:kern w:val="24"/>
                <w:szCs w:val="24"/>
                <w:lang w:eastAsia="ar-SA"/>
              </w:rPr>
              <w:t>3. (konfidenciāli) vai augstākas kategorijas speciālajai atļaujai darbam ar valsts noslēpumu.</w:t>
            </w:r>
          </w:p>
        </w:tc>
        <w:tc>
          <w:tcPr>
            <w:tcW w:w="4252" w:type="dxa"/>
            <w:shd w:val="clear" w:color="auto" w:fill="auto"/>
          </w:tcPr>
          <w:p w14:paraId="134349E6"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lastRenderedPageBreak/>
              <w:t>Latvijas Republikā prakses tiesības piešķirošs spēkā esošs būvuzraudzības sertifikāts attiecīgajā inženiertehniskajā nozarē vai cits ekvivalents dokuments.</w:t>
            </w:r>
          </w:p>
          <w:p w14:paraId="1776A79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kern w:val="24"/>
                <w:szCs w:val="24"/>
                <w:lang w:eastAsia="ar-SA"/>
              </w:rPr>
              <w:t>3. (konfidenciāli) vai augstākas kategorijas speciālā atļauja darbam ar valsts noslēpumu.</w:t>
            </w:r>
          </w:p>
          <w:p w14:paraId="3E07233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32DDED83"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lang w:eastAsia="ar-SA"/>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25E9C6DD" w14:textId="77777777" w:rsidTr="003E4766">
        <w:tc>
          <w:tcPr>
            <w:tcW w:w="959" w:type="dxa"/>
            <w:shd w:val="clear" w:color="auto" w:fill="auto"/>
          </w:tcPr>
          <w:p w14:paraId="610E2C88"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(i)</w:t>
            </w:r>
          </w:p>
        </w:tc>
        <w:tc>
          <w:tcPr>
            <w:tcW w:w="4536" w:type="dxa"/>
            <w:shd w:val="clear" w:color="auto" w:fill="auto"/>
          </w:tcPr>
          <w:p w14:paraId="77CF43F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b/>
                <w:kern w:val="24"/>
                <w:szCs w:val="24"/>
                <w:lang w:eastAsia="ar-SA"/>
              </w:rPr>
              <w:t>Ģeotehniskās uzraudzības veicējs</w:t>
            </w:r>
            <w:r w:rsidRPr="00882B2A">
              <w:rPr>
                <w:rFonts w:ascii="Times New Roman" w:eastAsia="Times New Roman" w:hAnsi="Times New Roman" w:cs="Times New Roman"/>
                <w:kern w:val="24"/>
                <w:szCs w:val="24"/>
                <w:lang w:eastAsia="ar-SA"/>
              </w:rPr>
              <w:t xml:space="preserve"> ar p</w:t>
            </w:r>
            <w:r w:rsidRPr="00882B2A">
              <w:rPr>
                <w:rFonts w:ascii="Times New Roman" w:eastAsia="Times New Roman" w:hAnsi="Times New Roman" w:cs="Times New Roman"/>
                <w:kern w:val="24"/>
                <w:szCs w:val="24"/>
              </w:rPr>
              <w:t>ieredzi vismaz 2 (divu) būvniecības objektu ģeotehniskās uzraudzības veikšanā.</w:t>
            </w:r>
          </w:p>
        </w:tc>
        <w:tc>
          <w:tcPr>
            <w:tcW w:w="4252" w:type="dxa"/>
            <w:shd w:val="clear" w:color="auto" w:fill="auto"/>
          </w:tcPr>
          <w:p w14:paraId="656FE792"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Latvijas Republikā prakses tiesības piešķirošs spēkā esošs sertifikāts ģeotehniskajā inženierizpētē vai ģeotehniskajā uzraudzībā.</w:t>
            </w:r>
          </w:p>
          <w:p w14:paraId="1113C1C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3DFCCA4D"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1092DBB9" w14:textId="77777777" w:rsidTr="003E4766">
        <w:tc>
          <w:tcPr>
            <w:tcW w:w="959" w:type="dxa"/>
            <w:shd w:val="clear" w:color="auto" w:fill="auto"/>
          </w:tcPr>
          <w:p w14:paraId="147ECC6D" w14:textId="77777777" w:rsidR="00882B2A" w:rsidRPr="00882B2A" w:rsidRDefault="00882B2A" w:rsidP="00882B2A">
            <w:pPr>
              <w:spacing w:before="120" w:after="120" w:line="240" w:lineRule="auto"/>
              <w:jc w:val="both"/>
              <w:outlineLvl w:val="2"/>
              <w:rPr>
                <w:rFonts w:ascii="Times New Roman" w:eastAsia="Calibri" w:hAnsi="Times New Roman" w:cs="Times New Roman"/>
                <w:kern w:val="24"/>
                <w:lang w:val="en-GB" w:eastAsia="ar-SA"/>
              </w:rPr>
            </w:pPr>
            <w:r w:rsidRPr="00882B2A">
              <w:rPr>
                <w:rFonts w:ascii="Times New Roman" w:eastAsia="Calibri" w:hAnsi="Times New Roman" w:cs="Times New Roman"/>
                <w:kern w:val="24"/>
                <w:lang w:val="en-GB" w:eastAsia="ar-SA"/>
              </w:rPr>
              <w:t>(j)</w:t>
            </w:r>
          </w:p>
        </w:tc>
        <w:tc>
          <w:tcPr>
            <w:tcW w:w="4536" w:type="dxa"/>
            <w:shd w:val="clear" w:color="auto" w:fill="auto"/>
          </w:tcPr>
          <w:p w14:paraId="5F7537A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ar-SA"/>
              </w:rPr>
            </w:pPr>
            <w:r w:rsidRPr="00882B2A">
              <w:rPr>
                <w:rFonts w:ascii="Times New Roman" w:eastAsia="Times New Roman" w:hAnsi="Times New Roman" w:cs="Times New Roman"/>
                <w:b/>
                <w:kern w:val="24"/>
                <w:szCs w:val="24"/>
                <w:lang w:eastAsia="ar-SA"/>
              </w:rPr>
              <w:t>Ceļu būvdarbu būvuzraugs</w:t>
            </w:r>
            <w:r w:rsidRPr="00882B2A">
              <w:rPr>
                <w:rFonts w:ascii="Times New Roman" w:eastAsia="Times New Roman" w:hAnsi="Times New Roman" w:cs="Times New Roman"/>
                <w:kern w:val="24"/>
                <w:szCs w:val="24"/>
                <w:lang w:eastAsia="ar-SA"/>
              </w:rPr>
              <w:t xml:space="preserve"> ar </w:t>
            </w:r>
            <w:r w:rsidRPr="00882B2A">
              <w:rPr>
                <w:rFonts w:ascii="Times New Roman" w:eastAsia="Times New Roman" w:hAnsi="Times New Roman" w:cs="Times New Roman"/>
                <w:kern w:val="24"/>
                <w:szCs w:val="24"/>
              </w:rPr>
              <w:t>pieredzi ceļu būvniecības būvuzraudzībā, kur vismaz 2 (divos) objektos veikta ielas un laukumu izbūve ar cieto segumu vismaz 20 000 m</w:t>
            </w:r>
            <w:r w:rsidRPr="00882B2A">
              <w:rPr>
                <w:rFonts w:ascii="Times New Roman" w:eastAsia="Times New Roman" w:hAnsi="Times New Roman" w:cs="Times New Roman"/>
                <w:kern w:val="24"/>
                <w:szCs w:val="24"/>
                <w:vertAlign w:val="superscript"/>
              </w:rPr>
              <w:t>2</w:t>
            </w:r>
            <w:r w:rsidRPr="00882B2A">
              <w:rPr>
                <w:rFonts w:ascii="Times New Roman" w:eastAsia="Times New Roman" w:hAnsi="Times New Roman" w:cs="Times New Roman"/>
                <w:kern w:val="24"/>
                <w:szCs w:val="24"/>
              </w:rPr>
              <w:t xml:space="preserve"> platībā.</w:t>
            </w:r>
          </w:p>
        </w:tc>
        <w:tc>
          <w:tcPr>
            <w:tcW w:w="4252" w:type="dxa"/>
            <w:shd w:val="clear" w:color="auto" w:fill="auto"/>
          </w:tcPr>
          <w:p w14:paraId="2EE4FB8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Latvijas Republikā prakses tiesības piešķirošs spēkā esošs ceļu būvuzraudzības sertifikāts.</w:t>
            </w:r>
          </w:p>
          <w:p w14:paraId="219144AE"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Calibri" w:hAnsi="Times New Roman" w:cs="Times New Roman"/>
                <w:kern w:val="24"/>
                <w:szCs w:val="24"/>
                <w:lang w:eastAsia="ar-SA"/>
              </w:rPr>
              <w:t>Informācija saskaņā ar nolikuma 8. pielikumu</w:t>
            </w:r>
            <w:r w:rsidRPr="00882B2A">
              <w:rPr>
                <w:rFonts w:ascii="Times New Roman" w:eastAsia="Times New Roman" w:hAnsi="Times New Roman" w:cs="Times New Roman"/>
                <w:kern w:val="24"/>
                <w:szCs w:val="24"/>
                <w:lang w:eastAsia="ar-SA"/>
              </w:rPr>
              <w:t>.</w:t>
            </w:r>
          </w:p>
          <w:p w14:paraId="5D047F41" w14:textId="77777777" w:rsidR="00882B2A" w:rsidRPr="00882B2A" w:rsidRDefault="00882B2A" w:rsidP="00882B2A">
            <w:pPr>
              <w:numPr>
                <w:ilvl w:val="0"/>
                <w:numId w:val="6"/>
              </w:numPr>
              <w:spacing w:before="60" w:after="60" w:line="240" w:lineRule="auto"/>
              <w:jc w:val="both"/>
              <w:rPr>
                <w:rFonts w:ascii="Times New Roman" w:eastAsia="Times New Roman" w:hAnsi="Times New Roman" w:cs="Times New Roman"/>
                <w:kern w:val="24"/>
                <w:szCs w:val="24"/>
              </w:rPr>
            </w:pPr>
            <w:r w:rsidRPr="00882B2A">
              <w:rPr>
                <w:rFonts w:ascii="Times New Roman" w:eastAsia="Calibri" w:hAnsi="Times New Roman" w:cs="Times New Roman"/>
                <w:i/>
                <w:kern w:val="24"/>
                <w:szCs w:val="24"/>
                <w:lang w:eastAsia="ar-SA"/>
              </w:rPr>
              <w:t>Curriculum Vitae</w:t>
            </w:r>
            <w:r w:rsidRPr="00882B2A">
              <w:rPr>
                <w:rFonts w:ascii="Times New Roman" w:eastAsia="Calibri" w:hAnsi="Times New Roman" w:cs="Times New Roman"/>
                <w:kern w:val="24"/>
                <w:szCs w:val="24"/>
                <w:lang w:eastAsia="ar-SA"/>
              </w:rPr>
              <w:t xml:space="preserve"> (CV), kurā norādīta vismaz informācija par iegūto izglītību, kvalifikāciju un darba vietām (t.sk. pašnodarbinātās personas statusu).</w:t>
            </w:r>
          </w:p>
        </w:tc>
      </w:tr>
      <w:tr w:rsidR="00882B2A" w:rsidRPr="00882B2A" w14:paraId="4F5C3D68" w14:textId="77777777" w:rsidTr="003E4766">
        <w:tc>
          <w:tcPr>
            <w:tcW w:w="9747" w:type="dxa"/>
            <w:gridSpan w:val="3"/>
          </w:tcPr>
          <w:p w14:paraId="6D040C64" w14:textId="77777777" w:rsidR="00882B2A" w:rsidRPr="00882B2A" w:rsidRDefault="00882B2A" w:rsidP="00882B2A">
            <w:pPr>
              <w:numPr>
                <w:ilvl w:val="1"/>
                <w:numId w:val="4"/>
              </w:numPr>
              <w:spacing w:before="240" w:after="240" w:line="240" w:lineRule="auto"/>
              <w:jc w:val="both"/>
              <w:outlineLvl w:val="1"/>
              <w:rPr>
                <w:rFonts w:ascii="Times New Roman" w:eastAsia="Times New Roman" w:hAnsi="Times New Roman" w:cs="Times New Roman"/>
                <w:b/>
                <w:kern w:val="24"/>
                <w:lang w:eastAsia="ar-SA"/>
              </w:rPr>
            </w:pPr>
            <w:r w:rsidRPr="00882B2A">
              <w:rPr>
                <w:rFonts w:ascii="Times New Roman" w:eastAsia="Times New Roman" w:hAnsi="Times New Roman" w:cs="Times New Roman"/>
                <w:b/>
                <w:kern w:val="24"/>
                <w:lang w:eastAsia="ar-SA"/>
              </w:rPr>
              <w:lastRenderedPageBreak/>
              <w:t>Kvalitātes vadības un vides standarti</w:t>
            </w:r>
          </w:p>
        </w:tc>
      </w:tr>
      <w:tr w:rsidR="00882B2A" w:rsidRPr="00882B2A" w14:paraId="4B33125B" w14:textId="77777777" w:rsidTr="003E4766">
        <w:tc>
          <w:tcPr>
            <w:tcW w:w="959" w:type="dxa"/>
          </w:tcPr>
          <w:p w14:paraId="20AC99F9"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189B9B1C" w14:textId="77777777" w:rsidR="00882B2A" w:rsidRPr="00882B2A" w:rsidRDefault="00882B2A" w:rsidP="00882B2A">
            <w:pPr>
              <w:spacing w:before="120" w:after="120" w:line="240" w:lineRule="auto"/>
              <w:ind w:left="964" w:hanging="964"/>
              <w:jc w:val="both"/>
              <w:outlineLvl w:val="1"/>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Pretendentam ir ieviesta:</w:t>
            </w:r>
          </w:p>
        </w:tc>
        <w:tc>
          <w:tcPr>
            <w:tcW w:w="4252" w:type="dxa"/>
            <w:shd w:val="clear" w:color="auto" w:fill="auto"/>
          </w:tcPr>
          <w:p w14:paraId="249A36BF" w14:textId="77777777" w:rsidR="00882B2A" w:rsidRPr="00882B2A" w:rsidRDefault="00882B2A" w:rsidP="00882B2A">
            <w:pPr>
              <w:spacing w:before="120" w:after="120" w:line="240" w:lineRule="auto"/>
              <w:ind w:left="964"/>
              <w:outlineLvl w:val="1"/>
              <w:rPr>
                <w:rFonts w:ascii="Times New Roman" w:eastAsia="Times New Roman" w:hAnsi="Times New Roman" w:cs="Times New Roman"/>
                <w:kern w:val="24"/>
                <w:lang w:eastAsia="ar-SA"/>
              </w:rPr>
            </w:pPr>
          </w:p>
        </w:tc>
      </w:tr>
      <w:tr w:rsidR="00882B2A" w:rsidRPr="00882B2A" w14:paraId="58CBF791" w14:textId="77777777" w:rsidTr="003E4766">
        <w:tc>
          <w:tcPr>
            <w:tcW w:w="959" w:type="dxa"/>
          </w:tcPr>
          <w:p w14:paraId="01540627" w14:textId="77777777" w:rsidR="00882B2A" w:rsidRPr="00882B2A" w:rsidRDefault="00882B2A" w:rsidP="00882B2A">
            <w:p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0F7CB886"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kvalitātes pārvaldības sistēma.</w:t>
            </w:r>
          </w:p>
        </w:tc>
        <w:tc>
          <w:tcPr>
            <w:tcW w:w="4252" w:type="dxa"/>
            <w:shd w:val="clear" w:color="auto" w:fill="auto"/>
          </w:tcPr>
          <w:p w14:paraId="3EBFA28E" w14:textId="77777777" w:rsidR="00882B2A" w:rsidRPr="00882B2A" w:rsidRDefault="00882B2A" w:rsidP="00882B2A">
            <w:pPr>
              <w:spacing w:before="120" w:after="120" w:line="240" w:lineRule="auto"/>
              <w:jc w:val="both"/>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Kvalitātes pārvaldības sistēmas, kas atbilst standartam ISO 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882B2A" w:rsidRPr="00882B2A" w14:paraId="7623F214" w14:textId="77777777" w:rsidTr="003E4766">
        <w:tc>
          <w:tcPr>
            <w:tcW w:w="959" w:type="dxa"/>
          </w:tcPr>
          <w:p w14:paraId="23E54CE5" w14:textId="77777777" w:rsidR="00882B2A" w:rsidRPr="00882B2A" w:rsidRDefault="00882B2A" w:rsidP="00882B2A">
            <w:pPr>
              <w:spacing w:before="120" w:after="120" w:line="240" w:lineRule="auto"/>
              <w:jc w:val="both"/>
              <w:outlineLvl w:val="2"/>
              <w:rPr>
                <w:rFonts w:ascii="Times New Roman" w:eastAsia="Times New Roman" w:hAnsi="Times New Roman" w:cs="Times New Roman"/>
                <w:kern w:val="24"/>
                <w:lang w:val="en-GB" w:eastAsia="ar-SA"/>
              </w:rPr>
            </w:pPr>
          </w:p>
        </w:tc>
        <w:tc>
          <w:tcPr>
            <w:tcW w:w="4536" w:type="dxa"/>
            <w:shd w:val="clear" w:color="auto" w:fill="auto"/>
          </w:tcPr>
          <w:p w14:paraId="2EC3B127"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vides vadības sistēma.</w:t>
            </w:r>
          </w:p>
        </w:tc>
        <w:tc>
          <w:tcPr>
            <w:tcW w:w="4252" w:type="dxa"/>
            <w:shd w:val="clear" w:color="auto" w:fill="auto"/>
          </w:tcPr>
          <w:p w14:paraId="246FF558" w14:textId="77777777" w:rsidR="00882B2A" w:rsidRPr="00882B2A" w:rsidRDefault="00882B2A" w:rsidP="00882B2A">
            <w:pPr>
              <w:spacing w:before="120" w:after="120" w:line="240" w:lineRule="auto"/>
              <w:jc w:val="both"/>
              <w:rPr>
                <w:rFonts w:ascii="Times New Roman" w:eastAsia="Times New Roman" w:hAnsi="Times New Roman" w:cs="Times New Roman"/>
                <w:kern w:val="24"/>
                <w:lang w:eastAsia="ar-SA"/>
              </w:rPr>
            </w:pPr>
            <w:r w:rsidRPr="00882B2A">
              <w:rPr>
                <w:rFonts w:ascii="Times New Roman" w:eastAsia="Times New Roman" w:hAnsi="Times New Roman" w:cs="Times New Roman"/>
                <w:kern w:val="24"/>
                <w:lang w:eastAsia="ar-SA"/>
              </w:rPr>
              <w:t>Vides vadības sistēmas sertifikāta ISO 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5C0AE38C" w14:textId="77777777" w:rsidR="00882B2A" w:rsidRPr="00882B2A" w:rsidRDefault="00882B2A" w:rsidP="00882B2A">
      <w:pPr>
        <w:rPr>
          <w:rFonts w:ascii="Times New Roman" w:hAnsi="Times New Roman" w:cs="Times New Roman"/>
          <w:b/>
          <w:caps/>
          <w:spacing w:val="25"/>
          <w:kern w:val="24"/>
        </w:rPr>
      </w:pPr>
      <w:bookmarkStart w:id="234" w:name="_Toc454882368"/>
    </w:p>
    <w:p w14:paraId="28C85C7C" w14:textId="77777777" w:rsidR="00882B2A" w:rsidRPr="00882B2A" w:rsidRDefault="00882B2A" w:rsidP="00882B2A">
      <w:pPr>
        <w:rPr>
          <w:rFonts w:ascii="Times New Roman" w:hAnsi="Times New Roman" w:cs="Times New Roman"/>
          <w:b/>
          <w:caps/>
          <w:spacing w:val="25"/>
          <w:kern w:val="24"/>
        </w:rPr>
      </w:pPr>
      <w:r w:rsidRPr="00882B2A">
        <w:rPr>
          <w:rFonts w:ascii="Times New Roman" w:hAnsi="Times New Roman" w:cs="Times New Roman"/>
          <w:b/>
          <w:caps/>
          <w:spacing w:val="25"/>
          <w:kern w:val="24"/>
        </w:rPr>
        <w:br w:type="page"/>
      </w:r>
    </w:p>
    <w:p w14:paraId="2990C6BB"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u w:val="single"/>
        </w:rPr>
      </w:pPr>
      <w:bookmarkStart w:id="235" w:name="_Ref468287671"/>
      <w:bookmarkStart w:id="236" w:name="_Toc475092420"/>
      <w:r w:rsidRPr="00882B2A">
        <w:rPr>
          <w:rFonts w:ascii="Times New Roman" w:eastAsia="Times New Roman" w:hAnsi="Times New Roman" w:cs="Times New Roman"/>
          <w:b/>
          <w:caps/>
          <w:spacing w:val="25"/>
          <w:kern w:val="24"/>
        </w:rPr>
        <w:lastRenderedPageBreak/>
        <w:t>pielikums</w:t>
      </w:r>
      <w:bookmarkEnd w:id="230"/>
      <w:r w:rsidRPr="00882B2A">
        <w:rPr>
          <w:rFonts w:ascii="Times New Roman" w:eastAsia="Times New Roman" w:hAnsi="Times New Roman" w:cs="Times New Roman"/>
          <w:b/>
          <w:caps/>
          <w:spacing w:val="25"/>
          <w:kern w:val="24"/>
        </w:rPr>
        <w:t>. TEHNISKAIS PIEDĀVĀJUMS</w:t>
      </w:r>
      <w:bookmarkEnd w:id="234"/>
      <w:bookmarkEnd w:id="235"/>
      <w:bookmarkEnd w:id="236"/>
      <w:r w:rsidRPr="00882B2A">
        <w:rPr>
          <w:rFonts w:ascii="Times New Roman" w:eastAsia="Times New Roman" w:hAnsi="Times New Roman" w:cs="Times New Roman"/>
          <w:b/>
          <w:caps/>
          <w:spacing w:val="25"/>
          <w:kern w:val="24"/>
        </w:rPr>
        <w:t xml:space="preserve"> </w:t>
      </w:r>
    </w:p>
    <w:p w14:paraId="3224CAED"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bookmarkStart w:id="237" w:name="_Ref475044564"/>
      <w:r w:rsidRPr="00882B2A">
        <w:rPr>
          <w:rFonts w:ascii="Times New Roman" w:eastAsia="Times New Roman" w:hAnsi="Times New Roman" w:cs="Times New Roman"/>
          <w:kern w:val="24"/>
          <w:szCs w:val="24"/>
        </w:rPr>
        <w:t>Tehniskais piedāvājums jāsagatavo atbilstoši Būvprojektam, Tehniskai specifikācijai, Būvuzraudzības līgumam un Pasūtītāja izsludinātā atklātā konkursa “Jaunā cietuma kompleksa Alsungas ielā 29, Liepājā, būvniecība” (identifikācijas Nr </w:t>
      </w:r>
      <w:r w:rsidRPr="00882B2A">
        <w:rPr>
          <w:rFonts w:ascii="Times New Roman" w:eastAsia="Times New Roman" w:hAnsi="Times New Roman" w:cs="Times New Roman"/>
          <w:color w:val="000000"/>
          <w:kern w:val="24"/>
          <w:szCs w:val="24"/>
        </w:rPr>
        <w:t>TNA 2016/44) iepirkuma dokumentācijā ietvertajam Būvniecības līguma projektam</w:t>
      </w:r>
      <w:r w:rsidRPr="00882B2A">
        <w:rPr>
          <w:rFonts w:ascii="Times New Roman" w:eastAsia="Times New Roman" w:hAnsi="Times New Roman" w:cs="Times New Roman"/>
          <w:kern w:val="24"/>
          <w:szCs w:val="24"/>
        </w:rPr>
        <w:t>.</w:t>
      </w:r>
      <w:bookmarkEnd w:id="237"/>
    </w:p>
    <w:p w14:paraId="4889BB84"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Sagatavojot Tehnisko piedāvājumu, Pretendentam ir jāņem vērā visi nolikuma 3. pielikuma “Tehniskais piedāvājums” </w:t>
      </w:r>
      <w:r w:rsidRPr="00882B2A">
        <w:rPr>
          <w:rFonts w:ascii="Times New Roman" w:eastAsia="Times New Roman" w:hAnsi="Times New Roman" w:cs="Times New Roman"/>
          <w:kern w:val="24"/>
          <w:szCs w:val="24"/>
        </w:rPr>
        <w:fldChar w:fldCharType="begin"/>
      </w:r>
      <w:r w:rsidRPr="00882B2A">
        <w:rPr>
          <w:rFonts w:ascii="Times New Roman" w:eastAsia="Times New Roman" w:hAnsi="Times New Roman" w:cs="Times New Roman"/>
          <w:kern w:val="24"/>
          <w:szCs w:val="24"/>
        </w:rPr>
        <w:instrText xml:space="preserve"> REF _Ref475044564 \r \h </w:instrText>
      </w:r>
      <w:r w:rsidRPr="00882B2A">
        <w:rPr>
          <w:rFonts w:ascii="Times New Roman" w:eastAsia="Times New Roman" w:hAnsi="Times New Roman" w:cs="Times New Roman"/>
          <w:kern w:val="24"/>
          <w:szCs w:val="24"/>
        </w:rPr>
      </w:r>
      <w:r w:rsidRPr="00882B2A">
        <w:rPr>
          <w:rFonts w:ascii="Times New Roman" w:eastAsia="Times New Roman" w:hAnsi="Times New Roman" w:cs="Times New Roman"/>
          <w:kern w:val="24"/>
          <w:szCs w:val="24"/>
        </w:rPr>
        <w:fldChar w:fldCharType="separate"/>
      </w:r>
      <w:r w:rsidRPr="00882B2A">
        <w:rPr>
          <w:rFonts w:ascii="Times New Roman" w:eastAsia="Times New Roman" w:hAnsi="Times New Roman" w:cs="Times New Roman"/>
          <w:kern w:val="24"/>
          <w:szCs w:val="24"/>
        </w:rPr>
        <w:t>3.1</w:t>
      </w:r>
      <w:r w:rsidRPr="00882B2A">
        <w:rPr>
          <w:rFonts w:ascii="Times New Roman" w:eastAsia="Times New Roman" w:hAnsi="Times New Roman" w:cs="Times New Roman"/>
          <w:kern w:val="24"/>
          <w:szCs w:val="24"/>
        </w:rPr>
        <w:fldChar w:fldCharType="end"/>
      </w:r>
      <w:r w:rsidRPr="00882B2A">
        <w:rPr>
          <w:rFonts w:ascii="Times New Roman" w:eastAsia="Times New Roman" w:hAnsi="Times New Roman" w:cs="Times New Roman"/>
          <w:kern w:val="24"/>
          <w:szCs w:val="24"/>
        </w:rPr>
        <w:t xml:space="preserve">. punktā minētajos dokumentos ietvertie nosacījumi. </w:t>
      </w:r>
    </w:p>
    <w:p w14:paraId="66EB937D"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Tehniskajā piedāvājumā jābūt:</w:t>
      </w:r>
    </w:p>
    <w:p w14:paraId="768608C2"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lang w:val="en-GB"/>
        </w:rPr>
      </w:pPr>
      <w:r w:rsidRPr="00882B2A">
        <w:rPr>
          <w:rFonts w:ascii="Times New Roman" w:eastAsia="Times New Roman" w:hAnsi="Times New Roman" w:cs="Times New Roman"/>
          <w:kern w:val="24"/>
          <w:szCs w:val="24"/>
          <w:lang w:val="en-GB"/>
        </w:rPr>
        <w:t>Pakalpojuma sniegšanā piedāvāto metožu aprakstam atsevišķi katram izpildītajam darbam un veicamajam pasākumam, kurā jānorāda informācija par šādu būvdarbu uzraudzību:</w:t>
      </w:r>
    </w:p>
    <w:p w14:paraId="0F0AFF54"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Būvlaukuma sagatavošanas darbi (un arī uzturēšana)</w:t>
      </w:r>
    </w:p>
    <w:p w14:paraId="33F1EEF1"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Ēkas, tai skaitā:</w:t>
      </w:r>
    </w:p>
    <w:p w14:paraId="63685A95"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Pamati</w:t>
      </w:r>
    </w:p>
    <w:p w14:paraId="3567E776"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Kolonas</w:t>
      </w:r>
    </w:p>
    <w:p w14:paraId="6E2771D5"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Metāla konstrukcijas</w:t>
      </w:r>
    </w:p>
    <w:p w14:paraId="7A46DBA8"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Sienas, starpsienas, ailu pārsedzes</w:t>
      </w:r>
    </w:p>
    <w:p w14:paraId="0B65AFCD"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Pārsegumi</w:t>
      </w:r>
    </w:p>
    <w:p w14:paraId="5715F103"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Jumts</w:t>
      </w:r>
    </w:p>
    <w:p w14:paraId="7FCBDA00"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Ailes</w:t>
      </w:r>
    </w:p>
    <w:p w14:paraId="4A773101"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Ārējās un iekšējās kāpnes</w:t>
      </w:r>
    </w:p>
    <w:p w14:paraId="599FC8B5"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Grīdas</w:t>
      </w:r>
    </w:p>
    <w:p w14:paraId="61E39D52"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Iekšējā apdare</w:t>
      </w:r>
    </w:p>
    <w:p w14:paraId="74173D42"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Fasādes</w:t>
      </w:r>
    </w:p>
    <w:p w14:paraId="3A961173"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Visa veida ūdensvadi (bez ugunsdzēsības) un kanalizācija</w:t>
      </w:r>
    </w:p>
    <w:p w14:paraId="2A284803"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Ugunsdzēsības ūdensvads</w:t>
      </w:r>
    </w:p>
    <w:p w14:paraId="665F6FC2"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Apkures sistēma, arī kaloriferu sistēma</w:t>
      </w:r>
    </w:p>
    <w:p w14:paraId="764F490E"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Kondicionēšana</w:t>
      </w:r>
    </w:p>
    <w:p w14:paraId="5AB28749"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Siltummezgls</w:t>
      </w:r>
    </w:p>
    <w:p w14:paraId="0DFCD643"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Ventilācija</w:t>
      </w:r>
    </w:p>
    <w:p w14:paraId="37B47A8B"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Iekšējā elektroapgāde un zemējums</w:t>
      </w:r>
    </w:p>
    <w:p w14:paraId="21CDF4CC"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Apsardzes sistēma</w:t>
      </w:r>
    </w:p>
    <w:p w14:paraId="753508D4"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Telefonu sistēma</w:t>
      </w:r>
    </w:p>
    <w:p w14:paraId="0EA09B3D"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Balss un datu tīklu sistēma </w:t>
      </w:r>
    </w:p>
    <w:p w14:paraId="42702E21"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Radio sakaru sistēmas</w:t>
      </w:r>
    </w:p>
    <w:p w14:paraId="64A67FF4"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Centrālā izziņošanas sistēma</w:t>
      </w:r>
    </w:p>
    <w:p w14:paraId="628796EB"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Piekļuves kontroles sistēma</w:t>
      </w:r>
    </w:p>
    <w:p w14:paraId="06B5A910"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Videonovērošanas sistēma</w:t>
      </w:r>
    </w:p>
    <w:p w14:paraId="02238FAD"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Automātiskā ugunsdzēsības signalizācijas sistēma</w:t>
      </w:r>
    </w:p>
    <w:p w14:paraId="294B908E"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Ēkas vadības sistēma</w:t>
      </w:r>
    </w:p>
    <w:p w14:paraId="52F54D9C"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Ārējie inženiertīkli, ceļi un laukumi, ģeneratoru transformatori, tai skaitā:</w:t>
      </w:r>
    </w:p>
    <w:p w14:paraId="27AF4918"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lastRenderedPageBreak/>
        <w:t>Ārējie pagalma tīkli</w:t>
      </w:r>
    </w:p>
    <w:p w14:paraId="0A93D505"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Ārējie ārpuspagalma tīkli</w:t>
      </w:r>
    </w:p>
    <w:p w14:paraId="645FD63D"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Zemes darbi</w:t>
      </w:r>
    </w:p>
    <w:p w14:paraId="4BAACF8E"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Ceļi un laukumi</w:t>
      </w:r>
    </w:p>
    <w:p w14:paraId="72E95BEA" w14:textId="77777777" w:rsidR="00882B2A" w:rsidRPr="00882B2A" w:rsidRDefault="00882B2A" w:rsidP="00882B2A">
      <w:pPr>
        <w:numPr>
          <w:ilvl w:val="4"/>
          <w:numId w:val="4"/>
        </w:numPr>
        <w:tabs>
          <w:tab w:val="clear" w:pos="2835"/>
        </w:tabs>
        <w:spacing w:before="120" w:after="120" w:line="240" w:lineRule="auto"/>
        <w:jc w:val="both"/>
        <w:outlineLvl w:val="4"/>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Labiekārtošana</w:t>
      </w:r>
    </w:p>
    <w:p w14:paraId="7D781E55" w14:textId="77777777" w:rsidR="00882B2A" w:rsidRPr="00882B2A" w:rsidRDefault="00882B2A" w:rsidP="00882B2A">
      <w:pPr>
        <w:spacing w:before="120" w:after="120" w:line="240" w:lineRule="auto"/>
        <w:ind w:left="993"/>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Aprakstā ir jānorāda arī informācija par būtisko parametru atbilstību, cik bieži un ar kādām kontroles ierīcēm tiks pārbaudīti paveiktie darbi, dokumentēti rezultāti, glabāti pieraksti, kā arī vadīta neatbilstību novēršana.</w:t>
      </w:r>
    </w:p>
    <w:p w14:paraId="0430ACAD" w14:textId="77777777" w:rsidR="00882B2A" w:rsidRPr="00882B2A" w:rsidRDefault="00882B2A" w:rsidP="00882B2A">
      <w:pPr>
        <w:numPr>
          <w:ilvl w:val="2"/>
          <w:numId w:val="4"/>
        </w:numPr>
        <w:spacing w:before="120" w:after="120" w:line="240" w:lineRule="auto"/>
        <w:jc w:val="both"/>
        <w:outlineLvl w:val="2"/>
        <w:rPr>
          <w:rFonts w:ascii="Times New Roman" w:eastAsia="Times New Roman" w:hAnsi="Times New Roman" w:cs="Times New Roman"/>
          <w:kern w:val="24"/>
          <w:szCs w:val="24"/>
          <w:lang w:val="en-GB"/>
        </w:rPr>
      </w:pPr>
      <w:r w:rsidRPr="00882B2A">
        <w:rPr>
          <w:rFonts w:ascii="Times New Roman" w:eastAsia="Times New Roman" w:hAnsi="Times New Roman" w:cs="Times New Roman"/>
          <w:kern w:val="24"/>
          <w:szCs w:val="24"/>
          <w:lang w:val="en-GB"/>
        </w:rPr>
        <w:t xml:space="preserve">Aprakstam par operatīvās kvalitātes kontroles metodēm, instrumentiem un iekārtām, kurā jānorāda pretendenta piedāvāto operatīvās būvdarbu kvalitātes kontroles ierīču saraksts, norādot ierīces ražotāju, nosaukumu un modeli. Pretendentam minētajā sarakstā jāiekļauj ierīces, kuras tas lietos būvdarbu uzraudzībā un kuras atbilst nolikuma 4. pielikuma “Operatīvo būvdarbu kvalitātes kontroles ierīču saraksts” 1. punktā Pasūtītāja noteiktajam minimālajam līmenim. Pretendents var piedāvāt ierīces, kas atbilst Pasūtītāja noteiktajam pamata līmenim (nolikuma 4. pielikuma 2. punkts). Papildus pamata līmenim Pretendents var piedāvāt ierīces, kas atbilst Pasūtītāja noteiktajām paaugstinātas būvdarbu kvalitātes kontroles līmenim (nolikuma 4. pielikuma 3. punkts), ja attiecīgo būvdarbu izpildes laikā tās atradīsies būvlaukumā un būvuzraugi tās lietos būvuzraudzības veikšanai. </w:t>
      </w:r>
    </w:p>
    <w:p w14:paraId="5A5D1DD2"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rPr>
        <w:t>Tehniskajam piedāvājumam jāpievieno dokumenti, kas apliecina, ka Būvuzraudzības līguma izpildes laikā Pretendentam ir garantēta pieeja visām Tehniskajā piedāvājumā uzskaitītajām operatīvās kontroles ierīcēm.</w:t>
      </w:r>
    </w:p>
    <w:p w14:paraId="414DEB3D"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rPr>
      </w:pPr>
      <w:r w:rsidRPr="00882B2A">
        <w:rPr>
          <w:rFonts w:ascii="Times New Roman" w:eastAsia="Times New Roman" w:hAnsi="Times New Roman" w:cs="Times New Roman"/>
          <w:kern w:val="24"/>
        </w:rPr>
        <w:t>Tehniskajam piedāvājumam skaidri, viennozīmīgi un nepārprotami jāatspoguļo tehniskās specifikācijas minimālo prasību izpilde.</w:t>
      </w:r>
    </w:p>
    <w:p w14:paraId="654656DA" w14:textId="77777777" w:rsidR="00882B2A" w:rsidRPr="00882B2A" w:rsidRDefault="00882B2A" w:rsidP="00882B2A">
      <w:pPr>
        <w:numPr>
          <w:ilvl w:val="1"/>
          <w:numId w:val="4"/>
        </w:numPr>
        <w:tabs>
          <w:tab w:val="left" w:pos="964"/>
        </w:tabs>
        <w:spacing w:before="120" w:after="120" w:line="240" w:lineRule="auto"/>
        <w:jc w:val="both"/>
        <w:outlineLvl w:val="1"/>
        <w:rPr>
          <w:rFonts w:ascii="Times New Roman" w:eastAsia="Times New Roman" w:hAnsi="Times New Roman" w:cs="Times New Roman"/>
          <w:kern w:val="24"/>
          <w:szCs w:val="24"/>
          <w:lang w:val="en-GB"/>
        </w:rPr>
      </w:pPr>
      <w:r w:rsidRPr="00882B2A">
        <w:rPr>
          <w:rFonts w:ascii="Times New Roman" w:eastAsia="Times New Roman" w:hAnsi="Times New Roman" w:cs="Times New Roman"/>
          <w:kern w:val="24"/>
        </w:rPr>
        <w:t>Tehnisko piedāvājumu paraksta pretendenta pārstāvis.</w:t>
      </w:r>
    </w:p>
    <w:p w14:paraId="567EE547" w14:textId="77777777" w:rsidR="00882B2A" w:rsidRPr="00882B2A" w:rsidRDefault="00882B2A" w:rsidP="00882B2A">
      <w:pPr>
        <w:tabs>
          <w:tab w:val="left" w:pos="2130"/>
        </w:tabs>
        <w:rPr>
          <w:rFonts w:ascii="Times New Roman" w:hAnsi="Times New Roman" w:cs="Times New Roman"/>
        </w:rPr>
      </w:pPr>
    </w:p>
    <w:p w14:paraId="5D2EA6D7" w14:textId="77777777" w:rsidR="00882B2A" w:rsidRPr="00882B2A" w:rsidRDefault="00882B2A" w:rsidP="00882B2A">
      <w:pPr>
        <w:spacing w:after="0" w:line="240" w:lineRule="auto"/>
        <w:rPr>
          <w:rFonts w:ascii="Times New Roman" w:hAnsi="Times New Roman" w:cs="Times New Roman"/>
        </w:rPr>
      </w:pPr>
      <w:r w:rsidRPr="00882B2A">
        <w:rPr>
          <w:rFonts w:ascii="Times New Roman" w:hAnsi="Times New Roman" w:cs="Times New Roman"/>
        </w:rPr>
        <w:br w:type="page"/>
      </w:r>
    </w:p>
    <w:p w14:paraId="61C35BF9" w14:textId="77777777" w:rsidR="00882B2A" w:rsidRPr="00882B2A" w:rsidRDefault="00882B2A" w:rsidP="00882B2A">
      <w:pPr>
        <w:tabs>
          <w:tab w:val="left" w:pos="2130"/>
        </w:tabs>
        <w:rPr>
          <w:rFonts w:ascii="Times New Roman" w:hAnsi="Times New Roman" w:cs="Times New Roman"/>
        </w:rPr>
        <w:sectPr w:rsidR="00882B2A" w:rsidRPr="00882B2A" w:rsidSect="00421E14">
          <w:footerReference w:type="even" r:id="rId20"/>
          <w:footerReference w:type="default" r:id="rId21"/>
          <w:type w:val="continuous"/>
          <w:pgSz w:w="11906" w:h="16838" w:code="9"/>
          <w:pgMar w:top="1134" w:right="1134" w:bottom="1134" w:left="1701" w:header="709" w:footer="709" w:gutter="0"/>
          <w:cols w:space="708"/>
          <w:docGrid w:linePitch="360"/>
        </w:sectPr>
      </w:pPr>
    </w:p>
    <w:p w14:paraId="1EAC3F71"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u w:val="single"/>
        </w:rPr>
      </w:pPr>
      <w:bookmarkStart w:id="238" w:name="_Ref474491414"/>
      <w:bookmarkStart w:id="239" w:name="_Ref474491428"/>
      <w:bookmarkStart w:id="240" w:name="_Ref474491436"/>
      <w:bookmarkStart w:id="241" w:name="_Toc475092421"/>
      <w:r w:rsidRPr="00882B2A">
        <w:rPr>
          <w:rFonts w:ascii="Times New Roman" w:eastAsia="Times New Roman" w:hAnsi="Times New Roman" w:cs="Times New Roman"/>
          <w:b/>
          <w:caps/>
          <w:spacing w:val="25"/>
          <w:kern w:val="24"/>
          <w:szCs w:val="24"/>
        </w:rPr>
        <w:lastRenderedPageBreak/>
        <w:t>pielikums. Operatīvo būvdarbu kvalitātes kontroles ierīču saraksts</w:t>
      </w:r>
      <w:bookmarkEnd w:id="238"/>
      <w:bookmarkEnd w:id="239"/>
      <w:bookmarkEnd w:id="240"/>
      <w:bookmarkEnd w:id="241"/>
      <w:r w:rsidRPr="00882B2A">
        <w:rPr>
          <w:rFonts w:ascii="Times New Roman" w:eastAsia="Times New Roman" w:hAnsi="Times New Roman" w:cs="Times New Roman"/>
          <w:b/>
          <w:caps/>
          <w:spacing w:val="25"/>
          <w:kern w:val="24"/>
          <w:szCs w:val="24"/>
        </w:rPr>
        <w:t xml:space="preserve"> </w:t>
      </w:r>
    </w:p>
    <w:p w14:paraId="510A9FAD" w14:textId="77777777" w:rsidR="00882B2A" w:rsidRPr="00882B2A" w:rsidRDefault="00882B2A" w:rsidP="00882B2A">
      <w:pPr>
        <w:rPr>
          <w:rFonts w:ascii="Times New Roman" w:hAnsi="Times New Roman" w:cs="Times New Roman"/>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61"/>
        <w:gridCol w:w="4696"/>
      </w:tblGrid>
      <w:tr w:rsidR="00882B2A" w:rsidRPr="00882B2A" w14:paraId="0501A602" w14:textId="77777777" w:rsidTr="003E4766">
        <w:trPr>
          <w:trHeight w:val="689"/>
        </w:trPr>
        <w:tc>
          <w:tcPr>
            <w:tcW w:w="4361" w:type="dxa"/>
            <w:vAlign w:val="center"/>
          </w:tcPr>
          <w:p w14:paraId="1F9C9095"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 xml:space="preserve">Iekārtas </w:t>
            </w:r>
          </w:p>
        </w:tc>
        <w:tc>
          <w:tcPr>
            <w:tcW w:w="4696" w:type="dxa"/>
            <w:vAlign w:val="center"/>
          </w:tcPr>
          <w:p w14:paraId="54636AB6"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Mērāmais parametrs</w:t>
            </w:r>
          </w:p>
        </w:tc>
      </w:tr>
      <w:tr w:rsidR="00882B2A" w:rsidRPr="00882B2A" w14:paraId="5A53ED55" w14:textId="77777777" w:rsidTr="003E4766">
        <w:tc>
          <w:tcPr>
            <w:tcW w:w="9057" w:type="dxa"/>
            <w:gridSpan w:val="2"/>
          </w:tcPr>
          <w:p w14:paraId="2B4A3EB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b/>
                <w:kern w:val="24"/>
                <w:szCs w:val="24"/>
              </w:rPr>
              <w:t xml:space="preserve">1. Minimālais līmenis </w:t>
            </w:r>
          </w:p>
        </w:tc>
      </w:tr>
      <w:tr w:rsidR="00882B2A" w:rsidRPr="00882B2A" w14:paraId="41E6EDC5" w14:textId="77777777" w:rsidTr="003E4766">
        <w:tc>
          <w:tcPr>
            <w:tcW w:w="4361" w:type="dxa"/>
          </w:tcPr>
          <w:p w14:paraId="60C4B85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Mērlente, mērritenis, lāzera tālmērs</w:t>
            </w:r>
          </w:p>
        </w:tc>
        <w:tc>
          <w:tcPr>
            <w:tcW w:w="4696" w:type="dxa"/>
          </w:tcPr>
          <w:p w14:paraId="75E088A4"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kern w:val="24"/>
                <w:szCs w:val="24"/>
              </w:rPr>
              <w:t>garums, platums</w:t>
            </w:r>
          </w:p>
        </w:tc>
      </w:tr>
      <w:tr w:rsidR="00882B2A" w:rsidRPr="00882B2A" w14:paraId="117DD098" w14:textId="77777777" w:rsidTr="003E4766">
        <w:tc>
          <w:tcPr>
            <w:tcW w:w="4361" w:type="dxa"/>
          </w:tcPr>
          <w:p w14:paraId="533C718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Līmeņrādis, lata, nivelieris</w:t>
            </w:r>
          </w:p>
        </w:tc>
        <w:tc>
          <w:tcPr>
            <w:tcW w:w="4696" w:type="dxa"/>
          </w:tcPr>
          <w:p w14:paraId="50DB8B5A"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kern w:val="24"/>
                <w:szCs w:val="24"/>
              </w:rPr>
              <w:t>garenkritums un šķērskritums</w:t>
            </w:r>
          </w:p>
        </w:tc>
      </w:tr>
      <w:tr w:rsidR="00882B2A" w:rsidRPr="00882B2A" w14:paraId="0EB3C1E6" w14:textId="77777777" w:rsidTr="003E4766">
        <w:tc>
          <w:tcPr>
            <w:tcW w:w="4361" w:type="dxa"/>
          </w:tcPr>
          <w:p w14:paraId="22B802F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3 m lata</w:t>
            </w:r>
          </w:p>
        </w:tc>
        <w:tc>
          <w:tcPr>
            <w:tcW w:w="4696" w:type="dxa"/>
          </w:tcPr>
          <w:p w14:paraId="08570DA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līdzenums</w:t>
            </w:r>
          </w:p>
        </w:tc>
      </w:tr>
      <w:tr w:rsidR="00882B2A" w:rsidRPr="00882B2A" w14:paraId="7F6FA86D" w14:textId="77777777" w:rsidTr="003E4766">
        <w:tc>
          <w:tcPr>
            <w:tcW w:w="4361" w:type="dxa"/>
          </w:tcPr>
          <w:p w14:paraId="21223C3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Termometri</w:t>
            </w:r>
          </w:p>
        </w:tc>
        <w:tc>
          <w:tcPr>
            <w:tcW w:w="4696" w:type="dxa"/>
          </w:tcPr>
          <w:p w14:paraId="396C010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temperatūra</w:t>
            </w:r>
          </w:p>
        </w:tc>
      </w:tr>
      <w:tr w:rsidR="00882B2A" w:rsidRPr="00882B2A" w14:paraId="26076914" w14:textId="77777777" w:rsidTr="003E4766">
        <w:trPr>
          <w:trHeight w:val="1048"/>
        </w:trPr>
        <w:tc>
          <w:tcPr>
            <w:tcW w:w="9057" w:type="dxa"/>
            <w:gridSpan w:val="2"/>
            <w:vAlign w:val="center"/>
          </w:tcPr>
          <w:p w14:paraId="799D63B7" w14:textId="77777777" w:rsidR="00882B2A" w:rsidRPr="00882B2A" w:rsidRDefault="00882B2A" w:rsidP="00882B2A">
            <w:pPr>
              <w:numPr>
                <w:ilvl w:val="0"/>
                <w:numId w:val="24"/>
              </w:num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 xml:space="preserve">Pamata līmenis ( 1.un 2.punktā nosauktās ierīces) </w:t>
            </w:r>
          </w:p>
        </w:tc>
      </w:tr>
      <w:tr w:rsidR="00882B2A" w:rsidRPr="00882B2A" w14:paraId="132CDE83" w14:textId="77777777" w:rsidTr="003E4766">
        <w:tc>
          <w:tcPr>
            <w:tcW w:w="4361" w:type="dxa"/>
          </w:tcPr>
          <w:p w14:paraId="0556F90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Šmita āmurs</w:t>
            </w:r>
          </w:p>
        </w:tc>
        <w:tc>
          <w:tcPr>
            <w:tcW w:w="4696" w:type="dxa"/>
          </w:tcPr>
          <w:p w14:paraId="749BAC4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Betona stiprības noteikšana</w:t>
            </w:r>
          </w:p>
        </w:tc>
      </w:tr>
      <w:tr w:rsidR="00882B2A" w:rsidRPr="00882B2A" w14:paraId="75F7AC40" w14:textId="77777777" w:rsidTr="003E4766">
        <w:tc>
          <w:tcPr>
            <w:tcW w:w="4361" w:type="dxa"/>
          </w:tcPr>
          <w:p w14:paraId="3B60FC6A"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Mitruma mērītājs</w:t>
            </w:r>
          </w:p>
        </w:tc>
        <w:tc>
          <w:tcPr>
            <w:tcW w:w="4696" w:type="dxa"/>
          </w:tcPr>
          <w:p w14:paraId="12C04A8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Būvkonstrukciju mitruma noteikšana</w:t>
            </w:r>
          </w:p>
        </w:tc>
      </w:tr>
      <w:tr w:rsidR="00882B2A" w:rsidRPr="00882B2A" w14:paraId="1C4953CD" w14:textId="77777777" w:rsidTr="003E4766">
        <w:tc>
          <w:tcPr>
            <w:tcW w:w="4361" w:type="dxa"/>
          </w:tcPr>
          <w:p w14:paraId="39980E9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Grunts blīvuma penetrometrs</w:t>
            </w:r>
          </w:p>
        </w:tc>
        <w:tc>
          <w:tcPr>
            <w:tcW w:w="4696" w:type="dxa"/>
          </w:tcPr>
          <w:p w14:paraId="1974435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Grunts sablīvējuma noteikšana</w:t>
            </w:r>
          </w:p>
        </w:tc>
      </w:tr>
      <w:tr w:rsidR="00882B2A" w:rsidRPr="00882B2A" w14:paraId="3591D937" w14:textId="77777777" w:rsidTr="003E4766">
        <w:tc>
          <w:tcPr>
            <w:tcW w:w="4361" w:type="dxa"/>
          </w:tcPr>
          <w:p w14:paraId="4420B37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Stiegru meklētājs</w:t>
            </w:r>
          </w:p>
        </w:tc>
        <w:tc>
          <w:tcPr>
            <w:tcW w:w="4696" w:type="dxa"/>
          </w:tcPr>
          <w:p w14:paraId="3591CDD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Betona aizsargslānis stiegrojumam</w:t>
            </w:r>
          </w:p>
        </w:tc>
      </w:tr>
      <w:tr w:rsidR="00882B2A" w:rsidRPr="00882B2A" w14:paraId="36992A3B" w14:textId="77777777" w:rsidTr="003E4766">
        <w:trPr>
          <w:trHeight w:val="1020"/>
        </w:trPr>
        <w:tc>
          <w:tcPr>
            <w:tcW w:w="9057" w:type="dxa"/>
            <w:gridSpan w:val="2"/>
            <w:vAlign w:val="center"/>
          </w:tcPr>
          <w:p w14:paraId="3746EA59" w14:textId="77777777" w:rsidR="00882B2A" w:rsidRPr="00882B2A" w:rsidRDefault="00882B2A" w:rsidP="00882B2A">
            <w:pPr>
              <w:numPr>
                <w:ilvl w:val="0"/>
                <w:numId w:val="24"/>
              </w:num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 xml:space="preserve">Paaugstinātas būvdarbu kvalitātes kontroles līmenis ( 1.,2. un 3.punktā nosauktās ierīces) </w:t>
            </w:r>
          </w:p>
        </w:tc>
      </w:tr>
      <w:tr w:rsidR="00882B2A" w:rsidRPr="00882B2A" w14:paraId="230860F8" w14:textId="77777777" w:rsidTr="003E4766">
        <w:tc>
          <w:tcPr>
            <w:tcW w:w="4361" w:type="dxa"/>
          </w:tcPr>
          <w:p w14:paraId="2CF5E15E" w14:textId="77777777" w:rsidR="00882B2A" w:rsidRPr="00882B2A" w:rsidRDefault="00882B2A" w:rsidP="00882B2A">
            <w:pPr>
              <w:spacing w:before="120" w:after="120" w:line="240" w:lineRule="auto"/>
              <w:jc w:val="both"/>
              <w:rPr>
                <w:rFonts w:ascii="Times New Roman" w:eastAsia="Times New Roman" w:hAnsi="Times New Roman" w:cs="Times New Roman"/>
                <w:b/>
                <w:kern w:val="24"/>
                <w:szCs w:val="24"/>
              </w:rPr>
            </w:pPr>
            <w:r w:rsidRPr="00882B2A">
              <w:rPr>
                <w:rFonts w:ascii="Times New Roman" w:eastAsia="Times New Roman" w:hAnsi="Times New Roman" w:cs="Times New Roman"/>
                <w:kern w:val="24"/>
                <w:szCs w:val="24"/>
              </w:rPr>
              <w:t>Pārklājuma biezuma mērītājs</w:t>
            </w:r>
          </w:p>
        </w:tc>
        <w:tc>
          <w:tcPr>
            <w:tcW w:w="4696" w:type="dxa"/>
          </w:tcPr>
          <w:p w14:paraId="6FD3950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 xml:space="preserve">Krāsas vai cinkojuma pārklājuma biezums </w:t>
            </w:r>
          </w:p>
        </w:tc>
      </w:tr>
      <w:tr w:rsidR="00882B2A" w:rsidRPr="00882B2A" w14:paraId="005DF1F5" w14:textId="77777777" w:rsidTr="003E4766">
        <w:tc>
          <w:tcPr>
            <w:tcW w:w="4361" w:type="dxa"/>
          </w:tcPr>
          <w:p w14:paraId="137CCBA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Teodolīts</w:t>
            </w:r>
          </w:p>
        </w:tc>
        <w:tc>
          <w:tcPr>
            <w:tcW w:w="4696" w:type="dxa"/>
          </w:tcPr>
          <w:p w14:paraId="359DC36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Vertikālo un horizontālo objektu nobīdes no „x” un „y” ass, vertikalitāte.</w:t>
            </w:r>
          </w:p>
        </w:tc>
      </w:tr>
      <w:tr w:rsidR="00882B2A" w:rsidRPr="00882B2A" w14:paraId="1963DDF8" w14:textId="77777777" w:rsidTr="003E4766">
        <w:tc>
          <w:tcPr>
            <w:tcW w:w="4361" w:type="dxa"/>
          </w:tcPr>
          <w:p w14:paraId="2F17E59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Gaisa plūsmas ātruma mērītājs</w:t>
            </w:r>
          </w:p>
        </w:tc>
        <w:tc>
          <w:tcPr>
            <w:tcW w:w="4696" w:type="dxa"/>
          </w:tcPr>
          <w:p w14:paraId="42CEFA44"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Gaisa plūsmas ātrums</w:t>
            </w:r>
          </w:p>
        </w:tc>
      </w:tr>
      <w:tr w:rsidR="00882B2A" w:rsidRPr="00882B2A" w14:paraId="62A8162A" w14:textId="77777777" w:rsidTr="003E4766">
        <w:tc>
          <w:tcPr>
            <w:tcW w:w="4361" w:type="dxa"/>
          </w:tcPr>
          <w:p w14:paraId="27472FB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Luxometrs</w:t>
            </w:r>
          </w:p>
        </w:tc>
        <w:tc>
          <w:tcPr>
            <w:tcW w:w="4696" w:type="dxa"/>
          </w:tcPr>
          <w:p w14:paraId="70FE30E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Apgaismojums</w:t>
            </w:r>
          </w:p>
        </w:tc>
      </w:tr>
      <w:tr w:rsidR="00882B2A" w:rsidRPr="00882B2A" w14:paraId="32CC2EA5" w14:textId="77777777" w:rsidTr="003E4766">
        <w:tc>
          <w:tcPr>
            <w:tcW w:w="4361" w:type="dxa"/>
          </w:tcPr>
          <w:p w14:paraId="6567454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Aprīkojums konstrukciju skaņas izolācijas noteikšanai</w:t>
            </w:r>
          </w:p>
        </w:tc>
        <w:tc>
          <w:tcPr>
            <w:tcW w:w="4696" w:type="dxa"/>
          </w:tcPr>
          <w:p w14:paraId="45D90CC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DB (decibeli)</w:t>
            </w:r>
          </w:p>
        </w:tc>
      </w:tr>
      <w:tr w:rsidR="00882B2A" w:rsidRPr="00882B2A" w14:paraId="25C2FC7D" w14:textId="77777777" w:rsidTr="003E4766">
        <w:tc>
          <w:tcPr>
            <w:tcW w:w="4361" w:type="dxa"/>
          </w:tcPr>
          <w:p w14:paraId="5E264F8C"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Termokamera</w:t>
            </w:r>
          </w:p>
        </w:tc>
        <w:tc>
          <w:tcPr>
            <w:tcW w:w="4696" w:type="dxa"/>
          </w:tcPr>
          <w:p w14:paraId="7EC6A55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Norobežojošo konstrukciju termiskie tilti</w:t>
            </w:r>
          </w:p>
        </w:tc>
      </w:tr>
    </w:tbl>
    <w:p w14:paraId="445D0C4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p>
    <w:p w14:paraId="40AC8A2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br w:type="page"/>
      </w:r>
    </w:p>
    <w:p w14:paraId="363C16BD"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42" w:name="_Toc475092422"/>
      <w:r w:rsidRPr="00882B2A">
        <w:rPr>
          <w:rFonts w:ascii="Times New Roman" w:eastAsia="Times New Roman" w:hAnsi="Times New Roman" w:cs="Times New Roman"/>
          <w:b/>
          <w:caps/>
          <w:spacing w:val="25"/>
          <w:kern w:val="24"/>
          <w:szCs w:val="24"/>
        </w:rPr>
        <w:lastRenderedPageBreak/>
        <w:t>Pielikums: Pretendenta pieredze</w:t>
      </w:r>
      <w:bookmarkEnd w:id="242"/>
      <w:r w:rsidRPr="00882B2A">
        <w:rPr>
          <w:rFonts w:ascii="Times New Roman" w:eastAsia="Times New Roman" w:hAnsi="Times New Roman" w:cs="Times New Roman"/>
          <w:b/>
          <w:caps/>
          <w:spacing w:val="25"/>
          <w:kern w:val="24"/>
          <w:szCs w:val="24"/>
        </w:rPr>
        <w:t xml:space="preserve"> </w:t>
      </w: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118"/>
        <w:gridCol w:w="1701"/>
      </w:tblGrid>
      <w:tr w:rsidR="00882B2A" w:rsidRPr="00882B2A" w14:paraId="47468C4B" w14:textId="77777777" w:rsidTr="003E4766">
        <w:tc>
          <w:tcPr>
            <w:tcW w:w="675" w:type="dxa"/>
          </w:tcPr>
          <w:p w14:paraId="3A412914" w14:textId="77777777" w:rsidR="00882B2A" w:rsidRPr="00882B2A" w:rsidRDefault="00882B2A" w:rsidP="00882B2A">
            <w:pPr>
              <w:rPr>
                <w:rFonts w:ascii="Times New Roman" w:hAnsi="Times New Roman" w:cs="Times New Roman"/>
                <w:shd w:val="clear" w:color="auto" w:fill="00FFFF"/>
              </w:rPr>
            </w:pPr>
            <w:r w:rsidRPr="00882B2A">
              <w:rPr>
                <w:rFonts w:ascii="Times New Roman" w:hAnsi="Times New Roman" w:cs="Times New Roman"/>
              </w:rPr>
              <w:t>N.p.k.</w:t>
            </w:r>
          </w:p>
        </w:tc>
        <w:tc>
          <w:tcPr>
            <w:tcW w:w="1418" w:type="dxa"/>
            <w:vAlign w:val="center"/>
          </w:tcPr>
          <w:p w14:paraId="70D1A4A0"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Projekta nosaukums, adrese, ēkas klasifikācijas kods</w:t>
            </w:r>
            <w:r w:rsidRPr="00882B2A">
              <w:rPr>
                <w:rFonts w:ascii="Times New Roman" w:hAnsi="Times New Roman" w:cs="Times New Roman"/>
                <w:vertAlign w:val="superscript"/>
              </w:rPr>
              <w:footnoteReference w:id="16"/>
            </w:r>
            <w:r w:rsidRPr="00882B2A">
              <w:rPr>
                <w:rFonts w:ascii="Times New Roman" w:hAnsi="Times New Roman" w:cs="Times New Roman"/>
              </w:rPr>
              <w:t xml:space="preserve"> </w:t>
            </w:r>
          </w:p>
        </w:tc>
        <w:tc>
          <w:tcPr>
            <w:tcW w:w="1260" w:type="dxa"/>
            <w:vAlign w:val="center"/>
          </w:tcPr>
          <w:p w14:paraId="35A58F74"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Datums, kad objekts nodots ekspluatācijā</w:t>
            </w:r>
          </w:p>
        </w:tc>
        <w:tc>
          <w:tcPr>
            <w:tcW w:w="1717" w:type="dxa"/>
            <w:vAlign w:val="center"/>
          </w:tcPr>
          <w:p w14:paraId="2B7D1C66"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Pasūtītājs, pasūtītāja kontaktinformācija</w:t>
            </w:r>
          </w:p>
        </w:tc>
        <w:tc>
          <w:tcPr>
            <w:tcW w:w="3118" w:type="dxa"/>
            <w:vAlign w:val="center"/>
          </w:tcPr>
          <w:p w14:paraId="79B744ED"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Darbu apraksts līgumā, kas raksturo nolikuma 2. pielikuma „Kvalifikācija” prasīto pieredzi (būvniecības veids, ēkas platība, objektā veiktie būvuzraudzības darbi, līguma izpildes periods – datums no līdz)</w:t>
            </w:r>
          </w:p>
        </w:tc>
        <w:tc>
          <w:tcPr>
            <w:tcW w:w="1701" w:type="dxa"/>
            <w:vAlign w:val="center"/>
          </w:tcPr>
          <w:p w14:paraId="06DC2A11"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Būvuzraudzības līguma kopējā vērtība, EUR (bez PVN)</w:t>
            </w:r>
          </w:p>
        </w:tc>
      </w:tr>
      <w:tr w:rsidR="00882B2A" w:rsidRPr="00882B2A" w14:paraId="308E1B8E" w14:textId="77777777" w:rsidTr="003E4766">
        <w:tc>
          <w:tcPr>
            <w:tcW w:w="675" w:type="dxa"/>
          </w:tcPr>
          <w:p w14:paraId="7880E2F9" w14:textId="77777777" w:rsidR="00882B2A" w:rsidRPr="00882B2A" w:rsidRDefault="00882B2A" w:rsidP="00882B2A">
            <w:pPr>
              <w:spacing w:after="0"/>
              <w:jc w:val="both"/>
              <w:rPr>
                <w:rFonts w:ascii="Times New Roman" w:hAnsi="Times New Roman" w:cs="Times New Roman"/>
              </w:rPr>
            </w:pPr>
          </w:p>
        </w:tc>
        <w:tc>
          <w:tcPr>
            <w:tcW w:w="1418" w:type="dxa"/>
          </w:tcPr>
          <w:p w14:paraId="03906079" w14:textId="77777777" w:rsidR="00882B2A" w:rsidRPr="00882B2A" w:rsidRDefault="00882B2A" w:rsidP="00882B2A">
            <w:pPr>
              <w:spacing w:after="0"/>
              <w:jc w:val="both"/>
              <w:rPr>
                <w:rFonts w:ascii="Times New Roman" w:hAnsi="Times New Roman" w:cs="Times New Roman"/>
              </w:rPr>
            </w:pPr>
          </w:p>
        </w:tc>
        <w:tc>
          <w:tcPr>
            <w:tcW w:w="1260" w:type="dxa"/>
          </w:tcPr>
          <w:p w14:paraId="54D1B8BB" w14:textId="77777777" w:rsidR="00882B2A" w:rsidRPr="00882B2A" w:rsidRDefault="00882B2A" w:rsidP="00882B2A">
            <w:pPr>
              <w:spacing w:after="0"/>
              <w:jc w:val="both"/>
              <w:rPr>
                <w:rFonts w:ascii="Times New Roman" w:hAnsi="Times New Roman" w:cs="Times New Roman"/>
              </w:rPr>
            </w:pPr>
          </w:p>
        </w:tc>
        <w:tc>
          <w:tcPr>
            <w:tcW w:w="1717" w:type="dxa"/>
          </w:tcPr>
          <w:p w14:paraId="0CA8AF4F" w14:textId="77777777" w:rsidR="00882B2A" w:rsidRPr="00882B2A" w:rsidRDefault="00882B2A" w:rsidP="00882B2A">
            <w:pPr>
              <w:spacing w:after="0"/>
              <w:jc w:val="both"/>
              <w:rPr>
                <w:rFonts w:ascii="Times New Roman" w:hAnsi="Times New Roman" w:cs="Times New Roman"/>
              </w:rPr>
            </w:pPr>
          </w:p>
        </w:tc>
        <w:tc>
          <w:tcPr>
            <w:tcW w:w="3118" w:type="dxa"/>
          </w:tcPr>
          <w:p w14:paraId="3E5A2737" w14:textId="77777777" w:rsidR="00882B2A" w:rsidRPr="00882B2A" w:rsidRDefault="00882B2A" w:rsidP="00882B2A">
            <w:pPr>
              <w:spacing w:after="0"/>
              <w:jc w:val="both"/>
              <w:rPr>
                <w:rFonts w:ascii="Times New Roman" w:hAnsi="Times New Roman" w:cs="Times New Roman"/>
              </w:rPr>
            </w:pPr>
          </w:p>
        </w:tc>
        <w:tc>
          <w:tcPr>
            <w:tcW w:w="1701" w:type="dxa"/>
          </w:tcPr>
          <w:p w14:paraId="239F47B1" w14:textId="77777777" w:rsidR="00882B2A" w:rsidRPr="00882B2A" w:rsidRDefault="00882B2A" w:rsidP="00882B2A">
            <w:pPr>
              <w:spacing w:after="0"/>
              <w:jc w:val="both"/>
              <w:rPr>
                <w:rFonts w:ascii="Times New Roman" w:hAnsi="Times New Roman" w:cs="Times New Roman"/>
              </w:rPr>
            </w:pPr>
          </w:p>
        </w:tc>
      </w:tr>
    </w:tbl>
    <w:p w14:paraId="56C3F0A6" w14:textId="77777777" w:rsidR="00882B2A" w:rsidRPr="00882B2A" w:rsidRDefault="00882B2A" w:rsidP="00882B2A">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882B2A" w:rsidRPr="00882B2A" w14:paraId="6B920656" w14:textId="77777777" w:rsidTr="003E4766">
        <w:tc>
          <w:tcPr>
            <w:tcW w:w="2628" w:type="dxa"/>
          </w:tcPr>
          <w:p w14:paraId="35F3F6E2"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Pretendenta pārstāvis:</w:t>
            </w:r>
          </w:p>
        </w:tc>
        <w:tc>
          <w:tcPr>
            <w:tcW w:w="6660" w:type="dxa"/>
            <w:tcBorders>
              <w:bottom w:val="single" w:sz="4" w:space="0" w:color="auto"/>
            </w:tcBorders>
          </w:tcPr>
          <w:p w14:paraId="6B530920" w14:textId="77777777" w:rsidR="00882B2A" w:rsidRPr="00882B2A" w:rsidRDefault="00882B2A" w:rsidP="00882B2A">
            <w:pPr>
              <w:rPr>
                <w:rFonts w:ascii="Times New Roman" w:hAnsi="Times New Roman" w:cs="Times New Roman"/>
              </w:rPr>
            </w:pPr>
          </w:p>
        </w:tc>
      </w:tr>
      <w:tr w:rsidR="00882B2A" w:rsidRPr="00882B2A" w14:paraId="7C769D1D" w14:textId="77777777" w:rsidTr="003E4766">
        <w:tc>
          <w:tcPr>
            <w:tcW w:w="2628" w:type="dxa"/>
          </w:tcPr>
          <w:p w14:paraId="5C09F8DE" w14:textId="77777777" w:rsidR="00882B2A" w:rsidRPr="00882B2A" w:rsidRDefault="00882B2A" w:rsidP="00882B2A">
            <w:pPr>
              <w:rPr>
                <w:rFonts w:ascii="Times New Roman" w:hAnsi="Times New Roman" w:cs="Times New Roman"/>
              </w:rPr>
            </w:pPr>
          </w:p>
        </w:tc>
        <w:tc>
          <w:tcPr>
            <w:tcW w:w="6660" w:type="dxa"/>
          </w:tcPr>
          <w:p w14:paraId="059D3E95"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(amats, paraksts, vārds, uzvārds)</w:t>
            </w:r>
          </w:p>
        </w:tc>
      </w:tr>
    </w:tbl>
    <w:p w14:paraId="6D764A35" w14:textId="77777777" w:rsidR="00882B2A" w:rsidRPr="00882B2A" w:rsidRDefault="00882B2A" w:rsidP="00882B2A">
      <w:pPr>
        <w:tabs>
          <w:tab w:val="left" w:pos="2130"/>
        </w:tabs>
        <w:rPr>
          <w:rFonts w:ascii="Times New Roman" w:hAnsi="Times New Roman" w:cs="Times New Roman"/>
        </w:rPr>
      </w:pPr>
    </w:p>
    <w:p w14:paraId="6E09CA03"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br w:type="page"/>
      </w:r>
    </w:p>
    <w:p w14:paraId="0897D18D"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43" w:name="_Toc475092423"/>
      <w:r w:rsidRPr="00882B2A">
        <w:rPr>
          <w:rFonts w:ascii="Times New Roman" w:eastAsia="Times New Roman" w:hAnsi="Times New Roman" w:cs="Times New Roman"/>
          <w:b/>
          <w:caps/>
          <w:spacing w:val="25"/>
          <w:kern w:val="24"/>
          <w:szCs w:val="24"/>
        </w:rPr>
        <w:lastRenderedPageBreak/>
        <w:t>Pielikums: Apakšuzņēmēju saraksts</w:t>
      </w:r>
      <w:bookmarkEnd w:id="243"/>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882B2A" w:rsidRPr="00882B2A" w14:paraId="49DCDDAE" w14:textId="77777777" w:rsidTr="003E4766">
        <w:trPr>
          <w:cantSplit/>
        </w:trPr>
        <w:tc>
          <w:tcPr>
            <w:tcW w:w="675" w:type="dxa"/>
            <w:vMerge w:val="restart"/>
          </w:tcPr>
          <w:p w14:paraId="434EB676"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N.p.k.</w:t>
            </w:r>
          </w:p>
        </w:tc>
        <w:tc>
          <w:tcPr>
            <w:tcW w:w="2959" w:type="dxa"/>
            <w:vMerge w:val="restart"/>
            <w:vAlign w:val="center"/>
          </w:tcPr>
          <w:p w14:paraId="3DBA9519"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Apakšuzņēmēja nosaukums</w:t>
            </w:r>
          </w:p>
        </w:tc>
        <w:tc>
          <w:tcPr>
            <w:tcW w:w="5622" w:type="dxa"/>
            <w:gridSpan w:val="3"/>
            <w:vAlign w:val="center"/>
          </w:tcPr>
          <w:p w14:paraId="39F6BDD1"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Veicamā Darba daļa</w:t>
            </w:r>
          </w:p>
        </w:tc>
      </w:tr>
      <w:tr w:rsidR="00882B2A" w:rsidRPr="00882B2A" w14:paraId="3FBC61C4" w14:textId="77777777" w:rsidTr="003E4766">
        <w:trPr>
          <w:cantSplit/>
        </w:trPr>
        <w:tc>
          <w:tcPr>
            <w:tcW w:w="675" w:type="dxa"/>
            <w:vMerge/>
          </w:tcPr>
          <w:p w14:paraId="3931457C" w14:textId="77777777" w:rsidR="00882B2A" w:rsidRPr="00882B2A" w:rsidRDefault="00882B2A" w:rsidP="00882B2A">
            <w:pPr>
              <w:spacing w:after="0" w:line="257" w:lineRule="auto"/>
              <w:jc w:val="center"/>
              <w:rPr>
                <w:rFonts w:ascii="Times New Roman" w:hAnsi="Times New Roman" w:cs="Times New Roman"/>
              </w:rPr>
            </w:pPr>
          </w:p>
        </w:tc>
        <w:tc>
          <w:tcPr>
            <w:tcW w:w="2959" w:type="dxa"/>
            <w:vMerge/>
            <w:vAlign w:val="center"/>
          </w:tcPr>
          <w:p w14:paraId="324387C1" w14:textId="77777777" w:rsidR="00882B2A" w:rsidRPr="00882B2A" w:rsidRDefault="00882B2A" w:rsidP="00882B2A">
            <w:pPr>
              <w:spacing w:after="0" w:line="257" w:lineRule="auto"/>
              <w:jc w:val="center"/>
              <w:rPr>
                <w:rFonts w:ascii="Times New Roman" w:hAnsi="Times New Roman" w:cs="Times New Roman"/>
              </w:rPr>
            </w:pPr>
          </w:p>
        </w:tc>
        <w:tc>
          <w:tcPr>
            <w:tcW w:w="2853" w:type="dxa"/>
            <w:vAlign w:val="center"/>
          </w:tcPr>
          <w:p w14:paraId="63BBCB8E"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Darba daļas nosaukums</w:t>
            </w:r>
          </w:p>
        </w:tc>
        <w:tc>
          <w:tcPr>
            <w:tcW w:w="1384" w:type="dxa"/>
            <w:vAlign w:val="center"/>
          </w:tcPr>
          <w:p w14:paraId="367CFBA0"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Apjoms, EUR (bez PVN)</w:t>
            </w:r>
          </w:p>
        </w:tc>
        <w:tc>
          <w:tcPr>
            <w:tcW w:w="1385" w:type="dxa"/>
            <w:vAlign w:val="center"/>
          </w:tcPr>
          <w:p w14:paraId="73CDF852"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 no piedāvājuma cenas</w:t>
            </w:r>
          </w:p>
        </w:tc>
      </w:tr>
      <w:tr w:rsidR="00882B2A" w:rsidRPr="00882B2A" w14:paraId="548EB9A9" w14:textId="77777777" w:rsidTr="003E4766">
        <w:trPr>
          <w:cantSplit/>
        </w:trPr>
        <w:tc>
          <w:tcPr>
            <w:tcW w:w="675" w:type="dxa"/>
            <w:shd w:val="clear" w:color="auto" w:fill="D9D9D9" w:themeFill="background1" w:themeFillShade="D9"/>
          </w:tcPr>
          <w:p w14:paraId="38FF7F5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I</w:t>
            </w:r>
          </w:p>
        </w:tc>
        <w:tc>
          <w:tcPr>
            <w:tcW w:w="2959" w:type="dxa"/>
            <w:shd w:val="clear" w:color="auto" w:fill="D9D9D9" w:themeFill="background1" w:themeFillShade="D9"/>
          </w:tcPr>
          <w:p w14:paraId="3CC4C5A2"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a) Veicamā Darba daļa 20 % vai lielāka</w:t>
            </w:r>
          </w:p>
        </w:tc>
        <w:tc>
          <w:tcPr>
            <w:tcW w:w="2853" w:type="dxa"/>
            <w:shd w:val="clear" w:color="auto" w:fill="D9D9D9" w:themeFill="background1" w:themeFillShade="D9"/>
          </w:tcPr>
          <w:p w14:paraId="63DEA4F3"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6F6AFAF5"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762A6C6E" w14:textId="77777777" w:rsidR="00882B2A" w:rsidRPr="00882B2A" w:rsidRDefault="00882B2A" w:rsidP="00882B2A">
            <w:pPr>
              <w:spacing w:after="0" w:line="257" w:lineRule="auto"/>
              <w:rPr>
                <w:rFonts w:ascii="Times New Roman" w:hAnsi="Times New Roman" w:cs="Times New Roman"/>
              </w:rPr>
            </w:pPr>
          </w:p>
        </w:tc>
      </w:tr>
      <w:tr w:rsidR="00882B2A" w:rsidRPr="00882B2A" w14:paraId="2DB046A6" w14:textId="77777777" w:rsidTr="003E4766">
        <w:trPr>
          <w:cantSplit/>
        </w:trPr>
        <w:tc>
          <w:tcPr>
            <w:tcW w:w="675" w:type="dxa"/>
          </w:tcPr>
          <w:p w14:paraId="0275726C"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6EB34D88" w14:textId="77777777" w:rsidR="00882B2A" w:rsidRPr="00882B2A" w:rsidRDefault="00882B2A" w:rsidP="00882B2A">
            <w:pPr>
              <w:spacing w:after="0" w:line="257" w:lineRule="auto"/>
              <w:rPr>
                <w:rFonts w:ascii="Times New Roman" w:hAnsi="Times New Roman" w:cs="Times New Roman"/>
              </w:rPr>
            </w:pPr>
          </w:p>
        </w:tc>
        <w:tc>
          <w:tcPr>
            <w:tcW w:w="2853" w:type="dxa"/>
          </w:tcPr>
          <w:p w14:paraId="6FB2525E" w14:textId="77777777" w:rsidR="00882B2A" w:rsidRPr="00882B2A" w:rsidRDefault="00882B2A" w:rsidP="00882B2A">
            <w:pPr>
              <w:spacing w:after="0" w:line="257" w:lineRule="auto"/>
              <w:rPr>
                <w:rFonts w:ascii="Times New Roman" w:hAnsi="Times New Roman" w:cs="Times New Roman"/>
              </w:rPr>
            </w:pPr>
          </w:p>
        </w:tc>
        <w:tc>
          <w:tcPr>
            <w:tcW w:w="1384" w:type="dxa"/>
          </w:tcPr>
          <w:p w14:paraId="270EC993" w14:textId="77777777" w:rsidR="00882B2A" w:rsidRPr="00882B2A" w:rsidRDefault="00882B2A" w:rsidP="00882B2A">
            <w:pPr>
              <w:spacing w:after="0" w:line="257" w:lineRule="auto"/>
              <w:rPr>
                <w:rFonts w:ascii="Times New Roman" w:hAnsi="Times New Roman" w:cs="Times New Roman"/>
              </w:rPr>
            </w:pPr>
          </w:p>
        </w:tc>
        <w:tc>
          <w:tcPr>
            <w:tcW w:w="1385" w:type="dxa"/>
          </w:tcPr>
          <w:p w14:paraId="7D57D5C1" w14:textId="77777777" w:rsidR="00882B2A" w:rsidRPr="00882B2A" w:rsidRDefault="00882B2A" w:rsidP="00882B2A">
            <w:pPr>
              <w:spacing w:after="0" w:line="257" w:lineRule="auto"/>
              <w:rPr>
                <w:rFonts w:ascii="Times New Roman" w:hAnsi="Times New Roman" w:cs="Times New Roman"/>
              </w:rPr>
            </w:pPr>
          </w:p>
        </w:tc>
      </w:tr>
      <w:tr w:rsidR="00882B2A" w:rsidRPr="00882B2A" w14:paraId="5E871D4C" w14:textId="77777777" w:rsidTr="003E4766">
        <w:trPr>
          <w:cantSplit/>
        </w:trPr>
        <w:tc>
          <w:tcPr>
            <w:tcW w:w="675" w:type="dxa"/>
          </w:tcPr>
          <w:p w14:paraId="5E9319C2"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4C4FFDF2" w14:textId="77777777" w:rsidR="00882B2A" w:rsidRPr="00882B2A" w:rsidRDefault="00882B2A" w:rsidP="00882B2A">
            <w:pPr>
              <w:spacing w:after="0" w:line="257" w:lineRule="auto"/>
              <w:rPr>
                <w:rFonts w:ascii="Times New Roman" w:hAnsi="Times New Roman" w:cs="Times New Roman"/>
              </w:rPr>
            </w:pPr>
          </w:p>
        </w:tc>
        <w:tc>
          <w:tcPr>
            <w:tcW w:w="2853" w:type="dxa"/>
          </w:tcPr>
          <w:p w14:paraId="33CDF7EB" w14:textId="77777777" w:rsidR="00882B2A" w:rsidRPr="00882B2A" w:rsidRDefault="00882B2A" w:rsidP="00882B2A">
            <w:pPr>
              <w:spacing w:after="0" w:line="257" w:lineRule="auto"/>
              <w:rPr>
                <w:rFonts w:ascii="Times New Roman" w:hAnsi="Times New Roman" w:cs="Times New Roman"/>
              </w:rPr>
            </w:pPr>
          </w:p>
        </w:tc>
        <w:tc>
          <w:tcPr>
            <w:tcW w:w="1384" w:type="dxa"/>
          </w:tcPr>
          <w:p w14:paraId="7FACC563" w14:textId="77777777" w:rsidR="00882B2A" w:rsidRPr="00882B2A" w:rsidRDefault="00882B2A" w:rsidP="00882B2A">
            <w:pPr>
              <w:spacing w:after="0" w:line="257" w:lineRule="auto"/>
              <w:rPr>
                <w:rFonts w:ascii="Times New Roman" w:hAnsi="Times New Roman" w:cs="Times New Roman"/>
              </w:rPr>
            </w:pPr>
          </w:p>
        </w:tc>
        <w:tc>
          <w:tcPr>
            <w:tcW w:w="1385" w:type="dxa"/>
          </w:tcPr>
          <w:p w14:paraId="221D710F" w14:textId="77777777" w:rsidR="00882B2A" w:rsidRPr="00882B2A" w:rsidRDefault="00882B2A" w:rsidP="00882B2A">
            <w:pPr>
              <w:spacing w:after="0" w:line="257" w:lineRule="auto"/>
              <w:rPr>
                <w:rFonts w:ascii="Times New Roman" w:hAnsi="Times New Roman" w:cs="Times New Roman"/>
              </w:rPr>
            </w:pPr>
          </w:p>
        </w:tc>
      </w:tr>
      <w:tr w:rsidR="00882B2A" w:rsidRPr="00882B2A" w14:paraId="0013C13E" w14:textId="77777777" w:rsidTr="003E4766">
        <w:trPr>
          <w:cantSplit/>
        </w:trPr>
        <w:tc>
          <w:tcPr>
            <w:tcW w:w="675" w:type="dxa"/>
          </w:tcPr>
          <w:p w14:paraId="007BC614"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276A9C19" w14:textId="77777777" w:rsidR="00882B2A" w:rsidRPr="00882B2A" w:rsidRDefault="00882B2A" w:rsidP="00882B2A">
            <w:pPr>
              <w:spacing w:after="0" w:line="257" w:lineRule="auto"/>
              <w:rPr>
                <w:rFonts w:ascii="Times New Roman" w:hAnsi="Times New Roman" w:cs="Times New Roman"/>
              </w:rPr>
            </w:pPr>
          </w:p>
        </w:tc>
        <w:tc>
          <w:tcPr>
            <w:tcW w:w="2853" w:type="dxa"/>
          </w:tcPr>
          <w:p w14:paraId="3FF332B7" w14:textId="77777777" w:rsidR="00882B2A" w:rsidRPr="00882B2A" w:rsidRDefault="00882B2A" w:rsidP="00882B2A">
            <w:pPr>
              <w:spacing w:after="0" w:line="257" w:lineRule="auto"/>
              <w:rPr>
                <w:rFonts w:ascii="Times New Roman" w:hAnsi="Times New Roman" w:cs="Times New Roman"/>
              </w:rPr>
            </w:pPr>
          </w:p>
        </w:tc>
        <w:tc>
          <w:tcPr>
            <w:tcW w:w="1384" w:type="dxa"/>
          </w:tcPr>
          <w:p w14:paraId="6FED6E55" w14:textId="77777777" w:rsidR="00882B2A" w:rsidRPr="00882B2A" w:rsidRDefault="00882B2A" w:rsidP="00882B2A">
            <w:pPr>
              <w:spacing w:after="0" w:line="257" w:lineRule="auto"/>
              <w:rPr>
                <w:rFonts w:ascii="Times New Roman" w:hAnsi="Times New Roman" w:cs="Times New Roman"/>
              </w:rPr>
            </w:pPr>
          </w:p>
        </w:tc>
        <w:tc>
          <w:tcPr>
            <w:tcW w:w="1385" w:type="dxa"/>
          </w:tcPr>
          <w:p w14:paraId="02AE9EEE" w14:textId="77777777" w:rsidR="00882B2A" w:rsidRPr="00882B2A" w:rsidRDefault="00882B2A" w:rsidP="00882B2A">
            <w:pPr>
              <w:spacing w:after="0" w:line="257" w:lineRule="auto"/>
              <w:rPr>
                <w:rFonts w:ascii="Times New Roman" w:hAnsi="Times New Roman" w:cs="Times New Roman"/>
              </w:rPr>
            </w:pPr>
          </w:p>
        </w:tc>
      </w:tr>
      <w:tr w:rsidR="00882B2A" w:rsidRPr="00882B2A" w14:paraId="6019429B" w14:textId="77777777" w:rsidTr="003E4766">
        <w:trPr>
          <w:cantSplit/>
        </w:trPr>
        <w:tc>
          <w:tcPr>
            <w:tcW w:w="675" w:type="dxa"/>
          </w:tcPr>
          <w:p w14:paraId="10E92485" w14:textId="77777777" w:rsidR="00882B2A" w:rsidRPr="00882B2A" w:rsidRDefault="00882B2A" w:rsidP="00882B2A">
            <w:pPr>
              <w:spacing w:after="0" w:line="257" w:lineRule="auto"/>
              <w:rPr>
                <w:rFonts w:ascii="Times New Roman" w:hAnsi="Times New Roman" w:cs="Times New Roman"/>
              </w:rPr>
            </w:pPr>
          </w:p>
        </w:tc>
        <w:tc>
          <w:tcPr>
            <w:tcW w:w="2959" w:type="dxa"/>
          </w:tcPr>
          <w:p w14:paraId="5B2AC73E" w14:textId="77777777" w:rsidR="00882B2A" w:rsidRPr="00882B2A" w:rsidRDefault="00882B2A" w:rsidP="00882B2A">
            <w:pPr>
              <w:spacing w:after="0" w:line="257" w:lineRule="auto"/>
              <w:rPr>
                <w:rFonts w:ascii="Times New Roman" w:hAnsi="Times New Roman" w:cs="Times New Roman"/>
              </w:rPr>
            </w:pPr>
          </w:p>
        </w:tc>
        <w:tc>
          <w:tcPr>
            <w:tcW w:w="2853" w:type="dxa"/>
          </w:tcPr>
          <w:p w14:paraId="132A88F4" w14:textId="77777777" w:rsidR="00882B2A" w:rsidRPr="00882B2A" w:rsidRDefault="00882B2A" w:rsidP="00882B2A">
            <w:pPr>
              <w:spacing w:after="0" w:line="257" w:lineRule="auto"/>
              <w:rPr>
                <w:rFonts w:ascii="Times New Roman" w:hAnsi="Times New Roman" w:cs="Times New Roman"/>
              </w:rPr>
            </w:pPr>
          </w:p>
        </w:tc>
        <w:tc>
          <w:tcPr>
            <w:tcW w:w="1384" w:type="dxa"/>
          </w:tcPr>
          <w:p w14:paraId="61D4B854" w14:textId="77777777" w:rsidR="00882B2A" w:rsidRPr="00882B2A" w:rsidRDefault="00882B2A" w:rsidP="00882B2A">
            <w:pPr>
              <w:spacing w:after="0" w:line="257" w:lineRule="auto"/>
              <w:rPr>
                <w:rFonts w:ascii="Times New Roman" w:hAnsi="Times New Roman" w:cs="Times New Roman"/>
              </w:rPr>
            </w:pPr>
          </w:p>
        </w:tc>
        <w:tc>
          <w:tcPr>
            <w:tcW w:w="1385" w:type="dxa"/>
          </w:tcPr>
          <w:p w14:paraId="38B0577E" w14:textId="77777777" w:rsidR="00882B2A" w:rsidRPr="00882B2A" w:rsidRDefault="00882B2A" w:rsidP="00882B2A">
            <w:pPr>
              <w:spacing w:after="0" w:line="257" w:lineRule="auto"/>
              <w:rPr>
                <w:rFonts w:ascii="Times New Roman" w:hAnsi="Times New Roman" w:cs="Times New Roman"/>
              </w:rPr>
            </w:pPr>
          </w:p>
        </w:tc>
      </w:tr>
      <w:tr w:rsidR="00882B2A" w:rsidRPr="00882B2A" w14:paraId="6198A456" w14:textId="77777777" w:rsidTr="003E4766">
        <w:trPr>
          <w:cantSplit/>
        </w:trPr>
        <w:tc>
          <w:tcPr>
            <w:tcW w:w="675" w:type="dxa"/>
            <w:shd w:val="clear" w:color="auto" w:fill="D9D9D9" w:themeFill="background1" w:themeFillShade="D9"/>
          </w:tcPr>
          <w:p w14:paraId="441D193D"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D9D9D9" w:themeFill="background1" w:themeFillShade="D9"/>
          </w:tcPr>
          <w:p w14:paraId="2B5E065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5125EE87"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373C905A"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297AA856" w14:textId="77777777" w:rsidR="00882B2A" w:rsidRPr="00882B2A" w:rsidRDefault="00882B2A" w:rsidP="00882B2A">
            <w:pPr>
              <w:spacing w:after="0" w:line="257" w:lineRule="auto"/>
              <w:rPr>
                <w:rFonts w:ascii="Times New Roman" w:hAnsi="Times New Roman" w:cs="Times New Roman"/>
              </w:rPr>
            </w:pPr>
          </w:p>
        </w:tc>
      </w:tr>
      <w:tr w:rsidR="00882B2A" w:rsidRPr="00882B2A" w14:paraId="47A2BDB0" w14:textId="77777777" w:rsidTr="003E4766">
        <w:trPr>
          <w:cantSplit/>
        </w:trPr>
        <w:tc>
          <w:tcPr>
            <w:tcW w:w="675" w:type="dxa"/>
          </w:tcPr>
          <w:p w14:paraId="37E560D1"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75C00924" w14:textId="77777777" w:rsidR="00882B2A" w:rsidRPr="00882B2A" w:rsidRDefault="00882B2A" w:rsidP="00882B2A">
            <w:pPr>
              <w:spacing w:after="0" w:line="257" w:lineRule="auto"/>
              <w:rPr>
                <w:rFonts w:ascii="Times New Roman" w:hAnsi="Times New Roman" w:cs="Times New Roman"/>
              </w:rPr>
            </w:pPr>
          </w:p>
        </w:tc>
        <w:tc>
          <w:tcPr>
            <w:tcW w:w="2853" w:type="dxa"/>
          </w:tcPr>
          <w:p w14:paraId="632B9466" w14:textId="77777777" w:rsidR="00882B2A" w:rsidRPr="00882B2A" w:rsidRDefault="00882B2A" w:rsidP="00882B2A">
            <w:pPr>
              <w:spacing w:after="0" w:line="257" w:lineRule="auto"/>
              <w:rPr>
                <w:rFonts w:ascii="Times New Roman" w:hAnsi="Times New Roman" w:cs="Times New Roman"/>
              </w:rPr>
            </w:pPr>
          </w:p>
        </w:tc>
        <w:tc>
          <w:tcPr>
            <w:tcW w:w="1384" w:type="dxa"/>
          </w:tcPr>
          <w:p w14:paraId="19E903AB" w14:textId="77777777" w:rsidR="00882B2A" w:rsidRPr="00882B2A" w:rsidRDefault="00882B2A" w:rsidP="00882B2A">
            <w:pPr>
              <w:spacing w:after="0" w:line="257" w:lineRule="auto"/>
              <w:rPr>
                <w:rFonts w:ascii="Times New Roman" w:hAnsi="Times New Roman" w:cs="Times New Roman"/>
              </w:rPr>
            </w:pPr>
          </w:p>
        </w:tc>
        <w:tc>
          <w:tcPr>
            <w:tcW w:w="1385" w:type="dxa"/>
          </w:tcPr>
          <w:p w14:paraId="1B3E7F34" w14:textId="77777777" w:rsidR="00882B2A" w:rsidRPr="00882B2A" w:rsidRDefault="00882B2A" w:rsidP="00882B2A">
            <w:pPr>
              <w:spacing w:after="0" w:line="257" w:lineRule="auto"/>
              <w:rPr>
                <w:rFonts w:ascii="Times New Roman" w:hAnsi="Times New Roman" w:cs="Times New Roman"/>
              </w:rPr>
            </w:pPr>
          </w:p>
        </w:tc>
      </w:tr>
      <w:tr w:rsidR="00882B2A" w:rsidRPr="00882B2A" w14:paraId="484AE4CF" w14:textId="77777777" w:rsidTr="003E4766">
        <w:trPr>
          <w:cantSplit/>
        </w:trPr>
        <w:tc>
          <w:tcPr>
            <w:tcW w:w="675" w:type="dxa"/>
          </w:tcPr>
          <w:p w14:paraId="4953F3EF"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34C2005A" w14:textId="77777777" w:rsidR="00882B2A" w:rsidRPr="00882B2A" w:rsidRDefault="00882B2A" w:rsidP="00882B2A">
            <w:pPr>
              <w:spacing w:after="0" w:line="257" w:lineRule="auto"/>
              <w:rPr>
                <w:rFonts w:ascii="Times New Roman" w:hAnsi="Times New Roman" w:cs="Times New Roman"/>
              </w:rPr>
            </w:pPr>
          </w:p>
        </w:tc>
        <w:tc>
          <w:tcPr>
            <w:tcW w:w="2853" w:type="dxa"/>
          </w:tcPr>
          <w:p w14:paraId="11943F16" w14:textId="77777777" w:rsidR="00882B2A" w:rsidRPr="00882B2A" w:rsidRDefault="00882B2A" w:rsidP="00882B2A">
            <w:pPr>
              <w:spacing w:after="0" w:line="257" w:lineRule="auto"/>
              <w:rPr>
                <w:rFonts w:ascii="Times New Roman" w:hAnsi="Times New Roman" w:cs="Times New Roman"/>
              </w:rPr>
            </w:pPr>
          </w:p>
        </w:tc>
        <w:tc>
          <w:tcPr>
            <w:tcW w:w="1384" w:type="dxa"/>
          </w:tcPr>
          <w:p w14:paraId="7F44DFEB" w14:textId="77777777" w:rsidR="00882B2A" w:rsidRPr="00882B2A" w:rsidRDefault="00882B2A" w:rsidP="00882B2A">
            <w:pPr>
              <w:spacing w:after="0" w:line="257" w:lineRule="auto"/>
              <w:rPr>
                <w:rFonts w:ascii="Times New Roman" w:hAnsi="Times New Roman" w:cs="Times New Roman"/>
              </w:rPr>
            </w:pPr>
          </w:p>
        </w:tc>
        <w:tc>
          <w:tcPr>
            <w:tcW w:w="1385" w:type="dxa"/>
          </w:tcPr>
          <w:p w14:paraId="104F2BAA" w14:textId="77777777" w:rsidR="00882B2A" w:rsidRPr="00882B2A" w:rsidRDefault="00882B2A" w:rsidP="00882B2A">
            <w:pPr>
              <w:spacing w:after="0" w:line="257" w:lineRule="auto"/>
              <w:rPr>
                <w:rFonts w:ascii="Times New Roman" w:hAnsi="Times New Roman" w:cs="Times New Roman"/>
              </w:rPr>
            </w:pPr>
          </w:p>
        </w:tc>
      </w:tr>
      <w:tr w:rsidR="00882B2A" w:rsidRPr="00882B2A" w14:paraId="22203CF9" w14:textId="77777777" w:rsidTr="003E4766">
        <w:trPr>
          <w:cantSplit/>
        </w:trPr>
        <w:tc>
          <w:tcPr>
            <w:tcW w:w="675" w:type="dxa"/>
          </w:tcPr>
          <w:p w14:paraId="7C38C10C"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2852E01F" w14:textId="77777777" w:rsidR="00882B2A" w:rsidRPr="00882B2A" w:rsidRDefault="00882B2A" w:rsidP="00882B2A">
            <w:pPr>
              <w:spacing w:after="0" w:line="257" w:lineRule="auto"/>
              <w:rPr>
                <w:rFonts w:ascii="Times New Roman" w:hAnsi="Times New Roman" w:cs="Times New Roman"/>
              </w:rPr>
            </w:pPr>
          </w:p>
        </w:tc>
        <w:tc>
          <w:tcPr>
            <w:tcW w:w="2853" w:type="dxa"/>
          </w:tcPr>
          <w:p w14:paraId="0E6CDB5C" w14:textId="77777777" w:rsidR="00882B2A" w:rsidRPr="00882B2A" w:rsidRDefault="00882B2A" w:rsidP="00882B2A">
            <w:pPr>
              <w:spacing w:after="0" w:line="257" w:lineRule="auto"/>
              <w:rPr>
                <w:rFonts w:ascii="Times New Roman" w:hAnsi="Times New Roman" w:cs="Times New Roman"/>
              </w:rPr>
            </w:pPr>
          </w:p>
        </w:tc>
        <w:tc>
          <w:tcPr>
            <w:tcW w:w="1384" w:type="dxa"/>
          </w:tcPr>
          <w:p w14:paraId="01280096" w14:textId="77777777" w:rsidR="00882B2A" w:rsidRPr="00882B2A" w:rsidRDefault="00882B2A" w:rsidP="00882B2A">
            <w:pPr>
              <w:spacing w:after="0" w:line="257" w:lineRule="auto"/>
              <w:rPr>
                <w:rFonts w:ascii="Times New Roman" w:hAnsi="Times New Roman" w:cs="Times New Roman"/>
              </w:rPr>
            </w:pPr>
          </w:p>
        </w:tc>
        <w:tc>
          <w:tcPr>
            <w:tcW w:w="1385" w:type="dxa"/>
          </w:tcPr>
          <w:p w14:paraId="76AB3BC0" w14:textId="77777777" w:rsidR="00882B2A" w:rsidRPr="00882B2A" w:rsidRDefault="00882B2A" w:rsidP="00882B2A">
            <w:pPr>
              <w:spacing w:after="0" w:line="257" w:lineRule="auto"/>
              <w:rPr>
                <w:rFonts w:ascii="Times New Roman" w:hAnsi="Times New Roman" w:cs="Times New Roman"/>
              </w:rPr>
            </w:pPr>
          </w:p>
        </w:tc>
      </w:tr>
      <w:tr w:rsidR="00882B2A" w:rsidRPr="00882B2A" w14:paraId="1DF30432" w14:textId="77777777" w:rsidTr="003E4766">
        <w:trPr>
          <w:cantSplit/>
        </w:trPr>
        <w:tc>
          <w:tcPr>
            <w:tcW w:w="675" w:type="dxa"/>
          </w:tcPr>
          <w:p w14:paraId="49CFE403" w14:textId="77777777" w:rsidR="00882B2A" w:rsidRPr="00882B2A" w:rsidRDefault="00882B2A" w:rsidP="00882B2A">
            <w:pPr>
              <w:spacing w:after="0" w:line="257" w:lineRule="auto"/>
              <w:rPr>
                <w:rFonts w:ascii="Times New Roman" w:hAnsi="Times New Roman" w:cs="Times New Roman"/>
              </w:rPr>
            </w:pPr>
          </w:p>
        </w:tc>
        <w:tc>
          <w:tcPr>
            <w:tcW w:w="2959" w:type="dxa"/>
          </w:tcPr>
          <w:p w14:paraId="476B32D6" w14:textId="77777777" w:rsidR="00882B2A" w:rsidRPr="00882B2A" w:rsidRDefault="00882B2A" w:rsidP="00882B2A">
            <w:pPr>
              <w:spacing w:after="0" w:line="257" w:lineRule="auto"/>
              <w:rPr>
                <w:rFonts w:ascii="Times New Roman" w:hAnsi="Times New Roman" w:cs="Times New Roman"/>
              </w:rPr>
            </w:pPr>
          </w:p>
        </w:tc>
        <w:tc>
          <w:tcPr>
            <w:tcW w:w="2853" w:type="dxa"/>
          </w:tcPr>
          <w:p w14:paraId="768A1D39"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w:t>
            </w:r>
          </w:p>
        </w:tc>
        <w:tc>
          <w:tcPr>
            <w:tcW w:w="1384" w:type="dxa"/>
          </w:tcPr>
          <w:p w14:paraId="2B8FF99C" w14:textId="77777777" w:rsidR="00882B2A" w:rsidRPr="00882B2A" w:rsidRDefault="00882B2A" w:rsidP="00882B2A">
            <w:pPr>
              <w:spacing w:after="0" w:line="257" w:lineRule="auto"/>
              <w:rPr>
                <w:rFonts w:ascii="Times New Roman" w:hAnsi="Times New Roman" w:cs="Times New Roman"/>
              </w:rPr>
            </w:pPr>
          </w:p>
        </w:tc>
        <w:tc>
          <w:tcPr>
            <w:tcW w:w="1385" w:type="dxa"/>
          </w:tcPr>
          <w:p w14:paraId="4D67B0B6" w14:textId="77777777" w:rsidR="00882B2A" w:rsidRPr="00882B2A" w:rsidRDefault="00882B2A" w:rsidP="00882B2A">
            <w:pPr>
              <w:spacing w:after="0" w:line="257" w:lineRule="auto"/>
              <w:rPr>
                <w:rFonts w:ascii="Times New Roman" w:hAnsi="Times New Roman" w:cs="Times New Roman"/>
              </w:rPr>
            </w:pPr>
          </w:p>
        </w:tc>
      </w:tr>
      <w:tr w:rsidR="00882B2A" w:rsidRPr="00882B2A" w14:paraId="201B8EAA" w14:textId="77777777" w:rsidTr="003E4766">
        <w:trPr>
          <w:cantSplit/>
        </w:trPr>
        <w:tc>
          <w:tcPr>
            <w:tcW w:w="675" w:type="dxa"/>
            <w:shd w:val="clear" w:color="auto" w:fill="D9D9D9" w:themeFill="background1" w:themeFillShade="D9"/>
          </w:tcPr>
          <w:p w14:paraId="0EF4AFFC"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II</w:t>
            </w:r>
          </w:p>
        </w:tc>
        <w:tc>
          <w:tcPr>
            <w:tcW w:w="2959" w:type="dxa"/>
            <w:shd w:val="clear" w:color="auto" w:fill="D9D9D9" w:themeFill="background1" w:themeFillShade="D9"/>
          </w:tcPr>
          <w:p w14:paraId="5C100467"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a) Veicamā Darba daļa mazāka par 20 %</w:t>
            </w:r>
          </w:p>
        </w:tc>
        <w:tc>
          <w:tcPr>
            <w:tcW w:w="2853" w:type="dxa"/>
            <w:shd w:val="clear" w:color="auto" w:fill="D9D9D9" w:themeFill="background1" w:themeFillShade="D9"/>
          </w:tcPr>
          <w:p w14:paraId="6D85C38C"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3FABD3C9"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3DE89EA9" w14:textId="77777777" w:rsidR="00882B2A" w:rsidRPr="00882B2A" w:rsidRDefault="00882B2A" w:rsidP="00882B2A">
            <w:pPr>
              <w:spacing w:after="0" w:line="257" w:lineRule="auto"/>
              <w:rPr>
                <w:rFonts w:ascii="Times New Roman" w:hAnsi="Times New Roman" w:cs="Times New Roman"/>
              </w:rPr>
            </w:pPr>
          </w:p>
        </w:tc>
      </w:tr>
      <w:tr w:rsidR="00882B2A" w:rsidRPr="00882B2A" w14:paraId="305F5FB0" w14:textId="77777777" w:rsidTr="003E4766">
        <w:trPr>
          <w:cantSplit/>
        </w:trPr>
        <w:tc>
          <w:tcPr>
            <w:tcW w:w="675" w:type="dxa"/>
            <w:shd w:val="clear" w:color="auto" w:fill="auto"/>
          </w:tcPr>
          <w:p w14:paraId="5C3CDE5B"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shd w:val="clear" w:color="auto" w:fill="auto"/>
          </w:tcPr>
          <w:p w14:paraId="262B37A8"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6302DF67"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0041552D"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656D6242" w14:textId="77777777" w:rsidR="00882B2A" w:rsidRPr="00882B2A" w:rsidRDefault="00882B2A" w:rsidP="00882B2A">
            <w:pPr>
              <w:spacing w:after="0" w:line="257" w:lineRule="auto"/>
              <w:rPr>
                <w:rFonts w:ascii="Times New Roman" w:hAnsi="Times New Roman" w:cs="Times New Roman"/>
              </w:rPr>
            </w:pPr>
          </w:p>
        </w:tc>
      </w:tr>
      <w:tr w:rsidR="00882B2A" w:rsidRPr="00882B2A" w14:paraId="50467569" w14:textId="77777777" w:rsidTr="003E4766">
        <w:trPr>
          <w:cantSplit/>
        </w:trPr>
        <w:tc>
          <w:tcPr>
            <w:tcW w:w="675" w:type="dxa"/>
            <w:shd w:val="clear" w:color="auto" w:fill="auto"/>
          </w:tcPr>
          <w:p w14:paraId="55E69F67"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shd w:val="clear" w:color="auto" w:fill="auto"/>
          </w:tcPr>
          <w:p w14:paraId="0B7E22AA"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01048AFC"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26549401"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15BEB585" w14:textId="77777777" w:rsidR="00882B2A" w:rsidRPr="00882B2A" w:rsidRDefault="00882B2A" w:rsidP="00882B2A">
            <w:pPr>
              <w:spacing w:after="0" w:line="257" w:lineRule="auto"/>
              <w:rPr>
                <w:rFonts w:ascii="Times New Roman" w:hAnsi="Times New Roman" w:cs="Times New Roman"/>
              </w:rPr>
            </w:pPr>
          </w:p>
        </w:tc>
      </w:tr>
      <w:tr w:rsidR="00882B2A" w:rsidRPr="00882B2A" w14:paraId="47639023" w14:textId="77777777" w:rsidTr="003E4766">
        <w:trPr>
          <w:cantSplit/>
        </w:trPr>
        <w:tc>
          <w:tcPr>
            <w:tcW w:w="675" w:type="dxa"/>
            <w:shd w:val="clear" w:color="auto" w:fill="auto"/>
          </w:tcPr>
          <w:p w14:paraId="3A132748"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shd w:val="clear" w:color="auto" w:fill="auto"/>
          </w:tcPr>
          <w:p w14:paraId="0BD6C722"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49A20BE3"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68AEE791"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18F6994B" w14:textId="77777777" w:rsidR="00882B2A" w:rsidRPr="00882B2A" w:rsidRDefault="00882B2A" w:rsidP="00882B2A">
            <w:pPr>
              <w:spacing w:after="0" w:line="257" w:lineRule="auto"/>
              <w:rPr>
                <w:rFonts w:ascii="Times New Roman" w:hAnsi="Times New Roman" w:cs="Times New Roman"/>
              </w:rPr>
            </w:pPr>
          </w:p>
        </w:tc>
      </w:tr>
      <w:tr w:rsidR="00882B2A" w:rsidRPr="00882B2A" w14:paraId="3A92BCDB" w14:textId="77777777" w:rsidTr="003E4766">
        <w:trPr>
          <w:cantSplit/>
        </w:trPr>
        <w:tc>
          <w:tcPr>
            <w:tcW w:w="675" w:type="dxa"/>
            <w:shd w:val="clear" w:color="auto" w:fill="auto"/>
          </w:tcPr>
          <w:p w14:paraId="519D69E7"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auto"/>
          </w:tcPr>
          <w:p w14:paraId="1EF49EEF"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2981EC66"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7856DA05"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36F6F145" w14:textId="77777777" w:rsidR="00882B2A" w:rsidRPr="00882B2A" w:rsidRDefault="00882B2A" w:rsidP="00882B2A">
            <w:pPr>
              <w:spacing w:after="0" w:line="257" w:lineRule="auto"/>
              <w:rPr>
                <w:rFonts w:ascii="Times New Roman" w:hAnsi="Times New Roman" w:cs="Times New Roman"/>
              </w:rPr>
            </w:pPr>
          </w:p>
        </w:tc>
      </w:tr>
      <w:tr w:rsidR="00882B2A" w:rsidRPr="00882B2A" w14:paraId="6CD991BD" w14:textId="77777777" w:rsidTr="003E4766">
        <w:trPr>
          <w:cantSplit/>
        </w:trPr>
        <w:tc>
          <w:tcPr>
            <w:tcW w:w="675" w:type="dxa"/>
            <w:shd w:val="clear" w:color="auto" w:fill="D9D9D9" w:themeFill="background1" w:themeFillShade="D9"/>
          </w:tcPr>
          <w:p w14:paraId="2A6400C4"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D9D9D9" w:themeFill="background1" w:themeFillShade="D9"/>
          </w:tcPr>
          <w:p w14:paraId="597E258F"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5773CE4B"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10BDE9F1"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60C47C18" w14:textId="77777777" w:rsidR="00882B2A" w:rsidRPr="00882B2A" w:rsidRDefault="00882B2A" w:rsidP="00882B2A">
            <w:pPr>
              <w:spacing w:after="0" w:line="257" w:lineRule="auto"/>
              <w:rPr>
                <w:rFonts w:ascii="Times New Roman" w:hAnsi="Times New Roman" w:cs="Times New Roman"/>
              </w:rPr>
            </w:pPr>
          </w:p>
        </w:tc>
      </w:tr>
      <w:tr w:rsidR="00882B2A" w:rsidRPr="00882B2A" w14:paraId="5D7DBAC4" w14:textId="77777777" w:rsidTr="003E4766">
        <w:trPr>
          <w:cantSplit/>
        </w:trPr>
        <w:tc>
          <w:tcPr>
            <w:tcW w:w="675" w:type="dxa"/>
          </w:tcPr>
          <w:p w14:paraId="71B8E483"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5D23624F" w14:textId="77777777" w:rsidR="00882B2A" w:rsidRPr="00882B2A" w:rsidRDefault="00882B2A" w:rsidP="00882B2A">
            <w:pPr>
              <w:spacing w:after="0" w:line="257" w:lineRule="auto"/>
              <w:rPr>
                <w:rFonts w:ascii="Times New Roman" w:hAnsi="Times New Roman" w:cs="Times New Roman"/>
              </w:rPr>
            </w:pPr>
          </w:p>
        </w:tc>
        <w:tc>
          <w:tcPr>
            <w:tcW w:w="2853" w:type="dxa"/>
          </w:tcPr>
          <w:p w14:paraId="317F601E" w14:textId="77777777" w:rsidR="00882B2A" w:rsidRPr="00882B2A" w:rsidRDefault="00882B2A" w:rsidP="00882B2A">
            <w:pPr>
              <w:spacing w:after="0" w:line="257" w:lineRule="auto"/>
              <w:rPr>
                <w:rFonts w:ascii="Times New Roman" w:hAnsi="Times New Roman" w:cs="Times New Roman"/>
              </w:rPr>
            </w:pPr>
          </w:p>
        </w:tc>
        <w:tc>
          <w:tcPr>
            <w:tcW w:w="1384" w:type="dxa"/>
          </w:tcPr>
          <w:p w14:paraId="7E973C8E" w14:textId="77777777" w:rsidR="00882B2A" w:rsidRPr="00882B2A" w:rsidRDefault="00882B2A" w:rsidP="00882B2A">
            <w:pPr>
              <w:spacing w:after="0" w:line="257" w:lineRule="auto"/>
              <w:rPr>
                <w:rFonts w:ascii="Times New Roman" w:hAnsi="Times New Roman" w:cs="Times New Roman"/>
              </w:rPr>
            </w:pPr>
          </w:p>
        </w:tc>
        <w:tc>
          <w:tcPr>
            <w:tcW w:w="1385" w:type="dxa"/>
          </w:tcPr>
          <w:p w14:paraId="0AFB15BD" w14:textId="77777777" w:rsidR="00882B2A" w:rsidRPr="00882B2A" w:rsidRDefault="00882B2A" w:rsidP="00882B2A">
            <w:pPr>
              <w:spacing w:after="0" w:line="257" w:lineRule="auto"/>
              <w:rPr>
                <w:rFonts w:ascii="Times New Roman" w:hAnsi="Times New Roman" w:cs="Times New Roman"/>
              </w:rPr>
            </w:pPr>
          </w:p>
        </w:tc>
      </w:tr>
      <w:tr w:rsidR="00882B2A" w:rsidRPr="00882B2A" w14:paraId="15507322" w14:textId="77777777" w:rsidTr="003E4766">
        <w:trPr>
          <w:cantSplit/>
        </w:trPr>
        <w:tc>
          <w:tcPr>
            <w:tcW w:w="675" w:type="dxa"/>
          </w:tcPr>
          <w:p w14:paraId="3B72D981"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400EFDB5" w14:textId="77777777" w:rsidR="00882B2A" w:rsidRPr="00882B2A" w:rsidRDefault="00882B2A" w:rsidP="00882B2A">
            <w:pPr>
              <w:spacing w:after="0" w:line="257" w:lineRule="auto"/>
              <w:rPr>
                <w:rFonts w:ascii="Times New Roman" w:hAnsi="Times New Roman" w:cs="Times New Roman"/>
              </w:rPr>
            </w:pPr>
          </w:p>
        </w:tc>
        <w:tc>
          <w:tcPr>
            <w:tcW w:w="2853" w:type="dxa"/>
          </w:tcPr>
          <w:p w14:paraId="1A27EC69" w14:textId="77777777" w:rsidR="00882B2A" w:rsidRPr="00882B2A" w:rsidRDefault="00882B2A" w:rsidP="00882B2A">
            <w:pPr>
              <w:spacing w:after="0" w:line="257" w:lineRule="auto"/>
              <w:rPr>
                <w:rFonts w:ascii="Times New Roman" w:hAnsi="Times New Roman" w:cs="Times New Roman"/>
              </w:rPr>
            </w:pPr>
          </w:p>
        </w:tc>
        <w:tc>
          <w:tcPr>
            <w:tcW w:w="1384" w:type="dxa"/>
          </w:tcPr>
          <w:p w14:paraId="08A541F4" w14:textId="77777777" w:rsidR="00882B2A" w:rsidRPr="00882B2A" w:rsidRDefault="00882B2A" w:rsidP="00882B2A">
            <w:pPr>
              <w:spacing w:after="0" w:line="257" w:lineRule="auto"/>
              <w:rPr>
                <w:rFonts w:ascii="Times New Roman" w:hAnsi="Times New Roman" w:cs="Times New Roman"/>
              </w:rPr>
            </w:pPr>
          </w:p>
        </w:tc>
        <w:tc>
          <w:tcPr>
            <w:tcW w:w="1385" w:type="dxa"/>
          </w:tcPr>
          <w:p w14:paraId="46DFDDE5" w14:textId="77777777" w:rsidR="00882B2A" w:rsidRPr="00882B2A" w:rsidRDefault="00882B2A" w:rsidP="00882B2A">
            <w:pPr>
              <w:spacing w:after="0" w:line="257" w:lineRule="auto"/>
              <w:rPr>
                <w:rFonts w:ascii="Times New Roman" w:hAnsi="Times New Roman" w:cs="Times New Roman"/>
              </w:rPr>
            </w:pPr>
          </w:p>
        </w:tc>
      </w:tr>
      <w:tr w:rsidR="00882B2A" w:rsidRPr="00882B2A" w14:paraId="0226BB0C" w14:textId="77777777" w:rsidTr="003E4766">
        <w:trPr>
          <w:cantSplit/>
        </w:trPr>
        <w:tc>
          <w:tcPr>
            <w:tcW w:w="675" w:type="dxa"/>
          </w:tcPr>
          <w:p w14:paraId="4A5DAA21"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06549879" w14:textId="77777777" w:rsidR="00882B2A" w:rsidRPr="00882B2A" w:rsidRDefault="00882B2A" w:rsidP="00882B2A">
            <w:pPr>
              <w:spacing w:after="0" w:line="257" w:lineRule="auto"/>
              <w:rPr>
                <w:rFonts w:ascii="Times New Roman" w:hAnsi="Times New Roman" w:cs="Times New Roman"/>
              </w:rPr>
            </w:pPr>
          </w:p>
        </w:tc>
        <w:tc>
          <w:tcPr>
            <w:tcW w:w="2853" w:type="dxa"/>
          </w:tcPr>
          <w:p w14:paraId="7669FD52" w14:textId="77777777" w:rsidR="00882B2A" w:rsidRPr="00882B2A" w:rsidRDefault="00882B2A" w:rsidP="00882B2A">
            <w:pPr>
              <w:spacing w:after="0" w:line="257" w:lineRule="auto"/>
              <w:rPr>
                <w:rFonts w:ascii="Times New Roman" w:hAnsi="Times New Roman" w:cs="Times New Roman"/>
              </w:rPr>
            </w:pPr>
          </w:p>
        </w:tc>
        <w:tc>
          <w:tcPr>
            <w:tcW w:w="1384" w:type="dxa"/>
          </w:tcPr>
          <w:p w14:paraId="5B2828CD" w14:textId="77777777" w:rsidR="00882B2A" w:rsidRPr="00882B2A" w:rsidRDefault="00882B2A" w:rsidP="00882B2A">
            <w:pPr>
              <w:spacing w:after="0" w:line="257" w:lineRule="auto"/>
              <w:rPr>
                <w:rFonts w:ascii="Times New Roman" w:hAnsi="Times New Roman" w:cs="Times New Roman"/>
              </w:rPr>
            </w:pPr>
          </w:p>
        </w:tc>
        <w:tc>
          <w:tcPr>
            <w:tcW w:w="1385" w:type="dxa"/>
          </w:tcPr>
          <w:p w14:paraId="2EB21D9C" w14:textId="77777777" w:rsidR="00882B2A" w:rsidRPr="00882B2A" w:rsidRDefault="00882B2A" w:rsidP="00882B2A">
            <w:pPr>
              <w:spacing w:after="0" w:line="257" w:lineRule="auto"/>
              <w:rPr>
                <w:rFonts w:ascii="Times New Roman" w:hAnsi="Times New Roman" w:cs="Times New Roman"/>
              </w:rPr>
            </w:pPr>
          </w:p>
        </w:tc>
      </w:tr>
      <w:tr w:rsidR="00882B2A" w:rsidRPr="00882B2A" w14:paraId="77E3CCB4" w14:textId="77777777" w:rsidTr="003E4766">
        <w:trPr>
          <w:cantSplit/>
        </w:trPr>
        <w:tc>
          <w:tcPr>
            <w:tcW w:w="675" w:type="dxa"/>
            <w:shd w:val="clear" w:color="auto" w:fill="auto"/>
          </w:tcPr>
          <w:p w14:paraId="22E278E1"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auto"/>
          </w:tcPr>
          <w:p w14:paraId="65440816"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7DF7153F"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0AF70940"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422A9D5D" w14:textId="77777777" w:rsidR="00882B2A" w:rsidRPr="00882B2A" w:rsidRDefault="00882B2A" w:rsidP="00882B2A">
            <w:pPr>
              <w:spacing w:after="0" w:line="257" w:lineRule="auto"/>
              <w:rPr>
                <w:rFonts w:ascii="Times New Roman" w:hAnsi="Times New Roman" w:cs="Times New Roman"/>
              </w:rPr>
            </w:pPr>
          </w:p>
        </w:tc>
      </w:tr>
      <w:tr w:rsidR="00882B2A" w:rsidRPr="00882B2A" w14:paraId="77DA753D" w14:textId="77777777" w:rsidTr="003E4766">
        <w:trPr>
          <w:cantSplit/>
        </w:trPr>
        <w:tc>
          <w:tcPr>
            <w:tcW w:w="675" w:type="dxa"/>
          </w:tcPr>
          <w:p w14:paraId="79310003" w14:textId="77777777" w:rsidR="00882B2A" w:rsidRPr="00882B2A" w:rsidRDefault="00882B2A" w:rsidP="00882B2A">
            <w:pPr>
              <w:spacing w:after="0" w:line="257" w:lineRule="auto"/>
              <w:rPr>
                <w:rFonts w:ascii="Times New Roman" w:hAnsi="Times New Roman" w:cs="Times New Roman"/>
              </w:rPr>
            </w:pPr>
          </w:p>
        </w:tc>
        <w:tc>
          <w:tcPr>
            <w:tcW w:w="2959" w:type="dxa"/>
          </w:tcPr>
          <w:p w14:paraId="67DA5F36" w14:textId="77777777" w:rsidR="00882B2A" w:rsidRPr="00882B2A" w:rsidRDefault="00882B2A" w:rsidP="00882B2A">
            <w:pPr>
              <w:spacing w:after="0" w:line="257" w:lineRule="auto"/>
              <w:rPr>
                <w:rFonts w:ascii="Times New Roman" w:hAnsi="Times New Roman" w:cs="Times New Roman"/>
              </w:rPr>
            </w:pPr>
          </w:p>
        </w:tc>
        <w:tc>
          <w:tcPr>
            <w:tcW w:w="2853" w:type="dxa"/>
          </w:tcPr>
          <w:p w14:paraId="3F8378A7"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w:t>
            </w:r>
          </w:p>
        </w:tc>
        <w:tc>
          <w:tcPr>
            <w:tcW w:w="1384" w:type="dxa"/>
          </w:tcPr>
          <w:p w14:paraId="31B876EF" w14:textId="77777777" w:rsidR="00882B2A" w:rsidRPr="00882B2A" w:rsidRDefault="00882B2A" w:rsidP="00882B2A">
            <w:pPr>
              <w:spacing w:after="0" w:line="257" w:lineRule="auto"/>
              <w:rPr>
                <w:rFonts w:ascii="Times New Roman" w:hAnsi="Times New Roman" w:cs="Times New Roman"/>
              </w:rPr>
            </w:pPr>
          </w:p>
        </w:tc>
        <w:tc>
          <w:tcPr>
            <w:tcW w:w="1385" w:type="dxa"/>
          </w:tcPr>
          <w:p w14:paraId="0CB7879E" w14:textId="77777777" w:rsidR="00882B2A" w:rsidRPr="00882B2A" w:rsidRDefault="00882B2A" w:rsidP="00882B2A">
            <w:pPr>
              <w:spacing w:after="0" w:line="257" w:lineRule="auto"/>
              <w:rPr>
                <w:rFonts w:ascii="Times New Roman" w:hAnsi="Times New Roman" w:cs="Times New Roman"/>
              </w:rPr>
            </w:pPr>
          </w:p>
        </w:tc>
      </w:tr>
      <w:tr w:rsidR="00882B2A" w:rsidRPr="00882B2A" w14:paraId="02F03BCD" w14:textId="77777777" w:rsidTr="003E4766">
        <w:trPr>
          <w:cantSplit/>
        </w:trPr>
        <w:tc>
          <w:tcPr>
            <w:tcW w:w="675" w:type="dxa"/>
          </w:tcPr>
          <w:p w14:paraId="12D091E2" w14:textId="77777777" w:rsidR="00882B2A" w:rsidRPr="00882B2A" w:rsidRDefault="00882B2A" w:rsidP="00882B2A">
            <w:pPr>
              <w:spacing w:after="0" w:line="257" w:lineRule="auto"/>
              <w:rPr>
                <w:rFonts w:ascii="Times New Roman" w:hAnsi="Times New Roman" w:cs="Times New Roman"/>
              </w:rPr>
            </w:pPr>
          </w:p>
        </w:tc>
        <w:tc>
          <w:tcPr>
            <w:tcW w:w="2959" w:type="dxa"/>
          </w:tcPr>
          <w:p w14:paraId="66795428" w14:textId="77777777" w:rsidR="00882B2A" w:rsidRPr="00882B2A" w:rsidRDefault="00882B2A" w:rsidP="00882B2A">
            <w:pPr>
              <w:spacing w:after="0" w:line="257" w:lineRule="auto"/>
              <w:rPr>
                <w:rFonts w:ascii="Times New Roman" w:hAnsi="Times New Roman" w:cs="Times New Roman"/>
              </w:rPr>
            </w:pPr>
          </w:p>
        </w:tc>
        <w:tc>
          <w:tcPr>
            <w:tcW w:w="2853" w:type="dxa"/>
          </w:tcPr>
          <w:p w14:paraId="579E6031"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 (I+II)</w:t>
            </w:r>
          </w:p>
        </w:tc>
        <w:tc>
          <w:tcPr>
            <w:tcW w:w="1384" w:type="dxa"/>
          </w:tcPr>
          <w:p w14:paraId="71DD1396" w14:textId="77777777" w:rsidR="00882B2A" w:rsidRPr="00882B2A" w:rsidRDefault="00882B2A" w:rsidP="00882B2A">
            <w:pPr>
              <w:spacing w:after="0" w:line="257" w:lineRule="auto"/>
              <w:rPr>
                <w:rFonts w:ascii="Times New Roman" w:hAnsi="Times New Roman" w:cs="Times New Roman"/>
              </w:rPr>
            </w:pPr>
          </w:p>
        </w:tc>
        <w:tc>
          <w:tcPr>
            <w:tcW w:w="1385" w:type="dxa"/>
          </w:tcPr>
          <w:p w14:paraId="49454EE3" w14:textId="77777777" w:rsidR="00882B2A" w:rsidRPr="00882B2A" w:rsidRDefault="00882B2A" w:rsidP="00882B2A">
            <w:pPr>
              <w:spacing w:after="0" w:line="257" w:lineRule="auto"/>
              <w:rPr>
                <w:rFonts w:ascii="Times New Roman" w:hAnsi="Times New Roman" w:cs="Times New Roman"/>
              </w:rPr>
            </w:pPr>
          </w:p>
        </w:tc>
      </w:tr>
    </w:tbl>
    <w:p w14:paraId="5532D913" w14:textId="77777777" w:rsidR="00882B2A" w:rsidRPr="00882B2A" w:rsidRDefault="00882B2A" w:rsidP="00882B2A">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882B2A" w:rsidRPr="00882B2A" w14:paraId="4680FD93" w14:textId="77777777" w:rsidTr="003E4766">
        <w:tc>
          <w:tcPr>
            <w:tcW w:w="2448" w:type="dxa"/>
          </w:tcPr>
          <w:p w14:paraId="1ABE9130" w14:textId="77777777" w:rsidR="00882B2A" w:rsidRPr="00882B2A" w:rsidRDefault="00882B2A" w:rsidP="00882B2A">
            <w:pPr>
              <w:jc w:val="both"/>
              <w:rPr>
                <w:rFonts w:ascii="Times New Roman" w:hAnsi="Times New Roman" w:cs="Times New Roman"/>
              </w:rPr>
            </w:pPr>
            <w:r w:rsidRPr="00882B2A">
              <w:rPr>
                <w:rFonts w:ascii="Times New Roman" w:hAnsi="Times New Roman" w:cs="Times New Roman"/>
              </w:rPr>
              <w:t>Pretendenta pārstāvis:</w:t>
            </w:r>
          </w:p>
        </w:tc>
        <w:tc>
          <w:tcPr>
            <w:tcW w:w="6840" w:type="dxa"/>
            <w:tcBorders>
              <w:bottom w:val="single" w:sz="4" w:space="0" w:color="auto"/>
            </w:tcBorders>
          </w:tcPr>
          <w:p w14:paraId="1BD49C68" w14:textId="77777777" w:rsidR="00882B2A" w:rsidRPr="00882B2A" w:rsidRDefault="00882B2A" w:rsidP="00882B2A">
            <w:pPr>
              <w:rPr>
                <w:rFonts w:ascii="Times New Roman" w:hAnsi="Times New Roman" w:cs="Times New Roman"/>
              </w:rPr>
            </w:pPr>
          </w:p>
        </w:tc>
      </w:tr>
      <w:tr w:rsidR="00882B2A" w:rsidRPr="00882B2A" w14:paraId="21CA5C66" w14:textId="77777777" w:rsidTr="003E4766">
        <w:tc>
          <w:tcPr>
            <w:tcW w:w="2448" w:type="dxa"/>
          </w:tcPr>
          <w:p w14:paraId="5D8CC84B" w14:textId="77777777" w:rsidR="00882B2A" w:rsidRPr="00882B2A" w:rsidRDefault="00882B2A" w:rsidP="00882B2A">
            <w:pPr>
              <w:rPr>
                <w:rFonts w:ascii="Times New Roman" w:hAnsi="Times New Roman" w:cs="Times New Roman"/>
              </w:rPr>
            </w:pPr>
          </w:p>
        </w:tc>
        <w:tc>
          <w:tcPr>
            <w:tcW w:w="6840" w:type="dxa"/>
          </w:tcPr>
          <w:p w14:paraId="7CECC18E"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(amats, paraksts, vārds, uzvārds)</w:t>
            </w:r>
          </w:p>
        </w:tc>
      </w:tr>
    </w:tbl>
    <w:p w14:paraId="6B47799D" w14:textId="77777777" w:rsidR="00882B2A" w:rsidRPr="00882B2A" w:rsidRDefault="00882B2A" w:rsidP="00882B2A">
      <w:pPr>
        <w:rPr>
          <w:rFonts w:ascii="Times New Roman" w:hAnsi="Times New Roman" w:cs="Times New Roman"/>
        </w:rPr>
      </w:pPr>
    </w:p>
    <w:p w14:paraId="30115D98"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br w:type="page"/>
      </w:r>
    </w:p>
    <w:p w14:paraId="254056E1"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44" w:name="_Toc475092424"/>
      <w:r w:rsidRPr="00882B2A">
        <w:rPr>
          <w:rFonts w:ascii="Times New Roman" w:eastAsia="Times New Roman" w:hAnsi="Times New Roman" w:cs="Times New Roman"/>
          <w:b/>
          <w:caps/>
          <w:spacing w:val="25"/>
          <w:kern w:val="24"/>
          <w:szCs w:val="24"/>
        </w:rPr>
        <w:lastRenderedPageBreak/>
        <w:t>Pielikums: Saraksts ar personām, uz kuru iespējām balstās pretendents</w:t>
      </w:r>
      <w:bookmarkEnd w:id="244"/>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882B2A" w:rsidRPr="00882B2A" w14:paraId="051F8F7C" w14:textId="77777777" w:rsidTr="003E4766">
        <w:trPr>
          <w:cantSplit/>
        </w:trPr>
        <w:tc>
          <w:tcPr>
            <w:tcW w:w="675" w:type="dxa"/>
            <w:vMerge w:val="restart"/>
          </w:tcPr>
          <w:p w14:paraId="3051B43B"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N.p.k.</w:t>
            </w:r>
          </w:p>
        </w:tc>
        <w:tc>
          <w:tcPr>
            <w:tcW w:w="2959" w:type="dxa"/>
            <w:vMerge w:val="restart"/>
            <w:vAlign w:val="center"/>
          </w:tcPr>
          <w:p w14:paraId="497C01A4"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Nosaukums</w:t>
            </w:r>
          </w:p>
        </w:tc>
        <w:tc>
          <w:tcPr>
            <w:tcW w:w="5622" w:type="dxa"/>
            <w:gridSpan w:val="3"/>
            <w:vAlign w:val="center"/>
          </w:tcPr>
          <w:p w14:paraId="3557D1FC"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Veicamā Darba daļa</w:t>
            </w:r>
          </w:p>
        </w:tc>
      </w:tr>
      <w:tr w:rsidR="00882B2A" w:rsidRPr="00882B2A" w14:paraId="474A066B" w14:textId="77777777" w:rsidTr="003E4766">
        <w:trPr>
          <w:cantSplit/>
        </w:trPr>
        <w:tc>
          <w:tcPr>
            <w:tcW w:w="675" w:type="dxa"/>
            <w:vMerge/>
          </w:tcPr>
          <w:p w14:paraId="26D040D8" w14:textId="77777777" w:rsidR="00882B2A" w:rsidRPr="00882B2A" w:rsidRDefault="00882B2A" w:rsidP="00882B2A">
            <w:pPr>
              <w:spacing w:after="0" w:line="257" w:lineRule="auto"/>
              <w:jc w:val="center"/>
              <w:rPr>
                <w:rFonts w:ascii="Times New Roman" w:hAnsi="Times New Roman" w:cs="Times New Roman"/>
              </w:rPr>
            </w:pPr>
          </w:p>
        </w:tc>
        <w:tc>
          <w:tcPr>
            <w:tcW w:w="2959" w:type="dxa"/>
            <w:vMerge/>
            <w:vAlign w:val="center"/>
          </w:tcPr>
          <w:p w14:paraId="1E546C2C" w14:textId="77777777" w:rsidR="00882B2A" w:rsidRPr="00882B2A" w:rsidRDefault="00882B2A" w:rsidP="00882B2A">
            <w:pPr>
              <w:spacing w:after="0" w:line="257" w:lineRule="auto"/>
              <w:jc w:val="center"/>
              <w:rPr>
                <w:rFonts w:ascii="Times New Roman" w:hAnsi="Times New Roman" w:cs="Times New Roman"/>
              </w:rPr>
            </w:pPr>
          </w:p>
        </w:tc>
        <w:tc>
          <w:tcPr>
            <w:tcW w:w="2853" w:type="dxa"/>
            <w:vAlign w:val="center"/>
          </w:tcPr>
          <w:p w14:paraId="27C69553"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Darba daļas nosaukums</w:t>
            </w:r>
          </w:p>
        </w:tc>
        <w:tc>
          <w:tcPr>
            <w:tcW w:w="1384" w:type="dxa"/>
            <w:vAlign w:val="center"/>
          </w:tcPr>
          <w:p w14:paraId="085B539E"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Apjoms, EUR (bez PVN)</w:t>
            </w:r>
          </w:p>
        </w:tc>
        <w:tc>
          <w:tcPr>
            <w:tcW w:w="1385" w:type="dxa"/>
            <w:vAlign w:val="center"/>
          </w:tcPr>
          <w:p w14:paraId="32A38C4C"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 no piedāvājuma cenas</w:t>
            </w:r>
          </w:p>
        </w:tc>
      </w:tr>
      <w:tr w:rsidR="00882B2A" w:rsidRPr="00882B2A" w14:paraId="18319D73" w14:textId="77777777" w:rsidTr="003E4766">
        <w:trPr>
          <w:cantSplit/>
        </w:trPr>
        <w:tc>
          <w:tcPr>
            <w:tcW w:w="675" w:type="dxa"/>
            <w:shd w:val="clear" w:color="auto" w:fill="D9D9D9" w:themeFill="background1" w:themeFillShade="D9"/>
          </w:tcPr>
          <w:p w14:paraId="7DE5034B"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I</w:t>
            </w:r>
          </w:p>
        </w:tc>
        <w:tc>
          <w:tcPr>
            <w:tcW w:w="2959" w:type="dxa"/>
            <w:shd w:val="clear" w:color="auto" w:fill="D9D9D9" w:themeFill="background1" w:themeFillShade="D9"/>
          </w:tcPr>
          <w:p w14:paraId="55BC5EF0"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a) Veicamā Darba daļa 20% vai lielāka</w:t>
            </w:r>
          </w:p>
        </w:tc>
        <w:tc>
          <w:tcPr>
            <w:tcW w:w="2853" w:type="dxa"/>
            <w:shd w:val="clear" w:color="auto" w:fill="D9D9D9" w:themeFill="background1" w:themeFillShade="D9"/>
          </w:tcPr>
          <w:p w14:paraId="3692FF6B"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405D8ABB"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5FA0001F" w14:textId="77777777" w:rsidR="00882B2A" w:rsidRPr="00882B2A" w:rsidRDefault="00882B2A" w:rsidP="00882B2A">
            <w:pPr>
              <w:spacing w:after="0" w:line="257" w:lineRule="auto"/>
              <w:rPr>
                <w:rFonts w:ascii="Times New Roman" w:hAnsi="Times New Roman" w:cs="Times New Roman"/>
              </w:rPr>
            </w:pPr>
          </w:p>
        </w:tc>
      </w:tr>
      <w:tr w:rsidR="00882B2A" w:rsidRPr="00882B2A" w14:paraId="38439057" w14:textId="77777777" w:rsidTr="003E4766">
        <w:trPr>
          <w:cantSplit/>
        </w:trPr>
        <w:tc>
          <w:tcPr>
            <w:tcW w:w="675" w:type="dxa"/>
          </w:tcPr>
          <w:p w14:paraId="427205BE"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2B531002" w14:textId="77777777" w:rsidR="00882B2A" w:rsidRPr="00882B2A" w:rsidRDefault="00882B2A" w:rsidP="00882B2A">
            <w:pPr>
              <w:spacing w:after="0" w:line="257" w:lineRule="auto"/>
              <w:rPr>
                <w:rFonts w:ascii="Times New Roman" w:hAnsi="Times New Roman" w:cs="Times New Roman"/>
              </w:rPr>
            </w:pPr>
          </w:p>
        </w:tc>
        <w:tc>
          <w:tcPr>
            <w:tcW w:w="2853" w:type="dxa"/>
          </w:tcPr>
          <w:p w14:paraId="2C99E93B" w14:textId="77777777" w:rsidR="00882B2A" w:rsidRPr="00882B2A" w:rsidRDefault="00882B2A" w:rsidP="00882B2A">
            <w:pPr>
              <w:spacing w:after="0" w:line="257" w:lineRule="auto"/>
              <w:rPr>
                <w:rFonts w:ascii="Times New Roman" w:hAnsi="Times New Roman" w:cs="Times New Roman"/>
              </w:rPr>
            </w:pPr>
          </w:p>
        </w:tc>
        <w:tc>
          <w:tcPr>
            <w:tcW w:w="1384" w:type="dxa"/>
          </w:tcPr>
          <w:p w14:paraId="2795415F" w14:textId="77777777" w:rsidR="00882B2A" w:rsidRPr="00882B2A" w:rsidRDefault="00882B2A" w:rsidP="00882B2A">
            <w:pPr>
              <w:spacing w:after="0" w:line="257" w:lineRule="auto"/>
              <w:rPr>
                <w:rFonts w:ascii="Times New Roman" w:hAnsi="Times New Roman" w:cs="Times New Roman"/>
              </w:rPr>
            </w:pPr>
          </w:p>
        </w:tc>
        <w:tc>
          <w:tcPr>
            <w:tcW w:w="1385" w:type="dxa"/>
          </w:tcPr>
          <w:p w14:paraId="23F9912F" w14:textId="77777777" w:rsidR="00882B2A" w:rsidRPr="00882B2A" w:rsidRDefault="00882B2A" w:rsidP="00882B2A">
            <w:pPr>
              <w:spacing w:after="0" w:line="257" w:lineRule="auto"/>
              <w:rPr>
                <w:rFonts w:ascii="Times New Roman" w:hAnsi="Times New Roman" w:cs="Times New Roman"/>
              </w:rPr>
            </w:pPr>
          </w:p>
        </w:tc>
      </w:tr>
      <w:tr w:rsidR="00882B2A" w:rsidRPr="00882B2A" w14:paraId="3ED8A4DB" w14:textId="77777777" w:rsidTr="003E4766">
        <w:trPr>
          <w:cantSplit/>
        </w:trPr>
        <w:tc>
          <w:tcPr>
            <w:tcW w:w="675" w:type="dxa"/>
          </w:tcPr>
          <w:p w14:paraId="1305326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496B2FE5" w14:textId="77777777" w:rsidR="00882B2A" w:rsidRPr="00882B2A" w:rsidRDefault="00882B2A" w:rsidP="00882B2A">
            <w:pPr>
              <w:spacing w:after="0" w:line="257" w:lineRule="auto"/>
              <w:rPr>
                <w:rFonts w:ascii="Times New Roman" w:hAnsi="Times New Roman" w:cs="Times New Roman"/>
              </w:rPr>
            </w:pPr>
          </w:p>
        </w:tc>
        <w:tc>
          <w:tcPr>
            <w:tcW w:w="2853" w:type="dxa"/>
          </w:tcPr>
          <w:p w14:paraId="301950EA" w14:textId="77777777" w:rsidR="00882B2A" w:rsidRPr="00882B2A" w:rsidRDefault="00882B2A" w:rsidP="00882B2A">
            <w:pPr>
              <w:spacing w:after="0" w:line="257" w:lineRule="auto"/>
              <w:rPr>
                <w:rFonts w:ascii="Times New Roman" w:hAnsi="Times New Roman" w:cs="Times New Roman"/>
              </w:rPr>
            </w:pPr>
          </w:p>
        </w:tc>
        <w:tc>
          <w:tcPr>
            <w:tcW w:w="1384" w:type="dxa"/>
          </w:tcPr>
          <w:p w14:paraId="5641E9FD" w14:textId="77777777" w:rsidR="00882B2A" w:rsidRPr="00882B2A" w:rsidRDefault="00882B2A" w:rsidP="00882B2A">
            <w:pPr>
              <w:spacing w:after="0" w:line="257" w:lineRule="auto"/>
              <w:rPr>
                <w:rFonts w:ascii="Times New Roman" w:hAnsi="Times New Roman" w:cs="Times New Roman"/>
              </w:rPr>
            </w:pPr>
          </w:p>
        </w:tc>
        <w:tc>
          <w:tcPr>
            <w:tcW w:w="1385" w:type="dxa"/>
          </w:tcPr>
          <w:p w14:paraId="39BA659A" w14:textId="77777777" w:rsidR="00882B2A" w:rsidRPr="00882B2A" w:rsidRDefault="00882B2A" w:rsidP="00882B2A">
            <w:pPr>
              <w:spacing w:after="0" w:line="257" w:lineRule="auto"/>
              <w:rPr>
                <w:rFonts w:ascii="Times New Roman" w:hAnsi="Times New Roman" w:cs="Times New Roman"/>
              </w:rPr>
            </w:pPr>
          </w:p>
        </w:tc>
      </w:tr>
      <w:tr w:rsidR="00882B2A" w:rsidRPr="00882B2A" w14:paraId="6BFBA662" w14:textId="77777777" w:rsidTr="003E4766">
        <w:trPr>
          <w:cantSplit/>
        </w:trPr>
        <w:tc>
          <w:tcPr>
            <w:tcW w:w="675" w:type="dxa"/>
          </w:tcPr>
          <w:p w14:paraId="18392C38"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64621ED5" w14:textId="77777777" w:rsidR="00882B2A" w:rsidRPr="00882B2A" w:rsidRDefault="00882B2A" w:rsidP="00882B2A">
            <w:pPr>
              <w:spacing w:after="0" w:line="257" w:lineRule="auto"/>
              <w:rPr>
                <w:rFonts w:ascii="Times New Roman" w:hAnsi="Times New Roman" w:cs="Times New Roman"/>
              </w:rPr>
            </w:pPr>
          </w:p>
        </w:tc>
        <w:tc>
          <w:tcPr>
            <w:tcW w:w="2853" w:type="dxa"/>
          </w:tcPr>
          <w:p w14:paraId="2345BDF4" w14:textId="77777777" w:rsidR="00882B2A" w:rsidRPr="00882B2A" w:rsidRDefault="00882B2A" w:rsidP="00882B2A">
            <w:pPr>
              <w:spacing w:after="0" w:line="257" w:lineRule="auto"/>
              <w:rPr>
                <w:rFonts w:ascii="Times New Roman" w:hAnsi="Times New Roman" w:cs="Times New Roman"/>
              </w:rPr>
            </w:pPr>
          </w:p>
        </w:tc>
        <w:tc>
          <w:tcPr>
            <w:tcW w:w="1384" w:type="dxa"/>
          </w:tcPr>
          <w:p w14:paraId="4594F4AF" w14:textId="77777777" w:rsidR="00882B2A" w:rsidRPr="00882B2A" w:rsidRDefault="00882B2A" w:rsidP="00882B2A">
            <w:pPr>
              <w:spacing w:after="0" w:line="257" w:lineRule="auto"/>
              <w:rPr>
                <w:rFonts w:ascii="Times New Roman" w:hAnsi="Times New Roman" w:cs="Times New Roman"/>
              </w:rPr>
            </w:pPr>
          </w:p>
        </w:tc>
        <w:tc>
          <w:tcPr>
            <w:tcW w:w="1385" w:type="dxa"/>
          </w:tcPr>
          <w:p w14:paraId="7E7BBC81" w14:textId="77777777" w:rsidR="00882B2A" w:rsidRPr="00882B2A" w:rsidRDefault="00882B2A" w:rsidP="00882B2A">
            <w:pPr>
              <w:spacing w:after="0" w:line="257" w:lineRule="auto"/>
              <w:rPr>
                <w:rFonts w:ascii="Times New Roman" w:hAnsi="Times New Roman" w:cs="Times New Roman"/>
              </w:rPr>
            </w:pPr>
          </w:p>
        </w:tc>
      </w:tr>
      <w:tr w:rsidR="00882B2A" w:rsidRPr="00882B2A" w14:paraId="7AD40ED5" w14:textId="77777777" w:rsidTr="003E4766">
        <w:trPr>
          <w:cantSplit/>
        </w:trPr>
        <w:tc>
          <w:tcPr>
            <w:tcW w:w="675" w:type="dxa"/>
          </w:tcPr>
          <w:p w14:paraId="302AF1D1" w14:textId="77777777" w:rsidR="00882B2A" w:rsidRPr="00882B2A" w:rsidRDefault="00882B2A" w:rsidP="00882B2A">
            <w:pPr>
              <w:spacing w:after="0" w:line="257" w:lineRule="auto"/>
              <w:rPr>
                <w:rFonts w:ascii="Times New Roman" w:hAnsi="Times New Roman" w:cs="Times New Roman"/>
              </w:rPr>
            </w:pPr>
          </w:p>
        </w:tc>
        <w:tc>
          <w:tcPr>
            <w:tcW w:w="2959" w:type="dxa"/>
          </w:tcPr>
          <w:p w14:paraId="7A8BAE46" w14:textId="77777777" w:rsidR="00882B2A" w:rsidRPr="00882B2A" w:rsidRDefault="00882B2A" w:rsidP="00882B2A">
            <w:pPr>
              <w:spacing w:after="0" w:line="257" w:lineRule="auto"/>
              <w:rPr>
                <w:rFonts w:ascii="Times New Roman" w:hAnsi="Times New Roman" w:cs="Times New Roman"/>
              </w:rPr>
            </w:pPr>
          </w:p>
        </w:tc>
        <w:tc>
          <w:tcPr>
            <w:tcW w:w="2853" w:type="dxa"/>
          </w:tcPr>
          <w:p w14:paraId="5BA99AFB" w14:textId="77777777" w:rsidR="00882B2A" w:rsidRPr="00882B2A" w:rsidRDefault="00882B2A" w:rsidP="00882B2A">
            <w:pPr>
              <w:spacing w:after="0" w:line="257" w:lineRule="auto"/>
              <w:rPr>
                <w:rFonts w:ascii="Times New Roman" w:hAnsi="Times New Roman" w:cs="Times New Roman"/>
              </w:rPr>
            </w:pPr>
          </w:p>
        </w:tc>
        <w:tc>
          <w:tcPr>
            <w:tcW w:w="1384" w:type="dxa"/>
          </w:tcPr>
          <w:p w14:paraId="14AB6A39" w14:textId="77777777" w:rsidR="00882B2A" w:rsidRPr="00882B2A" w:rsidRDefault="00882B2A" w:rsidP="00882B2A">
            <w:pPr>
              <w:spacing w:after="0" w:line="257" w:lineRule="auto"/>
              <w:rPr>
                <w:rFonts w:ascii="Times New Roman" w:hAnsi="Times New Roman" w:cs="Times New Roman"/>
              </w:rPr>
            </w:pPr>
          </w:p>
        </w:tc>
        <w:tc>
          <w:tcPr>
            <w:tcW w:w="1385" w:type="dxa"/>
          </w:tcPr>
          <w:p w14:paraId="0F16DAC9" w14:textId="77777777" w:rsidR="00882B2A" w:rsidRPr="00882B2A" w:rsidRDefault="00882B2A" w:rsidP="00882B2A">
            <w:pPr>
              <w:spacing w:after="0" w:line="257" w:lineRule="auto"/>
              <w:rPr>
                <w:rFonts w:ascii="Times New Roman" w:hAnsi="Times New Roman" w:cs="Times New Roman"/>
              </w:rPr>
            </w:pPr>
          </w:p>
        </w:tc>
      </w:tr>
      <w:tr w:rsidR="00882B2A" w:rsidRPr="00882B2A" w14:paraId="51593DF6" w14:textId="77777777" w:rsidTr="003E4766">
        <w:trPr>
          <w:cantSplit/>
        </w:trPr>
        <w:tc>
          <w:tcPr>
            <w:tcW w:w="675" w:type="dxa"/>
            <w:shd w:val="clear" w:color="auto" w:fill="D9D9D9" w:themeFill="background1" w:themeFillShade="D9"/>
          </w:tcPr>
          <w:p w14:paraId="3449FBF6"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D9D9D9" w:themeFill="background1" w:themeFillShade="D9"/>
          </w:tcPr>
          <w:p w14:paraId="1553EC81"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FA4C610"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7F4F2C4D"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1B6373AC" w14:textId="77777777" w:rsidR="00882B2A" w:rsidRPr="00882B2A" w:rsidRDefault="00882B2A" w:rsidP="00882B2A">
            <w:pPr>
              <w:spacing w:after="0" w:line="257" w:lineRule="auto"/>
              <w:rPr>
                <w:rFonts w:ascii="Times New Roman" w:hAnsi="Times New Roman" w:cs="Times New Roman"/>
              </w:rPr>
            </w:pPr>
          </w:p>
        </w:tc>
      </w:tr>
      <w:tr w:rsidR="00882B2A" w:rsidRPr="00882B2A" w14:paraId="2EE23A18" w14:textId="77777777" w:rsidTr="003E4766">
        <w:trPr>
          <w:cantSplit/>
        </w:trPr>
        <w:tc>
          <w:tcPr>
            <w:tcW w:w="675" w:type="dxa"/>
          </w:tcPr>
          <w:p w14:paraId="67AAF43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2467A066" w14:textId="77777777" w:rsidR="00882B2A" w:rsidRPr="00882B2A" w:rsidRDefault="00882B2A" w:rsidP="00882B2A">
            <w:pPr>
              <w:spacing w:after="0" w:line="257" w:lineRule="auto"/>
              <w:rPr>
                <w:rFonts w:ascii="Times New Roman" w:hAnsi="Times New Roman" w:cs="Times New Roman"/>
              </w:rPr>
            </w:pPr>
          </w:p>
        </w:tc>
        <w:tc>
          <w:tcPr>
            <w:tcW w:w="2853" w:type="dxa"/>
          </w:tcPr>
          <w:p w14:paraId="3681284C" w14:textId="77777777" w:rsidR="00882B2A" w:rsidRPr="00882B2A" w:rsidRDefault="00882B2A" w:rsidP="00882B2A">
            <w:pPr>
              <w:spacing w:after="0" w:line="257" w:lineRule="auto"/>
              <w:rPr>
                <w:rFonts w:ascii="Times New Roman" w:hAnsi="Times New Roman" w:cs="Times New Roman"/>
              </w:rPr>
            </w:pPr>
          </w:p>
        </w:tc>
        <w:tc>
          <w:tcPr>
            <w:tcW w:w="1384" w:type="dxa"/>
          </w:tcPr>
          <w:p w14:paraId="13F3AAC7" w14:textId="77777777" w:rsidR="00882B2A" w:rsidRPr="00882B2A" w:rsidRDefault="00882B2A" w:rsidP="00882B2A">
            <w:pPr>
              <w:spacing w:after="0" w:line="257" w:lineRule="auto"/>
              <w:rPr>
                <w:rFonts w:ascii="Times New Roman" w:hAnsi="Times New Roman" w:cs="Times New Roman"/>
              </w:rPr>
            </w:pPr>
          </w:p>
        </w:tc>
        <w:tc>
          <w:tcPr>
            <w:tcW w:w="1385" w:type="dxa"/>
          </w:tcPr>
          <w:p w14:paraId="05EB4C7E" w14:textId="77777777" w:rsidR="00882B2A" w:rsidRPr="00882B2A" w:rsidRDefault="00882B2A" w:rsidP="00882B2A">
            <w:pPr>
              <w:spacing w:after="0" w:line="257" w:lineRule="auto"/>
              <w:rPr>
                <w:rFonts w:ascii="Times New Roman" w:hAnsi="Times New Roman" w:cs="Times New Roman"/>
              </w:rPr>
            </w:pPr>
          </w:p>
        </w:tc>
      </w:tr>
      <w:tr w:rsidR="00882B2A" w:rsidRPr="00882B2A" w14:paraId="364B3D81" w14:textId="77777777" w:rsidTr="003E4766">
        <w:trPr>
          <w:cantSplit/>
        </w:trPr>
        <w:tc>
          <w:tcPr>
            <w:tcW w:w="675" w:type="dxa"/>
          </w:tcPr>
          <w:p w14:paraId="37DB66AA"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76FE4738" w14:textId="77777777" w:rsidR="00882B2A" w:rsidRPr="00882B2A" w:rsidRDefault="00882B2A" w:rsidP="00882B2A">
            <w:pPr>
              <w:spacing w:after="0" w:line="257" w:lineRule="auto"/>
              <w:rPr>
                <w:rFonts w:ascii="Times New Roman" w:hAnsi="Times New Roman" w:cs="Times New Roman"/>
              </w:rPr>
            </w:pPr>
          </w:p>
        </w:tc>
        <w:tc>
          <w:tcPr>
            <w:tcW w:w="2853" w:type="dxa"/>
          </w:tcPr>
          <w:p w14:paraId="13FF29C8" w14:textId="77777777" w:rsidR="00882B2A" w:rsidRPr="00882B2A" w:rsidRDefault="00882B2A" w:rsidP="00882B2A">
            <w:pPr>
              <w:spacing w:after="0" w:line="257" w:lineRule="auto"/>
              <w:rPr>
                <w:rFonts w:ascii="Times New Roman" w:hAnsi="Times New Roman" w:cs="Times New Roman"/>
              </w:rPr>
            </w:pPr>
          </w:p>
        </w:tc>
        <w:tc>
          <w:tcPr>
            <w:tcW w:w="1384" w:type="dxa"/>
          </w:tcPr>
          <w:p w14:paraId="3EF289A4" w14:textId="77777777" w:rsidR="00882B2A" w:rsidRPr="00882B2A" w:rsidRDefault="00882B2A" w:rsidP="00882B2A">
            <w:pPr>
              <w:spacing w:after="0" w:line="257" w:lineRule="auto"/>
              <w:rPr>
                <w:rFonts w:ascii="Times New Roman" w:hAnsi="Times New Roman" w:cs="Times New Roman"/>
              </w:rPr>
            </w:pPr>
          </w:p>
        </w:tc>
        <w:tc>
          <w:tcPr>
            <w:tcW w:w="1385" w:type="dxa"/>
          </w:tcPr>
          <w:p w14:paraId="799723F4" w14:textId="77777777" w:rsidR="00882B2A" w:rsidRPr="00882B2A" w:rsidRDefault="00882B2A" w:rsidP="00882B2A">
            <w:pPr>
              <w:spacing w:after="0" w:line="257" w:lineRule="auto"/>
              <w:rPr>
                <w:rFonts w:ascii="Times New Roman" w:hAnsi="Times New Roman" w:cs="Times New Roman"/>
              </w:rPr>
            </w:pPr>
          </w:p>
        </w:tc>
      </w:tr>
      <w:tr w:rsidR="00882B2A" w:rsidRPr="00882B2A" w14:paraId="7441A3D2" w14:textId="77777777" w:rsidTr="003E4766">
        <w:trPr>
          <w:cantSplit/>
        </w:trPr>
        <w:tc>
          <w:tcPr>
            <w:tcW w:w="675" w:type="dxa"/>
          </w:tcPr>
          <w:p w14:paraId="7F834D0F"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6B30386D" w14:textId="77777777" w:rsidR="00882B2A" w:rsidRPr="00882B2A" w:rsidRDefault="00882B2A" w:rsidP="00882B2A">
            <w:pPr>
              <w:spacing w:after="0" w:line="257" w:lineRule="auto"/>
              <w:rPr>
                <w:rFonts w:ascii="Times New Roman" w:hAnsi="Times New Roman" w:cs="Times New Roman"/>
              </w:rPr>
            </w:pPr>
          </w:p>
        </w:tc>
        <w:tc>
          <w:tcPr>
            <w:tcW w:w="2853" w:type="dxa"/>
          </w:tcPr>
          <w:p w14:paraId="33F190BB" w14:textId="77777777" w:rsidR="00882B2A" w:rsidRPr="00882B2A" w:rsidRDefault="00882B2A" w:rsidP="00882B2A">
            <w:pPr>
              <w:spacing w:after="0" w:line="257" w:lineRule="auto"/>
              <w:rPr>
                <w:rFonts w:ascii="Times New Roman" w:hAnsi="Times New Roman" w:cs="Times New Roman"/>
              </w:rPr>
            </w:pPr>
          </w:p>
        </w:tc>
        <w:tc>
          <w:tcPr>
            <w:tcW w:w="1384" w:type="dxa"/>
          </w:tcPr>
          <w:p w14:paraId="554A1566" w14:textId="77777777" w:rsidR="00882B2A" w:rsidRPr="00882B2A" w:rsidRDefault="00882B2A" w:rsidP="00882B2A">
            <w:pPr>
              <w:spacing w:after="0" w:line="257" w:lineRule="auto"/>
              <w:rPr>
                <w:rFonts w:ascii="Times New Roman" w:hAnsi="Times New Roman" w:cs="Times New Roman"/>
              </w:rPr>
            </w:pPr>
          </w:p>
        </w:tc>
        <w:tc>
          <w:tcPr>
            <w:tcW w:w="1385" w:type="dxa"/>
          </w:tcPr>
          <w:p w14:paraId="1623BE21" w14:textId="77777777" w:rsidR="00882B2A" w:rsidRPr="00882B2A" w:rsidRDefault="00882B2A" w:rsidP="00882B2A">
            <w:pPr>
              <w:spacing w:after="0" w:line="257" w:lineRule="auto"/>
              <w:rPr>
                <w:rFonts w:ascii="Times New Roman" w:hAnsi="Times New Roman" w:cs="Times New Roman"/>
              </w:rPr>
            </w:pPr>
          </w:p>
        </w:tc>
      </w:tr>
      <w:tr w:rsidR="00882B2A" w:rsidRPr="00882B2A" w14:paraId="401BF4C0" w14:textId="77777777" w:rsidTr="003E4766">
        <w:trPr>
          <w:cantSplit/>
        </w:trPr>
        <w:tc>
          <w:tcPr>
            <w:tcW w:w="675" w:type="dxa"/>
          </w:tcPr>
          <w:p w14:paraId="15369319" w14:textId="77777777" w:rsidR="00882B2A" w:rsidRPr="00882B2A" w:rsidRDefault="00882B2A" w:rsidP="00882B2A">
            <w:pPr>
              <w:spacing w:after="0" w:line="257" w:lineRule="auto"/>
              <w:rPr>
                <w:rFonts w:ascii="Times New Roman" w:hAnsi="Times New Roman" w:cs="Times New Roman"/>
              </w:rPr>
            </w:pPr>
          </w:p>
        </w:tc>
        <w:tc>
          <w:tcPr>
            <w:tcW w:w="2959" w:type="dxa"/>
          </w:tcPr>
          <w:p w14:paraId="69B5D775" w14:textId="77777777" w:rsidR="00882B2A" w:rsidRPr="00882B2A" w:rsidRDefault="00882B2A" w:rsidP="00882B2A">
            <w:pPr>
              <w:spacing w:after="0" w:line="257" w:lineRule="auto"/>
              <w:rPr>
                <w:rFonts w:ascii="Times New Roman" w:hAnsi="Times New Roman" w:cs="Times New Roman"/>
              </w:rPr>
            </w:pPr>
          </w:p>
        </w:tc>
        <w:tc>
          <w:tcPr>
            <w:tcW w:w="2853" w:type="dxa"/>
          </w:tcPr>
          <w:p w14:paraId="0017983F"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w:t>
            </w:r>
          </w:p>
        </w:tc>
        <w:tc>
          <w:tcPr>
            <w:tcW w:w="1384" w:type="dxa"/>
          </w:tcPr>
          <w:p w14:paraId="24385C37" w14:textId="77777777" w:rsidR="00882B2A" w:rsidRPr="00882B2A" w:rsidRDefault="00882B2A" w:rsidP="00882B2A">
            <w:pPr>
              <w:spacing w:after="0" w:line="257" w:lineRule="auto"/>
              <w:rPr>
                <w:rFonts w:ascii="Times New Roman" w:hAnsi="Times New Roman" w:cs="Times New Roman"/>
              </w:rPr>
            </w:pPr>
          </w:p>
        </w:tc>
        <w:tc>
          <w:tcPr>
            <w:tcW w:w="1385" w:type="dxa"/>
          </w:tcPr>
          <w:p w14:paraId="21366DB8" w14:textId="77777777" w:rsidR="00882B2A" w:rsidRPr="00882B2A" w:rsidRDefault="00882B2A" w:rsidP="00882B2A">
            <w:pPr>
              <w:spacing w:after="0" w:line="257" w:lineRule="auto"/>
              <w:rPr>
                <w:rFonts w:ascii="Times New Roman" w:hAnsi="Times New Roman" w:cs="Times New Roman"/>
              </w:rPr>
            </w:pPr>
          </w:p>
        </w:tc>
      </w:tr>
      <w:tr w:rsidR="00882B2A" w:rsidRPr="00882B2A" w14:paraId="72CA034C" w14:textId="77777777" w:rsidTr="003E4766">
        <w:trPr>
          <w:cantSplit/>
        </w:trPr>
        <w:tc>
          <w:tcPr>
            <w:tcW w:w="675" w:type="dxa"/>
            <w:shd w:val="clear" w:color="auto" w:fill="D9D9D9" w:themeFill="background1" w:themeFillShade="D9"/>
          </w:tcPr>
          <w:p w14:paraId="0B89397A"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II</w:t>
            </w:r>
          </w:p>
        </w:tc>
        <w:tc>
          <w:tcPr>
            <w:tcW w:w="2959" w:type="dxa"/>
            <w:shd w:val="clear" w:color="auto" w:fill="D9D9D9" w:themeFill="background1" w:themeFillShade="D9"/>
          </w:tcPr>
          <w:p w14:paraId="2A6EBAFD"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a) Veicamā Darba daļa mazāka par 20%</w:t>
            </w:r>
          </w:p>
        </w:tc>
        <w:tc>
          <w:tcPr>
            <w:tcW w:w="2853" w:type="dxa"/>
            <w:shd w:val="clear" w:color="auto" w:fill="D9D9D9" w:themeFill="background1" w:themeFillShade="D9"/>
          </w:tcPr>
          <w:p w14:paraId="75084231"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58E03A2D"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2D24AB3D" w14:textId="77777777" w:rsidR="00882B2A" w:rsidRPr="00882B2A" w:rsidRDefault="00882B2A" w:rsidP="00882B2A">
            <w:pPr>
              <w:spacing w:after="0" w:line="257" w:lineRule="auto"/>
              <w:rPr>
                <w:rFonts w:ascii="Times New Roman" w:hAnsi="Times New Roman" w:cs="Times New Roman"/>
              </w:rPr>
            </w:pPr>
          </w:p>
        </w:tc>
      </w:tr>
      <w:tr w:rsidR="00882B2A" w:rsidRPr="00882B2A" w14:paraId="47F61F82" w14:textId="77777777" w:rsidTr="003E4766">
        <w:trPr>
          <w:cantSplit/>
        </w:trPr>
        <w:tc>
          <w:tcPr>
            <w:tcW w:w="675" w:type="dxa"/>
            <w:shd w:val="clear" w:color="auto" w:fill="auto"/>
          </w:tcPr>
          <w:p w14:paraId="4AED6708"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shd w:val="clear" w:color="auto" w:fill="auto"/>
          </w:tcPr>
          <w:p w14:paraId="10967174"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768B36EB"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55C6D606"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480D795F" w14:textId="77777777" w:rsidR="00882B2A" w:rsidRPr="00882B2A" w:rsidRDefault="00882B2A" w:rsidP="00882B2A">
            <w:pPr>
              <w:spacing w:after="0" w:line="257" w:lineRule="auto"/>
              <w:rPr>
                <w:rFonts w:ascii="Times New Roman" w:hAnsi="Times New Roman" w:cs="Times New Roman"/>
              </w:rPr>
            </w:pPr>
          </w:p>
        </w:tc>
      </w:tr>
      <w:tr w:rsidR="00882B2A" w:rsidRPr="00882B2A" w14:paraId="0EA3390D" w14:textId="77777777" w:rsidTr="003E4766">
        <w:trPr>
          <w:cantSplit/>
        </w:trPr>
        <w:tc>
          <w:tcPr>
            <w:tcW w:w="675" w:type="dxa"/>
            <w:shd w:val="clear" w:color="auto" w:fill="auto"/>
          </w:tcPr>
          <w:p w14:paraId="48238A94"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shd w:val="clear" w:color="auto" w:fill="auto"/>
          </w:tcPr>
          <w:p w14:paraId="16882D21"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01380AE8"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5E07176F"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511ADD28" w14:textId="77777777" w:rsidR="00882B2A" w:rsidRPr="00882B2A" w:rsidRDefault="00882B2A" w:rsidP="00882B2A">
            <w:pPr>
              <w:spacing w:after="0" w:line="257" w:lineRule="auto"/>
              <w:rPr>
                <w:rFonts w:ascii="Times New Roman" w:hAnsi="Times New Roman" w:cs="Times New Roman"/>
              </w:rPr>
            </w:pPr>
          </w:p>
        </w:tc>
      </w:tr>
      <w:tr w:rsidR="00882B2A" w:rsidRPr="00882B2A" w14:paraId="1CD6AB55" w14:textId="77777777" w:rsidTr="003E4766">
        <w:trPr>
          <w:cantSplit/>
        </w:trPr>
        <w:tc>
          <w:tcPr>
            <w:tcW w:w="675" w:type="dxa"/>
            <w:shd w:val="clear" w:color="auto" w:fill="auto"/>
          </w:tcPr>
          <w:p w14:paraId="26D06252"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shd w:val="clear" w:color="auto" w:fill="auto"/>
          </w:tcPr>
          <w:p w14:paraId="235898EA"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18EF1A88"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27D99EDC"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62B03463" w14:textId="77777777" w:rsidR="00882B2A" w:rsidRPr="00882B2A" w:rsidRDefault="00882B2A" w:rsidP="00882B2A">
            <w:pPr>
              <w:spacing w:after="0" w:line="257" w:lineRule="auto"/>
              <w:rPr>
                <w:rFonts w:ascii="Times New Roman" w:hAnsi="Times New Roman" w:cs="Times New Roman"/>
              </w:rPr>
            </w:pPr>
          </w:p>
        </w:tc>
      </w:tr>
      <w:tr w:rsidR="00882B2A" w:rsidRPr="00882B2A" w14:paraId="2FEB41F5" w14:textId="77777777" w:rsidTr="003E4766">
        <w:trPr>
          <w:cantSplit/>
        </w:trPr>
        <w:tc>
          <w:tcPr>
            <w:tcW w:w="675" w:type="dxa"/>
            <w:shd w:val="clear" w:color="auto" w:fill="auto"/>
          </w:tcPr>
          <w:p w14:paraId="7277AEE6"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auto"/>
          </w:tcPr>
          <w:p w14:paraId="747D9148"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103B6E5F"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5305E5B0"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24496D1A" w14:textId="77777777" w:rsidR="00882B2A" w:rsidRPr="00882B2A" w:rsidRDefault="00882B2A" w:rsidP="00882B2A">
            <w:pPr>
              <w:spacing w:after="0" w:line="257" w:lineRule="auto"/>
              <w:rPr>
                <w:rFonts w:ascii="Times New Roman" w:hAnsi="Times New Roman" w:cs="Times New Roman"/>
              </w:rPr>
            </w:pPr>
          </w:p>
        </w:tc>
      </w:tr>
      <w:tr w:rsidR="00882B2A" w:rsidRPr="00882B2A" w14:paraId="58A1594A" w14:textId="77777777" w:rsidTr="003E4766">
        <w:trPr>
          <w:cantSplit/>
        </w:trPr>
        <w:tc>
          <w:tcPr>
            <w:tcW w:w="675" w:type="dxa"/>
            <w:shd w:val="clear" w:color="auto" w:fill="D9D9D9" w:themeFill="background1" w:themeFillShade="D9"/>
          </w:tcPr>
          <w:p w14:paraId="6F4E20BA"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D9D9D9" w:themeFill="background1" w:themeFillShade="D9"/>
          </w:tcPr>
          <w:p w14:paraId="234A7FC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7C14A0AC"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D9D9D9" w:themeFill="background1" w:themeFillShade="D9"/>
          </w:tcPr>
          <w:p w14:paraId="3E64ED35"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D9D9D9" w:themeFill="background1" w:themeFillShade="D9"/>
          </w:tcPr>
          <w:p w14:paraId="40ECD482" w14:textId="77777777" w:rsidR="00882B2A" w:rsidRPr="00882B2A" w:rsidRDefault="00882B2A" w:rsidP="00882B2A">
            <w:pPr>
              <w:spacing w:after="0" w:line="257" w:lineRule="auto"/>
              <w:rPr>
                <w:rFonts w:ascii="Times New Roman" w:hAnsi="Times New Roman" w:cs="Times New Roman"/>
              </w:rPr>
            </w:pPr>
          </w:p>
        </w:tc>
      </w:tr>
      <w:tr w:rsidR="00882B2A" w:rsidRPr="00882B2A" w14:paraId="2F05CB5F" w14:textId="77777777" w:rsidTr="003E4766">
        <w:trPr>
          <w:cantSplit/>
        </w:trPr>
        <w:tc>
          <w:tcPr>
            <w:tcW w:w="675" w:type="dxa"/>
          </w:tcPr>
          <w:p w14:paraId="40EB5276"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959" w:type="dxa"/>
          </w:tcPr>
          <w:p w14:paraId="1EC745E5" w14:textId="77777777" w:rsidR="00882B2A" w:rsidRPr="00882B2A" w:rsidRDefault="00882B2A" w:rsidP="00882B2A">
            <w:pPr>
              <w:spacing w:after="0" w:line="257" w:lineRule="auto"/>
              <w:rPr>
                <w:rFonts w:ascii="Times New Roman" w:hAnsi="Times New Roman" w:cs="Times New Roman"/>
              </w:rPr>
            </w:pPr>
          </w:p>
        </w:tc>
        <w:tc>
          <w:tcPr>
            <w:tcW w:w="2853" w:type="dxa"/>
          </w:tcPr>
          <w:p w14:paraId="5DD1318A" w14:textId="77777777" w:rsidR="00882B2A" w:rsidRPr="00882B2A" w:rsidRDefault="00882B2A" w:rsidP="00882B2A">
            <w:pPr>
              <w:spacing w:after="0" w:line="257" w:lineRule="auto"/>
              <w:rPr>
                <w:rFonts w:ascii="Times New Roman" w:hAnsi="Times New Roman" w:cs="Times New Roman"/>
              </w:rPr>
            </w:pPr>
          </w:p>
        </w:tc>
        <w:tc>
          <w:tcPr>
            <w:tcW w:w="1384" w:type="dxa"/>
          </w:tcPr>
          <w:p w14:paraId="3D6662AF" w14:textId="77777777" w:rsidR="00882B2A" w:rsidRPr="00882B2A" w:rsidRDefault="00882B2A" w:rsidP="00882B2A">
            <w:pPr>
              <w:spacing w:after="0" w:line="257" w:lineRule="auto"/>
              <w:rPr>
                <w:rFonts w:ascii="Times New Roman" w:hAnsi="Times New Roman" w:cs="Times New Roman"/>
              </w:rPr>
            </w:pPr>
          </w:p>
        </w:tc>
        <w:tc>
          <w:tcPr>
            <w:tcW w:w="1385" w:type="dxa"/>
          </w:tcPr>
          <w:p w14:paraId="1BE4AE77" w14:textId="77777777" w:rsidR="00882B2A" w:rsidRPr="00882B2A" w:rsidRDefault="00882B2A" w:rsidP="00882B2A">
            <w:pPr>
              <w:spacing w:after="0" w:line="257" w:lineRule="auto"/>
              <w:rPr>
                <w:rFonts w:ascii="Times New Roman" w:hAnsi="Times New Roman" w:cs="Times New Roman"/>
              </w:rPr>
            </w:pPr>
          </w:p>
        </w:tc>
      </w:tr>
      <w:tr w:rsidR="00882B2A" w:rsidRPr="00882B2A" w14:paraId="7F119205" w14:textId="77777777" w:rsidTr="003E4766">
        <w:trPr>
          <w:cantSplit/>
        </w:trPr>
        <w:tc>
          <w:tcPr>
            <w:tcW w:w="675" w:type="dxa"/>
          </w:tcPr>
          <w:p w14:paraId="0C57C193"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959" w:type="dxa"/>
          </w:tcPr>
          <w:p w14:paraId="1DA9D183" w14:textId="77777777" w:rsidR="00882B2A" w:rsidRPr="00882B2A" w:rsidRDefault="00882B2A" w:rsidP="00882B2A">
            <w:pPr>
              <w:spacing w:after="0" w:line="257" w:lineRule="auto"/>
              <w:rPr>
                <w:rFonts w:ascii="Times New Roman" w:hAnsi="Times New Roman" w:cs="Times New Roman"/>
              </w:rPr>
            </w:pPr>
          </w:p>
        </w:tc>
        <w:tc>
          <w:tcPr>
            <w:tcW w:w="2853" w:type="dxa"/>
          </w:tcPr>
          <w:p w14:paraId="16D74F68" w14:textId="77777777" w:rsidR="00882B2A" w:rsidRPr="00882B2A" w:rsidRDefault="00882B2A" w:rsidP="00882B2A">
            <w:pPr>
              <w:spacing w:after="0" w:line="257" w:lineRule="auto"/>
              <w:rPr>
                <w:rFonts w:ascii="Times New Roman" w:hAnsi="Times New Roman" w:cs="Times New Roman"/>
              </w:rPr>
            </w:pPr>
          </w:p>
        </w:tc>
        <w:tc>
          <w:tcPr>
            <w:tcW w:w="1384" w:type="dxa"/>
          </w:tcPr>
          <w:p w14:paraId="5D0E00D3" w14:textId="77777777" w:rsidR="00882B2A" w:rsidRPr="00882B2A" w:rsidRDefault="00882B2A" w:rsidP="00882B2A">
            <w:pPr>
              <w:spacing w:after="0" w:line="257" w:lineRule="auto"/>
              <w:rPr>
                <w:rFonts w:ascii="Times New Roman" w:hAnsi="Times New Roman" w:cs="Times New Roman"/>
              </w:rPr>
            </w:pPr>
          </w:p>
        </w:tc>
        <w:tc>
          <w:tcPr>
            <w:tcW w:w="1385" w:type="dxa"/>
          </w:tcPr>
          <w:p w14:paraId="7D4299C2" w14:textId="77777777" w:rsidR="00882B2A" w:rsidRPr="00882B2A" w:rsidRDefault="00882B2A" w:rsidP="00882B2A">
            <w:pPr>
              <w:spacing w:after="0" w:line="257" w:lineRule="auto"/>
              <w:rPr>
                <w:rFonts w:ascii="Times New Roman" w:hAnsi="Times New Roman" w:cs="Times New Roman"/>
              </w:rPr>
            </w:pPr>
          </w:p>
        </w:tc>
      </w:tr>
      <w:tr w:rsidR="00882B2A" w:rsidRPr="00882B2A" w14:paraId="573038C8" w14:textId="77777777" w:rsidTr="003E4766">
        <w:trPr>
          <w:cantSplit/>
        </w:trPr>
        <w:tc>
          <w:tcPr>
            <w:tcW w:w="675" w:type="dxa"/>
          </w:tcPr>
          <w:p w14:paraId="601BD568"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n+1</w:t>
            </w:r>
          </w:p>
        </w:tc>
        <w:tc>
          <w:tcPr>
            <w:tcW w:w="2959" w:type="dxa"/>
          </w:tcPr>
          <w:p w14:paraId="26D6DFE8" w14:textId="77777777" w:rsidR="00882B2A" w:rsidRPr="00882B2A" w:rsidRDefault="00882B2A" w:rsidP="00882B2A">
            <w:pPr>
              <w:spacing w:after="0" w:line="257" w:lineRule="auto"/>
              <w:rPr>
                <w:rFonts w:ascii="Times New Roman" w:hAnsi="Times New Roman" w:cs="Times New Roman"/>
              </w:rPr>
            </w:pPr>
          </w:p>
        </w:tc>
        <w:tc>
          <w:tcPr>
            <w:tcW w:w="2853" w:type="dxa"/>
          </w:tcPr>
          <w:p w14:paraId="1C589B0E" w14:textId="77777777" w:rsidR="00882B2A" w:rsidRPr="00882B2A" w:rsidRDefault="00882B2A" w:rsidP="00882B2A">
            <w:pPr>
              <w:spacing w:after="0" w:line="257" w:lineRule="auto"/>
              <w:rPr>
                <w:rFonts w:ascii="Times New Roman" w:hAnsi="Times New Roman" w:cs="Times New Roman"/>
              </w:rPr>
            </w:pPr>
          </w:p>
        </w:tc>
        <w:tc>
          <w:tcPr>
            <w:tcW w:w="1384" w:type="dxa"/>
          </w:tcPr>
          <w:p w14:paraId="0E411E6A" w14:textId="77777777" w:rsidR="00882B2A" w:rsidRPr="00882B2A" w:rsidRDefault="00882B2A" w:rsidP="00882B2A">
            <w:pPr>
              <w:spacing w:after="0" w:line="257" w:lineRule="auto"/>
              <w:rPr>
                <w:rFonts w:ascii="Times New Roman" w:hAnsi="Times New Roman" w:cs="Times New Roman"/>
              </w:rPr>
            </w:pPr>
          </w:p>
        </w:tc>
        <w:tc>
          <w:tcPr>
            <w:tcW w:w="1385" w:type="dxa"/>
          </w:tcPr>
          <w:p w14:paraId="73387011" w14:textId="77777777" w:rsidR="00882B2A" w:rsidRPr="00882B2A" w:rsidRDefault="00882B2A" w:rsidP="00882B2A">
            <w:pPr>
              <w:spacing w:after="0" w:line="257" w:lineRule="auto"/>
              <w:rPr>
                <w:rFonts w:ascii="Times New Roman" w:hAnsi="Times New Roman" w:cs="Times New Roman"/>
              </w:rPr>
            </w:pPr>
          </w:p>
        </w:tc>
      </w:tr>
      <w:tr w:rsidR="00882B2A" w:rsidRPr="00882B2A" w14:paraId="4617999E" w14:textId="77777777" w:rsidTr="003E4766">
        <w:trPr>
          <w:cantSplit/>
        </w:trPr>
        <w:tc>
          <w:tcPr>
            <w:tcW w:w="675" w:type="dxa"/>
            <w:shd w:val="clear" w:color="auto" w:fill="auto"/>
          </w:tcPr>
          <w:p w14:paraId="6FFF2D31" w14:textId="77777777" w:rsidR="00882B2A" w:rsidRPr="00882B2A" w:rsidRDefault="00882B2A" w:rsidP="00882B2A">
            <w:pPr>
              <w:spacing w:after="0" w:line="257" w:lineRule="auto"/>
              <w:rPr>
                <w:rFonts w:ascii="Times New Roman" w:hAnsi="Times New Roman" w:cs="Times New Roman"/>
              </w:rPr>
            </w:pPr>
          </w:p>
        </w:tc>
        <w:tc>
          <w:tcPr>
            <w:tcW w:w="2959" w:type="dxa"/>
            <w:shd w:val="clear" w:color="auto" w:fill="auto"/>
          </w:tcPr>
          <w:p w14:paraId="2B759728" w14:textId="77777777" w:rsidR="00882B2A" w:rsidRPr="00882B2A" w:rsidRDefault="00882B2A" w:rsidP="00882B2A">
            <w:pPr>
              <w:spacing w:after="0" w:line="257" w:lineRule="auto"/>
              <w:rPr>
                <w:rFonts w:ascii="Times New Roman" w:hAnsi="Times New Roman" w:cs="Times New Roman"/>
              </w:rPr>
            </w:pPr>
          </w:p>
        </w:tc>
        <w:tc>
          <w:tcPr>
            <w:tcW w:w="2853" w:type="dxa"/>
            <w:shd w:val="clear" w:color="auto" w:fill="auto"/>
          </w:tcPr>
          <w:p w14:paraId="593491CD" w14:textId="77777777" w:rsidR="00882B2A" w:rsidRPr="00882B2A" w:rsidRDefault="00882B2A" w:rsidP="00882B2A">
            <w:pPr>
              <w:spacing w:after="0" w:line="257" w:lineRule="auto"/>
              <w:rPr>
                <w:rFonts w:ascii="Times New Roman" w:hAnsi="Times New Roman" w:cs="Times New Roman"/>
              </w:rPr>
            </w:pPr>
          </w:p>
        </w:tc>
        <w:tc>
          <w:tcPr>
            <w:tcW w:w="1384" w:type="dxa"/>
            <w:shd w:val="clear" w:color="auto" w:fill="auto"/>
          </w:tcPr>
          <w:p w14:paraId="50CA4F1F" w14:textId="77777777" w:rsidR="00882B2A" w:rsidRPr="00882B2A" w:rsidRDefault="00882B2A" w:rsidP="00882B2A">
            <w:pPr>
              <w:spacing w:after="0" w:line="257" w:lineRule="auto"/>
              <w:rPr>
                <w:rFonts w:ascii="Times New Roman" w:hAnsi="Times New Roman" w:cs="Times New Roman"/>
              </w:rPr>
            </w:pPr>
          </w:p>
        </w:tc>
        <w:tc>
          <w:tcPr>
            <w:tcW w:w="1385" w:type="dxa"/>
            <w:shd w:val="clear" w:color="auto" w:fill="auto"/>
          </w:tcPr>
          <w:p w14:paraId="7C4A3671" w14:textId="77777777" w:rsidR="00882B2A" w:rsidRPr="00882B2A" w:rsidRDefault="00882B2A" w:rsidP="00882B2A">
            <w:pPr>
              <w:spacing w:after="0" w:line="257" w:lineRule="auto"/>
              <w:rPr>
                <w:rFonts w:ascii="Times New Roman" w:hAnsi="Times New Roman" w:cs="Times New Roman"/>
              </w:rPr>
            </w:pPr>
          </w:p>
        </w:tc>
      </w:tr>
      <w:tr w:rsidR="00882B2A" w:rsidRPr="00882B2A" w14:paraId="184FE6F9" w14:textId="77777777" w:rsidTr="003E4766">
        <w:trPr>
          <w:cantSplit/>
        </w:trPr>
        <w:tc>
          <w:tcPr>
            <w:tcW w:w="675" w:type="dxa"/>
          </w:tcPr>
          <w:p w14:paraId="126D12F3" w14:textId="77777777" w:rsidR="00882B2A" w:rsidRPr="00882B2A" w:rsidRDefault="00882B2A" w:rsidP="00882B2A">
            <w:pPr>
              <w:spacing w:after="0" w:line="257" w:lineRule="auto"/>
              <w:rPr>
                <w:rFonts w:ascii="Times New Roman" w:hAnsi="Times New Roman" w:cs="Times New Roman"/>
              </w:rPr>
            </w:pPr>
          </w:p>
        </w:tc>
        <w:tc>
          <w:tcPr>
            <w:tcW w:w="2959" w:type="dxa"/>
          </w:tcPr>
          <w:p w14:paraId="7D7CB1DD" w14:textId="77777777" w:rsidR="00882B2A" w:rsidRPr="00882B2A" w:rsidRDefault="00882B2A" w:rsidP="00882B2A">
            <w:pPr>
              <w:spacing w:after="0" w:line="257" w:lineRule="auto"/>
              <w:rPr>
                <w:rFonts w:ascii="Times New Roman" w:hAnsi="Times New Roman" w:cs="Times New Roman"/>
              </w:rPr>
            </w:pPr>
          </w:p>
        </w:tc>
        <w:tc>
          <w:tcPr>
            <w:tcW w:w="2853" w:type="dxa"/>
          </w:tcPr>
          <w:p w14:paraId="33C07754"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w:t>
            </w:r>
          </w:p>
        </w:tc>
        <w:tc>
          <w:tcPr>
            <w:tcW w:w="1384" w:type="dxa"/>
          </w:tcPr>
          <w:p w14:paraId="79AE97B8" w14:textId="77777777" w:rsidR="00882B2A" w:rsidRPr="00882B2A" w:rsidRDefault="00882B2A" w:rsidP="00882B2A">
            <w:pPr>
              <w:spacing w:after="0" w:line="257" w:lineRule="auto"/>
              <w:rPr>
                <w:rFonts w:ascii="Times New Roman" w:hAnsi="Times New Roman" w:cs="Times New Roman"/>
              </w:rPr>
            </w:pPr>
          </w:p>
        </w:tc>
        <w:tc>
          <w:tcPr>
            <w:tcW w:w="1385" w:type="dxa"/>
          </w:tcPr>
          <w:p w14:paraId="39FF759D" w14:textId="77777777" w:rsidR="00882B2A" w:rsidRPr="00882B2A" w:rsidRDefault="00882B2A" w:rsidP="00882B2A">
            <w:pPr>
              <w:spacing w:after="0" w:line="257" w:lineRule="auto"/>
              <w:rPr>
                <w:rFonts w:ascii="Times New Roman" w:hAnsi="Times New Roman" w:cs="Times New Roman"/>
              </w:rPr>
            </w:pPr>
          </w:p>
        </w:tc>
      </w:tr>
      <w:tr w:rsidR="00882B2A" w:rsidRPr="00882B2A" w14:paraId="7E09219F" w14:textId="77777777" w:rsidTr="003E4766">
        <w:trPr>
          <w:cantSplit/>
        </w:trPr>
        <w:tc>
          <w:tcPr>
            <w:tcW w:w="675" w:type="dxa"/>
          </w:tcPr>
          <w:p w14:paraId="4C5C9741" w14:textId="77777777" w:rsidR="00882B2A" w:rsidRPr="00882B2A" w:rsidRDefault="00882B2A" w:rsidP="00882B2A">
            <w:pPr>
              <w:spacing w:after="0" w:line="257" w:lineRule="auto"/>
              <w:rPr>
                <w:rFonts w:ascii="Times New Roman" w:hAnsi="Times New Roman" w:cs="Times New Roman"/>
              </w:rPr>
            </w:pPr>
          </w:p>
        </w:tc>
        <w:tc>
          <w:tcPr>
            <w:tcW w:w="2959" w:type="dxa"/>
          </w:tcPr>
          <w:p w14:paraId="17236651" w14:textId="77777777" w:rsidR="00882B2A" w:rsidRPr="00882B2A" w:rsidRDefault="00882B2A" w:rsidP="00882B2A">
            <w:pPr>
              <w:spacing w:after="0" w:line="257" w:lineRule="auto"/>
              <w:rPr>
                <w:rFonts w:ascii="Times New Roman" w:hAnsi="Times New Roman" w:cs="Times New Roman"/>
              </w:rPr>
            </w:pPr>
          </w:p>
        </w:tc>
        <w:tc>
          <w:tcPr>
            <w:tcW w:w="2853" w:type="dxa"/>
          </w:tcPr>
          <w:p w14:paraId="4418F2C3" w14:textId="77777777" w:rsidR="00882B2A" w:rsidRPr="00882B2A" w:rsidRDefault="00882B2A" w:rsidP="00882B2A">
            <w:pPr>
              <w:spacing w:after="0" w:line="257" w:lineRule="auto"/>
              <w:jc w:val="right"/>
              <w:rPr>
                <w:rFonts w:ascii="Times New Roman" w:hAnsi="Times New Roman" w:cs="Times New Roman"/>
              </w:rPr>
            </w:pPr>
            <w:r w:rsidRPr="00882B2A">
              <w:rPr>
                <w:rFonts w:ascii="Times New Roman" w:hAnsi="Times New Roman" w:cs="Times New Roman"/>
              </w:rPr>
              <w:t>Kopā (I+II)</w:t>
            </w:r>
          </w:p>
        </w:tc>
        <w:tc>
          <w:tcPr>
            <w:tcW w:w="1384" w:type="dxa"/>
          </w:tcPr>
          <w:p w14:paraId="0C260BAB" w14:textId="77777777" w:rsidR="00882B2A" w:rsidRPr="00882B2A" w:rsidRDefault="00882B2A" w:rsidP="00882B2A">
            <w:pPr>
              <w:spacing w:after="0" w:line="257" w:lineRule="auto"/>
              <w:rPr>
                <w:rFonts w:ascii="Times New Roman" w:hAnsi="Times New Roman" w:cs="Times New Roman"/>
              </w:rPr>
            </w:pPr>
          </w:p>
        </w:tc>
        <w:tc>
          <w:tcPr>
            <w:tcW w:w="1385" w:type="dxa"/>
          </w:tcPr>
          <w:p w14:paraId="2A9A5705" w14:textId="77777777" w:rsidR="00882B2A" w:rsidRPr="00882B2A" w:rsidRDefault="00882B2A" w:rsidP="00882B2A">
            <w:pPr>
              <w:spacing w:after="0" w:line="257" w:lineRule="auto"/>
              <w:rPr>
                <w:rFonts w:ascii="Times New Roman" w:hAnsi="Times New Roman" w:cs="Times New Roman"/>
              </w:rPr>
            </w:pPr>
          </w:p>
        </w:tc>
      </w:tr>
    </w:tbl>
    <w:p w14:paraId="3F5BC38D" w14:textId="77777777" w:rsidR="00882B2A" w:rsidRPr="00882B2A" w:rsidRDefault="00882B2A" w:rsidP="00882B2A">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882B2A" w:rsidRPr="00882B2A" w14:paraId="4F723421" w14:textId="77777777" w:rsidTr="003E4766">
        <w:tc>
          <w:tcPr>
            <w:tcW w:w="2448" w:type="dxa"/>
          </w:tcPr>
          <w:p w14:paraId="3E69DC8D" w14:textId="77777777" w:rsidR="00882B2A" w:rsidRPr="00882B2A" w:rsidRDefault="00882B2A" w:rsidP="00882B2A">
            <w:pPr>
              <w:jc w:val="both"/>
              <w:rPr>
                <w:rFonts w:ascii="Times New Roman" w:hAnsi="Times New Roman" w:cs="Times New Roman"/>
              </w:rPr>
            </w:pPr>
            <w:r w:rsidRPr="00882B2A">
              <w:rPr>
                <w:rFonts w:ascii="Times New Roman" w:hAnsi="Times New Roman" w:cs="Times New Roman"/>
              </w:rPr>
              <w:t>Pretendenta pārstāvis:</w:t>
            </w:r>
          </w:p>
        </w:tc>
        <w:tc>
          <w:tcPr>
            <w:tcW w:w="6840" w:type="dxa"/>
            <w:tcBorders>
              <w:bottom w:val="single" w:sz="4" w:space="0" w:color="auto"/>
            </w:tcBorders>
          </w:tcPr>
          <w:p w14:paraId="7E3EEF60" w14:textId="77777777" w:rsidR="00882B2A" w:rsidRPr="00882B2A" w:rsidRDefault="00882B2A" w:rsidP="00882B2A">
            <w:pPr>
              <w:rPr>
                <w:rFonts w:ascii="Times New Roman" w:hAnsi="Times New Roman" w:cs="Times New Roman"/>
              </w:rPr>
            </w:pPr>
          </w:p>
        </w:tc>
      </w:tr>
      <w:tr w:rsidR="00882B2A" w:rsidRPr="00882B2A" w14:paraId="38AA2E9C" w14:textId="77777777" w:rsidTr="003E4766">
        <w:tc>
          <w:tcPr>
            <w:tcW w:w="2448" w:type="dxa"/>
          </w:tcPr>
          <w:p w14:paraId="6B46B25F" w14:textId="77777777" w:rsidR="00882B2A" w:rsidRPr="00882B2A" w:rsidRDefault="00882B2A" w:rsidP="00882B2A">
            <w:pPr>
              <w:rPr>
                <w:rFonts w:ascii="Times New Roman" w:hAnsi="Times New Roman" w:cs="Times New Roman"/>
              </w:rPr>
            </w:pPr>
          </w:p>
        </w:tc>
        <w:tc>
          <w:tcPr>
            <w:tcW w:w="6840" w:type="dxa"/>
          </w:tcPr>
          <w:p w14:paraId="1235E54B"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(amats, paraksts, vārds, uzvārds)</w:t>
            </w:r>
          </w:p>
        </w:tc>
      </w:tr>
    </w:tbl>
    <w:p w14:paraId="73CAF1A2" w14:textId="77777777" w:rsidR="00882B2A" w:rsidRPr="00882B2A" w:rsidRDefault="00882B2A" w:rsidP="00882B2A">
      <w:pPr>
        <w:rPr>
          <w:rFonts w:ascii="Times New Roman" w:hAnsi="Times New Roman" w:cs="Times New Roman"/>
        </w:rPr>
      </w:pPr>
    </w:p>
    <w:p w14:paraId="4BA4C152" w14:textId="77777777" w:rsidR="00882B2A" w:rsidRPr="00882B2A" w:rsidRDefault="00882B2A" w:rsidP="00882B2A">
      <w:pPr>
        <w:rPr>
          <w:rFonts w:ascii="Times New Roman" w:hAnsi="Times New Roman" w:cs="Times New Roman"/>
        </w:rPr>
      </w:pPr>
    </w:p>
    <w:p w14:paraId="0A994F2B"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br w:type="page"/>
      </w:r>
    </w:p>
    <w:p w14:paraId="367ED912"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45" w:name="_Ref474492454"/>
      <w:bookmarkStart w:id="246" w:name="_Ref474493062"/>
      <w:bookmarkStart w:id="247" w:name="_Toc475092425"/>
      <w:r w:rsidRPr="00882B2A">
        <w:rPr>
          <w:rFonts w:ascii="Times New Roman" w:eastAsia="Times New Roman" w:hAnsi="Times New Roman" w:cs="Times New Roman"/>
          <w:b/>
          <w:caps/>
          <w:spacing w:val="25"/>
          <w:kern w:val="24"/>
          <w:szCs w:val="24"/>
        </w:rPr>
        <w:lastRenderedPageBreak/>
        <w:t>Pielikums: Personāla veidlapa</w:t>
      </w:r>
      <w:bookmarkEnd w:id="245"/>
      <w:bookmarkEnd w:id="246"/>
      <w:bookmarkEnd w:id="247"/>
    </w:p>
    <w:p w14:paraId="3B5A6713" w14:textId="77777777" w:rsidR="00882B2A" w:rsidRPr="00882B2A" w:rsidRDefault="00882B2A" w:rsidP="00882B2A">
      <w:pPr>
        <w:rPr>
          <w:rFonts w:ascii="Times New Roman" w:hAnsi="Times New Roman" w:cs="Times New Roman"/>
        </w:rPr>
      </w:pPr>
    </w:p>
    <w:p w14:paraId="16310E16"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Persona Nr.1, amats: _____________________</w:t>
      </w:r>
    </w:p>
    <w:p w14:paraId="72F60EB9"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b/>
      </w:r>
      <w:r w:rsidRPr="00882B2A">
        <w:rPr>
          <w:rFonts w:ascii="Times New Roman" w:hAnsi="Times New Roman" w:cs="Times New Roman"/>
        </w:rPr>
        <w:tab/>
      </w:r>
      <w:r w:rsidRPr="00882B2A">
        <w:rPr>
          <w:rFonts w:ascii="Times New Roman" w:hAnsi="Times New Roman" w:cs="Times New Roman"/>
        </w:rPr>
        <w:tab/>
      </w:r>
      <w:r w:rsidRPr="00882B2A">
        <w:rPr>
          <w:rFonts w:ascii="Times New Roman" w:hAnsi="Times New Roman" w:cs="Times New Roman"/>
        </w:rPr>
        <w:tab/>
        <w:t>(Vārds, uzvārds)</w:t>
      </w:r>
    </w:p>
    <w:p w14:paraId="649FB9E7" w14:textId="77777777" w:rsidR="00882B2A" w:rsidRPr="00882B2A" w:rsidRDefault="00882B2A" w:rsidP="00882B2A">
      <w:pPr>
        <w:rPr>
          <w:rFonts w:ascii="Times New Roman" w:hAnsi="Times New Roman" w:cs="Times New Roman"/>
          <w:b/>
        </w:rPr>
      </w:pPr>
      <w:r w:rsidRPr="00882B2A">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882B2A" w:rsidRPr="00882B2A" w14:paraId="1E8E6F99" w14:textId="77777777" w:rsidTr="003E4766">
        <w:trPr>
          <w:trHeight w:val="515"/>
        </w:trPr>
        <w:tc>
          <w:tcPr>
            <w:tcW w:w="5294" w:type="dxa"/>
            <w:vAlign w:val="center"/>
          </w:tcPr>
          <w:p w14:paraId="5EABC5EE"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Izglītības iestāde, mācību laiks (no..... līdz.....)</w:t>
            </w:r>
          </w:p>
        </w:tc>
        <w:tc>
          <w:tcPr>
            <w:tcW w:w="4028" w:type="dxa"/>
            <w:vAlign w:val="center"/>
          </w:tcPr>
          <w:p w14:paraId="7ED534B1"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 xml:space="preserve">Iegūtais(-ie) grāds(-i) </w:t>
            </w:r>
          </w:p>
          <w:p w14:paraId="54536675" w14:textId="77777777" w:rsidR="00882B2A" w:rsidRPr="00882B2A" w:rsidRDefault="00882B2A" w:rsidP="00882B2A">
            <w:pPr>
              <w:spacing w:after="0" w:line="257" w:lineRule="auto"/>
              <w:rPr>
                <w:rFonts w:ascii="Times New Roman" w:hAnsi="Times New Roman" w:cs="Times New Roman"/>
              </w:rPr>
            </w:pPr>
          </w:p>
        </w:tc>
      </w:tr>
      <w:tr w:rsidR="00882B2A" w:rsidRPr="00882B2A" w14:paraId="4E470B4A" w14:textId="77777777" w:rsidTr="003E4766">
        <w:trPr>
          <w:trHeight w:val="368"/>
        </w:trPr>
        <w:tc>
          <w:tcPr>
            <w:tcW w:w="5294" w:type="dxa"/>
          </w:tcPr>
          <w:p w14:paraId="595BF2EF" w14:textId="77777777" w:rsidR="00882B2A" w:rsidRPr="00882B2A" w:rsidRDefault="00882B2A" w:rsidP="00882B2A">
            <w:pPr>
              <w:spacing w:after="0" w:line="257" w:lineRule="auto"/>
              <w:jc w:val="both"/>
              <w:rPr>
                <w:rFonts w:ascii="Times New Roman" w:hAnsi="Times New Roman" w:cs="Times New Roman"/>
                <w:b/>
                <w:bCs/>
              </w:rPr>
            </w:pPr>
          </w:p>
        </w:tc>
        <w:tc>
          <w:tcPr>
            <w:tcW w:w="4028" w:type="dxa"/>
          </w:tcPr>
          <w:p w14:paraId="37839710" w14:textId="77777777" w:rsidR="00882B2A" w:rsidRPr="00882B2A" w:rsidRDefault="00882B2A" w:rsidP="00882B2A">
            <w:pPr>
              <w:spacing w:after="0" w:line="257" w:lineRule="auto"/>
              <w:jc w:val="both"/>
              <w:rPr>
                <w:rFonts w:ascii="Times New Roman" w:hAnsi="Times New Roman" w:cs="Times New Roman"/>
                <w:b/>
                <w:bCs/>
              </w:rPr>
            </w:pPr>
          </w:p>
        </w:tc>
      </w:tr>
    </w:tbl>
    <w:p w14:paraId="168904DB" w14:textId="77777777" w:rsidR="00882B2A" w:rsidRPr="00882B2A" w:rsidRDefault="00882B2A" w:rsidP="00882B2A">
      <w:pPr>
        <w:rPr>
          <w:rFonts w:ascii="Times New Roman" w:hAnsi="Times New Roman" w:cs="Times New Roman"/>
          <w:b/>
        </w:rPr>
      </w:pPr>
      <w:r w:rsidRPr="00882B2A">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541"/>
        <w:gridCol w:w="1325"/>
        <w:gridCol w:w="1857"/>
        <w:gridCol w:w="987"/>
        <w:gridCol w:w="1199"/>
        <w:gridCol w:w="1375"/>
      </w:tblGrid>
      <w:tr w:rsidR="00882B2A" w:rsidRPr="00882B2A" w14:paraId="5D0E94A6" w14:textId="77777777" w:rsidTr="003E4766">
        <w:tc>
          <w:tcPr>
            <w:tcW w:w="828" w:type="dxa"/>
            <w:vAlign w:val="center"/>
          </w:tcPr>
          <w:p w14:paraId="218BF969"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N.p.k.</w:t>
            </w:r>
          </w:p>
        </w:tc>
        <w:tc>
          <w:tcPr>
            <w:tcW w:w="2340" w:type="dxa"/>
            <w:vAlign w:val="center"/>
          </w:tcPr>
          <w:p w14:paraId="11EBFF4C"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Līguma</w:t>
            </w:r>
          </w:p>
          <w:p w14:paraId="25ADCB65"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nosaukums, līguma numurs,</w:t>
            </w:r>
          </w:p>
          <w:p w14:paraId="1760B1CB"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adrese</w:t>
            </w:r>
          </w:p>
        </w:tc>
        <w:tc>
          <w:tcPr>
            <w:tcW w:w="1458" w:type="dxa"/>
            <w:vAlign w:val="center"/>
          </w:tcPr>
          <w:p w14:paraId="739172E3"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Līguma pabeigšanas datums</w:t>
            </w:r>
          </w:p>
        </w:tc>
        <w:tc>
          <w:tcPr>
            <w:tcW w:w="3402" w:type="dxa"/>
            <w:vAlign w:val="center"/>
          </w:tcPr>
          <w:p w14:paraId="2DF16CDF"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 xml:space="preserve">Darbu apraksts līgumā, kas raksturo nolikuma 2. pielikuma </w:t>
            </w:r>
            <w:r w:rsidRPr="00882B2A">
              <w:rPr>
                <w:rFonts w:ascii="Times New Roman" w:hAnsi="Times New Roman" w:cs="Times New Roman"/>
              </w:rPr>
              <w:fldChar w:fldCharType="begin"/>
            </w:r>
            <w:r w:rsidRPr="00882B2A">
              <w:rPr>
                <w:rFonts w:ascii="Times New Roman" w:hAnsi="Times New Roman" w:cs="Times New Roman"/>
              </w:rPr>
              <w:instrText xml:space="preserve"> REF _Ref470795925 \r \h  \* MERGEFORMAT </w:instrText>
            </w:r>
            <w:r w:rsidRPr="00882B2A">
              <w:rPr>
                <w:rFonts w:ascii="Times New Roman" w:hAnsi="Times New Roman" w:cs="Times New Roman"/>
              </w:rPr>
            </w:r>
            <w:r w:rsidRPr="00882B2A">
              <w:rPr>
                <w:rFonts w:ascii="Times New Roman" w:hAnsi="Times New Roman" w:cs="Times New Roman"/>
              </w:rPr>
              <w:fldChar w:fldCharType="separate"/>
            </w:r>
            <w:r w:rsidRPr="00882B2A">
              <w:rPr>
                <w:rFonts w:ascii="Times New Roman" w:hAnsi="Times New Roman" w:cs="Times New Roman"/>
              </w:rPr>
              <w:t>2.3</w:t>
            </w:r>
            <w:r w:rsidRPr="00882B2A">
              <w:rPr>
                <w:rFonts w:ascii="Times New Roman" w:hAnsi="Times New Roman" w:cs="Times New Roman"/>
              </w:rPr>
              <w:fldChar w:fldCharType="end"/>
            </w:r>
            <w:r w:rsidRPr="00882B2A">
              <w:rPr>
                <w:rFonts w:ascii="Times New Roman" w:hAnsi="Times New Roman" w:cs="Times New Roman"/>
              </w:rPr>
              <w:t>. punktā prasīto pieredzi</w:t>
            </w:r>
          </w:p>
        </w:tc>
        <w:tc>
          <w:tcPr>
            <w:tcW w:w="1440" w:type="dxa"/>
            <w:vAlign w:val="center"/>
          </w:tcPr>
          <w:p w14:paraId="21EA6AF9"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Amats līgumā</w:t>
            </w:r>
          </w:p>
        </w:tc>
        <w:tc>
          <w:tcPr>
            <w:tcW w:w="1440" w:type="dxa"/>
            <w:vAlign w:val="center"/>
          </w:tcPr>
          <w:p w14:paraId="3916A2A2"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Pasūtītājs, tālrunis</w:t>
            </w:r>
          </w:p>
        </w:tc>
        <w:tc>
          <w:tcPr>
            <w:tcW w:w="1856" w:type="dxa"/>
            <w:vAlign w:val="center"/>
          </w:tcPr>
          <w:p w14:paraId="3469E1F7" w14:textId="77777777" w:rsidR="00882B2A" w:rsidRPr="00882B2A" w:rsidRDefault="00882B2A" w:rsidP="00882B2A">
            <w:pPr>
              <w:spacing w:after="0" w:line="257" w:lineRule="auto"/>
              <w:jc w:val="center"/>
              <w:rPr>
                <w:rFonts w:ascii="Times New Roman" w:hAnsi="Times New Roman" w:cs="Times New Roman"/>
              </w:rPr>
            </w:pPr>
            <w:r w:rsidRPr="00882B2A">
              <w:rPr>
                <w:rFonts w:ascii="Times New Roman" w:hAnsi="Times New Roman" w:cs="Times New Roman"/>
              </w:rPr>
              <w:t>Līgumcena (tūkst. EUR*, bez PVN)</w:t>
            </w:r>
          </w:p>
        </w:tc>
      </w:tr>
      <w:tr w:rsidR="00882B2A" w:rsidRPr="00882B2A" w14:paraId="2CBC4038" w14:textId="77777777" w:rsidTr="003E4766">
        <w:tc>
          <w:tcPr>
            <w:tcW w:w="828" w:type="dxa"/>
          </w:tcPr>
          <w:p w14:paraId="13698EEE"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w:t>
            </w:r>
          </w:p>
        </w:tc>
        <w:tc>
          <w:tcPr>
            <w:tcW w:w="2340" w:type="dxa"/>
          </w:tcPr>
          <w:p w14:paraId="539D0625" w14:textId="77777777" w:rsidR="00882B2A" w:rsidRPr="00882B2A" w:rsidRDefault="00882B2A" w:rsidP="00882B2A">
            <w:pPr>
              <w:spacing w:after="0" w:line="257" w:lineRule="auto"/>
              <w:rPr>
                <w:rFonts w:ascii="Times New Roman" w:hAnsi="Times New Roman" w:cs="Times New Roman"/>
              </w:rPr>
            </w:pPr>
          </w:p>
        </w:tc>
        <w:tc>
          <w:tcPr>
            <w:tcW w:w="1458" w:type="dxa"/>
          </w:tcPr>
          <w:p w14:paraId="4A01906F" w14:textId="77777777" w:rsidR="00882B2A" w:rsidRPr="00882B2A" w:rsidRDefault="00882B2A" w:rsidP="00882B2A">
            <w:pPr>
              <w:spacing w:after="0" w:line="257" w:lineRule="auto"/>
              <w:rPr>
                <w:rFonts w:ascii="Times New Roman" w:hAnsi="Times New Roman" w:cs="Times New Roman"/>
              </w:rPr>
            </w:pPr>
          </w:p>
        </w:tc>
        <w:tc>
          <w:tcPr>
            <w:tcW w:w="3402" w:type="dxa"/>
          </w:tcPr>
          <w:p w14:paraId="390EC7BE" w14:textId="77777777" w:rsidR="00882B2A" w:rsidRPr="00882B2A" w:rsidRDefault="00882B2A" w:rsidP="00882B2A">
            <w:pPr>
              <w:spacing w:after="0" w:line="257" w:lineRule="auto"/>
              <w:rPr>
                <w:rFonts w:ascii="Times New Roman" w:hAnsi="Times New Roman" w:cs="Times New Roman"/>
              </w:rPr>
            </w:pPr>
          </w:p>
        </w:tc>
        <w:tc>
          <w:tcPr>
            <w:tcW w:w="1440" w:type="dxa"/>
          </w:tcPr>
          <w:p w14:paraId="0711A090" w14:textId="77777777" w:rsidR="00882B2A" w:rsidRPr="00882B2A" w:rsidRDefault="00882B2A" w:rsidP="00882B2A">
            <w:pPr>
              <w:spacing w:after="0" w:line="257" w:lineRule="auto"/>
              <w:rPr>
                <w:rFonts w:ascii="Times New Roman" w:hAnsi="Times New Roman" w:cs="Times New Roman"/>
              </w:rPr>
            </w:pPr>
          </w:p>
        </w:tc>
        <w:tc>
          <w:tcPr>
            <w:tcW w:w="1440" w:type="dxa"/>
          </w:tcPr>
          <w:p w14:paraId="4A49744D" w14:textId="77777777" w:rsidR="00882B2A" w:rsidRPr="00882B2A" w:rsidRDefault="00882B2A" w:rsidP="00882B2A">
            <w:pPr>
              <w:spacing w:after="0" w:line="257" w:lineRule="auto"/>
              <w:rPr>
                <w:rFonts w:ascii="Times New Roman" w:hAnsi="Times New Roman" w:cs="Times New Roman"/>
              </w:rPr>
            </w:pPr>
          </w:p>
        </w:tc>
        <w:tc>
          <w:tcPr>
            <w:tcW w:w="1856" w:type="dxa"/>
          </w:tcPr>
          <w:p w14:paraId="7EFF8C74" w14:textId="77777777" w:rsidR="00882B2A" w:rsidRPr="00882B2A" w:rsidRDefault="00882B2A" w:rsidP="00882B2A">
            <w:pPr>
              <w:spacing w:after="0" w:line="257" w:lineRule="auto"/>
              <w:rPr>
                <w:rFonts w:ascii="Times New Roman" w:hAnsi="Times New Roman" w:cs="Times New Roman"/>
              </w:rPr>
            </w:pPr>
          </w:p>
        </w:tc>
      </w:tr>
      <w:tr w:rsidR="00882B2A" w:rsidRPr="00882B2A" w14:paraId="2153823C" w14:textId="77777777" w:rsidTr="003E4766">
        <w:tc>
          <w:tcPr>
            <w:tcW w:w="828" w:type="dxa"/>
          </w:tcPr>
          <w:p w14:paraId="4CF86468"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2.</w:t>
            </w:r>
          </w:p>
        </w:tc>
        <w:tc>
          <w:tcPr>
            <w:tcW w:w="2340" w:type="dxa"/>
          </w:tcPr>
          <w:p w14:paraId="7030CF3B" w14:textId="77777777" w:rsidR="00882B2A" w:rsidRPr="00882B2A" w:rsidRDefault="00882B2A" w:rsidP="00882B2A">
            <w:pPr>
              <w:spacing w:after="0" w:line="257" w:lineRule="auto"/>
              <w:rPr>
                <w:rFonts w:ascii="Times New Roman" w:hAnsi="Times New Roman" w:cs="Times New Roman"/>
              </w:rPr>
            </w:pPr>
          </w:p>
        </w:tc>
        <w:tc>
          <w:tcPr>
            <w:tcW w:w="1458" w:type="dxa"/>
          </w:tcPr>
          <w:p w14:paraId="1B8B0864" w14:textId="77777777" w:rsidR="00882B2A" w:rsidRPr="00882B2A" w:rsidRDefault="00882B2A" w:rsidP="00882B2A">
            <w:pPr>
              <w:spacing w:after="0" w:line="257" w:lineRule="auto"/>
              <w:rPr>
                <w:rFonts w:ascii="Times New Roman" w:hAnsi="Times New Roman" w:cs="Times New Roman"/>
              </w:rPr>
            </w:pPr>
          </w:p>
        </w:tc>
        <w:tc>
          <w:tcPr>
            <w:tcW w:w="3402" w:type="dxa"/>
          </w:tcPr>
          <w:p w14:paraId="3FCDA4D7" w14:textId="77777777" w:rsidR="00882B2A" w:rsidRPr="00882B2A" w:rsidRDefault="00882B2A" w:rsidP="00882B2A">
            <w:pPr>
              <w:spacing w:after="0" w:line="257" w:lineRule="auto"/>
              <w:rPr>
                <w:rFonts w:ascii="Times New Roman" w:hAnsi="Times New Roman" w:cs="Times New Roman"/>
              </w:rPr>
            </w:pPr>
          </w:p>
        </w:tc>
        <w:tc>
          <w:tcPr>
            <w:tcW w:w="1440" w:type="dxa"/>
          </w:tcPr>
          <w:p w14:paraId="4F39B501" w14:textId="77777777" w:rsidR="00882B2A" w:rsidRPr="00882B2A" w:rsidRDefault="00882B2A" w:rsidP="00882B2A">
            <w:pPr>
              <w:spacing w:after="0" w:line="257" w:lineRule="auto"/>
              <w:rPr>
                <w:rFonts w:ascii="Times New Roman" w:hAnsi="Times New Roman" w:cs="Times New Roman"/>
              </w:rPr>
            </w:pPr>
          </w:p>
        </w:tc>
        <w:tc>
          <w:tcPr>
            <w:tcW w:w="1440" w:type="dxa"/>
          </w:tcPr>
          <w:p w14:paraId="73E1CC97" w14:textId="77777777" w:rsidR="00882B2A" w:rsidRPr="00882B2A" w:rsidRDefault="00882B2A" w:rsidP="00882B2A">
            <w:pPr>
              <w:spacing w:after="0" w:line="257" w:lineRule="auto"/>
              <w:rPr>
                <w:rFonts w:ascii="Times New Roman" w:hAnsi="Times New Roman" w:cs="Times New Roman"/>
              </w:rPr>
            </w:pPr>
          </w:p>
        </w:tc>
        <w:tc>
          <w:tcPr>
            <w:tcW w:w="1856" w:type="dxa"/>
          </w:tcPr>
          <w:p w14:paraId="3872A5E8" w14:textId="77777777" w:rsidR="00882B2A" w:rsidRPr="00882B2A" w:rsidRDefault="00882B2A" w:rsidP="00882B2A">
            <w:pPr>
              <w:spacing w:after="0" w:line="257" w:lineRule="auto"/>
              <w:rPr>
                <w:rFonts w:ascii="Times New Roman" w:hAnsi="Times New Roman" w:cs="Times New Roman"/>
              </w:rPr>
            </w:pPr>
          </w:p>
        </w:tc>
      </w:tr>
      <w:tr w:rsidR="00882B2A" w:rsidRPr="00882B2A" w14:paraId="0C02D9E6" w14:textId="77777777" w:rsidTr="003E4766">
        <w:tc>
          <w:tcPr>
            <w:tcW w:w="828" w:type="dxa"/>
          </w:tcPr>
          <w:p w14:paraId="1BB8002E"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w:t>
            </w:r>
          </w:p>
        </w:tc>
        <w:tc>
          <w:tcPr>
            <w:tcW w:w="2340" w:type="dxa"/>
          </w:tcPr>
          <w:p w14:paraId="7CEBAA04" w14:textId="77777777" w:rsidR="00882B2A" w:rsidRPr="00882B2A" w:rsidRDefault="00882B2A" w:rsidP="00882B2A">
            <w:pPr>
              <w:spacing w:after="0" w:line="257" w:lineRule="auto"/>
              <w:rPr>
                <w:rFonts w:ascii="Times New Roman" w:hAnsi="Times New Roman" w:cs="Times New Roman"/>
              </w:rPr>
            </w:pPr>
          </w:p>
        </w:tc>
        <w:tc>
          <w:tcPr>
            <w:tcW w:w="1458" w:type="dxa"/>
          </w:tcPr>
          <w:p w14:paraId="77E65C54" w14:textId="77777777" w:rsidR="00882B2A" w:rsidRPr="00882B2A" w:rsidRDefault="00882B2A" w:rsidP="00882B2A">
            <w:pPr>
              <w:spacing w:after="0" w:line="257" w:lineRule="auto"/>
              <w:rPr>
                <w:rFonts w:ascii="Times New Roman" w:hAnsi="Times New Roman" w:cs="Times New Roman"/>
              </w:rPr>
            </w:pPr>
          </w:p>
        </w:tc>
        <w:tc>
          <w:tcPr>
            <w:tcW w:w="3402" w:type="dxa"/>
          </w:tcPr>
          <w:p w14:paraId="5B70EC8A" w14:textId="77777777" w:rsidR="00882B2A" w:rsidRPr="00882B2A" w:rsidRDefault="00882B2A" w:rsidP="00882B2A">
            <w:pPr>
              <w:spacing w:after="0" w:line="257" w:lineRule="auto"/>
              <w:rPr>
                <w:rFonts w:ascii="Times New Roman" w:hAnsi="Times New Roman" w:cs="Times New Roman"/>
              </w:rPr>
            </w:pPr>
          </w:p>
        </w:tc>
        <w:tc>
          <w:tcPr>
            <w:tcW w:w="1440" w:type="dxa"/>
          </w:tcPr>
          <w:p w14:paraId="162F44E0" w14:textId="77777777" w:rsidR="00882B2A" w:rsidRPr="00882B2A" w:rsidRDefault="00882B2A" w:rsidP="00882B2A">
            <w:pPr>
              <w:spacing w:after="0" w:line="257" w:lineRule="auto"/>
              <w:rPr>
                <w:rFonts w:ascii="Times New Roman" w:hAnsi="Times New Roman" w:cs="Times New Roman"/>
              </w:rPr>
            </w:pPr>
          </w:p>
        </w:tc>
        <w:tc>
          <w:tcPr>
            <w:tcW w:w="1440" w:type="dxa"/>
          </w:tcPr>
          <w:p w14:paraId="2E71F794" w14:textId="77777777" w:rsidR="00882B2A" w:rsidRPr="00882B2A" w:rsidRDefault="00882B2A" w:rsidP="00882B2A">
            <w:pPr>
              <w:spacing w:after="0" w:line="257" w:lineRule="auto"/>
              <w:rPr>
                <w:rFonts w:ascii="Times New Roman" w:hAnsi="Times New Roman" w:cs="Times New Roman"/>
              </w:rPr>
            </w:pPr>
          </w:p>
        </w:tc>
        <w:tc>
          <w:tcPr>
            <w:tcW w:w="1856" w:type="dxa"/>
          </w:tcPr>
          <w:p w14:paraId="6533B710" w14:textId="77777777" w:rsidR="00882B2A" w:rsidRPr="00882B2A" w:rsidRDefault="00882B2A" w:rsidP="00882B2A">
            <w:pPr>
              <w:spacing w:after="0" w:line="257" w:lineRule="auto"/>
              <w:rPr>
                <w:rFonts w:ascii="Times New Roman" w:hAnsi="Times New Roman" w:cs="Times New Roman"/>
              </w:rPr>
            </w:pPr>
          </w:p>
        </w:tc>
      </w:tr>
      <w:tr w:rsidR="00882B2A" w:rsidRPr="00882B2A" w14:paraId="1C413885" w14:textId="77777777" w:rsidTr="003E4766">
        <w:tc>
          <w:tcPr>
            <w:tcW w:w="828" w:type="dxa"/>
          </w:tcPr>
          <w:p w14:paraId="646E1469" w14:textId="77777777" w:rsidR="00882B2A" w:rsidRPr="00882B2A" w:rsidRDefault="00882B2A" w:rsidP="00882B2A">
            <w:pPr>
              <w:spacing w:after="0" w:line="257" w:lineRule="auto"/>
              <w:rPr>
                <w:rFonts w:ascii="Times New Roman" w:hAnsi="Times New Roman" w:cs="Times New Roman"/>
              </w:rPr>
            </w:pPr>
            <w:r w:rsidRPr="00882B2A">
              <w:rPr>
                <w:rFonts w:ascii="Times New Roman" w:hAnsi="Times New Roman" w:cs="Times New Roman"/>
              </w:rPr>
              <w:t>10.</w:t>
            </w:r>
          </w:p>
        </w:tc>
        <w:tc>
          <w:tcPr>
            <w:tcW w:w="2340" w:type="dxa"/>
          </w:tcPr>
          <w:p w14:paraId="6E11E166" w14:textId="77777777" w:rsidR="00882B2A" w:rsidRPr="00882B2A" w:rsidRDefault="00882B2A" w:rsidP="00882B2A">
            <w:pPr>
              <w:spacing w:after="0" w:line="257" w:lineRule="auto"/>
              <w:rPr>
                <w:rFonts w:ascii="Times New Roman" w:hAnsi="Times New Roman" w:cs="Times New Roman"/>
              </w:rPr>
            </w:pPr>
          </w:p>
        </w:tc>
        <w:tc>
          <w:tcPr>
            <w:tcW w:w="1458" w:type="dxa"/>
          </w:tcPr>
          <w:p w14:paraId="3F00FD6A" w14:textId="77777777" w:rsidR="00882B2A" w:rsidRPr="00882B2A" w:rsidRDefault="00882B2A" w:rsidP="00882B2A">
            <w:pPr>
              <w:spacing w:after="0" w:line="257" w:lineRule="auto"/>
              <w:rPr>
                <w:rFonts w:ascii="Times New Roman" w:hAnsi="Times New Roman" w:cs="Times New Roman"/>
              </w:rPr>
            </w:pPr>
          </w:p>
        </w:tc>
        <w:tc>
          <w:tcPr>
            <w:tcW w:w="3402" w:type="dxa"/>
          </w:tcPr>
          <w:p w14:paraId="2406B2FC" w14:textId="77777777" w:rsidR="00882B2A" w:rsidRPr="00882B2A" w:rsidRDefault="00882B2A" w:rsidP="00882B2A">
            <w:pPr>
              <w:spacing w:after="0" w:line="257" w:lineRule="auto"/>
              <w:rPr>
                <w:rFonts w:ascii="Times New Roman" w:hAnsi="Times New Roman" w:cs="Times New Roman"/>
              </w:rPr>
            </w:pPr>
          </w:p>
        </w:tc>
        <w:tc>
          <w:tcPr>
            <w:tcW w:w="1440" w:type="dxa"/>
          </w:tcPr>
          <w:p w14:paraId="300D4178" w14:textId="77777777" w:rsidR="00882B2A" w:rsidRPr="00882B2A" w:rsidRDefault="00882B2A" w:rsidP="00882B2A">
            <w:pPr>
              <w:spacing w:after="0" w:line="257" w:lineRule="auto"/>
              <w:rPr>
                <w:rFonts w:ascii="Times New Roman" w:hAnsi="Times New Roman" w:cs="Times New Roman"/>
              </w:rPr>
            </w:pPr>
          </w:p>
        </w:tc>
        <w:tc>
          <w:tcPr>
            <w:tcW w:w="1440" w:type="dxa"/>
          </w:tcPr>
          <w:p w14:paraId="07955CDB" w14:textId="77777777" w:rsidR="00882B2A" w:rsidRPr="00882B2A" w:rsidRDefault="00882B2A" w:rsidP="00882B2A">
            <w:pPr>
              <w:spacing w:after="0" w:line="257" w:lineRule="auto"/>
              <w:rPr>
                <w:rFonts w:ascii="Times New Roman" w:hAnsi="Times New Roman" w:cs="Times New Roman"/>
              </w:rPr>
            </w:pPr>
          </w:p>
        </w:tc>
        <w:tc>
          <w:tcPr>
            <w:tcW w:w="1856" w:type="dxa"/>
          </w:tcPr>
          <w:p w14:paraId="0818033F" w14:textId="77777777" w:rsidR="00882B2A" w:rsidRPr="00882B2A" w:rsidRDefault="00882B2A" w:rsidP="00882B2A">
            <w:pPr>
              <w:spacing w:after="0" w:line="257" w:lineRule="auto"/>
              <w:rPr>
                <w:rFonts w:ascii="Times New Roman" w:hAnsi="Times New Roman" w:cs="Times New Roman"/>
              </w:rPr>
            </w:pPr>
          </w:p>
        </w:tc>
      </w:tr>
    </w:tbl>
    <w:p w14:paraId="0D21F560" w14:textId="77777777" w:rsidR="00882B2A" w:rsidRPr="00882B2A" w:rsidRDefault="00882B2A" w:rsidP="00882B2A">
      <w:pPr>
        <w:rPr>
          <w:rFonts w:ascii="Times New Roman" w:hAnsi="Times New Roman" w:cs="Times New Roman"/>
          <w:i/>
        </w:rPr>
      </w:pPr>
    </w:p>
    <w:p w14:paraId="6ACF1A0C" w14:textId="77777777" w:rsidR="00882B2A" w:rsidRPr="00882B2A" w:rsidRDefault="00882B2A" w:rsidP="00882B2A">
      <w:pPr>
        <w:jc w:val="right"/>
        <w:rPr>
          <w:rFonts w:ascii="Times New Roman" w:hAnsi="Times New Roman" w:cs="Times New Roman"/>
          <w:i/>
        </w:rPr>
      </w:pPr>
      <w:r w:rsidRPr="00882B2A">
        <w:rPr>
          <w:rFonts w:ascii="Times New Roman" w:hAnsi="Times New Roman" w:cs="Times New Roman"/>
          <w:i/>
        </w:rPr>
        <w:t xml:space="preserve">* Ja līgumcena bijusi noteikta latos, tad Pretendents izsaka to euro atbilstoši Euro ieviešanas kārtības likuma 6. pantā noteiktajiem noapaļošanas principiem. </w:t>
      </w:r>
    </w:p>
    <w:p w14:paraId="262724B7" w14:textId="77777777" w:rsidR="00882B2A" w:rsidRPr="00882B2A" w:rsidRDefault="00882B2A" w:rsidP="00882B2A">
      <w:pPr>
        <w:rPr>
          <w:rFonts w:ascii="Times New Roman" w:hAnsi="Times New Roman" w:cs="Times New Roman"/>
        </w:rPr>
      </w:pPr>
    </w:p>
    <w:p w14:paraId="46B838C0" w14:textId="77777777" w:rsidR="00882B2A" w:rsidRPr="00882B2A" w:rsidRDefault="00882B2A" w:rsidP="00882B2A">
      <w:pPr>
        <w:jc w:val="both"/>
        <w:rPr>
          <w:rFonts w:ascii="Times New Roman" w:hAnsi="Times New Roman" w:cs="Times New Roman"/>
          <w:b/>
        </w:rPr>
      </w:pPr>
      <w:r w:rsidRPr="00882B2A">
        <w:rPr>
          <w:rFonts w:ascii="Times New Roman" w:hAnsi="Times New Roman" w:cs="Times New Roman"/>
          <w:b/>
        </w:rPr>
        <w:t>Ar šo apliecinu, ka esmu piekritis(usi), ka Pretendents _______________ piesaka manu kandidatūru iepirkumā ar identifikācijas Nr.</w:t>
      </w:r>
      <w:r w:rsidRPr="00882B2A">
        <w:t> </w:t>
      </w:r>
      <w:r w:rsidRPr="00882B2A">
        <w:rPr>
          <w:rFonts w:ascii="Times New Roman" w:hAnsi="Times New Roman" w:cs="Times New Roman"/>
          <w:b/>
        </w:rPr>
        <w:t xml:space="preserve">TNA 2017/4 “Jaunā cietuma kompleksa Alsungas ielā 29, Liepājā, būvuzraudzība” un Būvuzraudzības līguma noslēgšanas gadījumā ar Pretendentu veikšu savus amata pienākumus Būvuzraudzības līguma izpildīšanā. </w:t>
      </w:r>
    </w:p>
    <w:p w14:paraId="24660767" w14:textId="77777777" w:rsidR="00882B2A" w:rsidRPr="00882B2A" w:rsidRDefault="00882B2A" w:rsidP="00882B2A">
      <w:pPr>
        <w:rPr>
          <w:rFonts w:ascii="Times New Roman" w:hAnsi="Times New Roman" w:cs="Times New Roman"/>
          <w:b/>
        </w:rPr>
      </w:pPr>
    </w:p>
    <w:p w14:paraId="7936B23D" w14:textId="77777777" w:rsidR="00882B2A" w:rsidRPr="00882B2A" w:rsidRDefault="00882B2A" w:rsidP="00882B2A">
      <w:pPr>
        <w:rPr>
          <w:rFonts w:ascii="Times New Roman" w:hAnsi="Times New Roman" w:cs="Times New Roman"/>
          <w:b/>
          <w:i/>
          <w:u w:val="single"/>
        </w:rPr>
      </w:pPr>
      <w:r w:rsidRPr="00882B2A">
        <w:rPr>
          <w:rFonts w:ascii="Times New Roman" w:hAnsi="Times New Roman" w:cs="Times New Roman"/>
          <w:b/>
          <w:i/>
          <w:u w:val="single"/>
        </w:rPr>
        <w:t>Personas paraksts:______________________</w:t>
      </w:r>
    </w:p>
    <w:p w14:paraId="4260B45D" w14:textId="77777777" w:rsidR="00882B2A" w:rsidRPr="00882B2A" w:rsidRDefault="00882B2A" w:rsidP="00882B2A">
      <w:pPr>
        <w:rPr>
          <w:rFonts w:ascii="Times New Roman" w:hAnsi="Times New Roman" w:cs="Times New Roman"/>
        </w:rPr>
      </w:pPr>
    </w:p>
    <w:p w14:paraId="12F42456" w14:textId="77777777" w:rsidR="00882B2A" w:rsidRPr="00882B2A" w:rsidRDefault="00882B2A" w:rsidP="00882B2A">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882B2A" w:rsidRPr="00882B2A" w14:paraId="7A804694" w14:textId="77777777" w:rsidTr="003E4766">
        <w:tc>
          <w:tcPr>
            <w:tcW w:w="2448" w:type="dxa"/>
          </w:tcPr>
          <w:p w14:paraId="3B22B4D5"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Pretendenta pārstāvis:</w:t>
            </w:r>
          </w:p>
        </w:tc>
        <w:tc>
          <w:tcPr>
            <w:tcW w:w="6840" w:type="dxa"/>
            <w:tcBorders>
              <w:bottom w:val="single" w:sz="4" w:space="0" w:color="auto"/>
            </w:tcBorders>
          </w:tcPr>
          <w:p w14:paraId="3D80350F" w14:textId="77777777" w:rsidR="00882B2A" w:rsidRPr="00882B2A" w:rsidRDefault="00882B2A" w:rsidP="00882B2A">
            <w:pPr>
              <w:rPr>
                <w:rFonts w:ascii="Times New Roman" w:hAnsi="Times New Roman" w:cs="Times New Roman"/>
              </w:rPr>
            </w:pPr>
          </w:p>
        </w:tc>
      </w:tr>
      <w:tr w:rsidR="00882B2A" w:rsidRPr="00882B2A" w14:paraId="00D34998" w14:textId="77777777" w:rsidTr="003E4766">
        <w:tc>
          <w:tcPr>
            <w:tcW w:w="2448" w:type="dxa"/>
          </w:tcPr>
          <w:p w14:paraId="26209C92" w14:textId="77777777" w:rsidR="00882B2A" w:rsidRPr="00882B2A" w:rsidRDefault="00882B2A" w:rsidP="00882B2A">
            <w:pPr>
              <w:rPr>
                <w:rFonts w:ascii="Times New Roman" w:hAnsi="Times New Roman" w:cs="Times New Roman"/>
              </w:rPr>
            </w:pPr>
          </w:p>
        </w:tc>
        <w:tc>
          <w:tcPr>
            <w:tcW w:w="6840" w:type="dxa"/>
          </w:tcPr>
          <w:p w14:paraId="4C2349CE"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(amats, paraksts, vārds, uzvārds)</w:t>
            </w:r>
          </w:p>
        </w:tc>
      </w:tr>
    </w:tbl>
    <w:p w14:paraId="44BAF2F5" w14:textId="77777777" w:rsidR="00882B2A" w:rsidRPr="00882B2A" w:rsidRDefault="00882B2A" w:rsidP="00882B2A">
      <w:pPr>
        <w:rPr>
          <w:rFonts w:ascii="Times New Roman" w:hAnsi="Times New Roman" w:cs="Times New Roman"/>
        </w:rPr>
        <w:sectPr w:rsidR="00882B2A" w:rsidRPr="00882B2A" w:rsidSect="000D695A">
          <w:type w:val="continuous"/>
          <w:pgSz w:w="11906" w:h="16838" w:code="9"/>
          <w:pgMar w:top="1134" w:right="1134" w:bottom="1134" w:left="1701" w:header="709" w:footer="709" w:gutter="0"/>
          <w:cols w:space="708"/>
          <w:docGrid w:linePitch="360"/>
        </w:sectPr>
      </w:pPr>
    </w:p>
    <w:p w14:paraId="53077752" w14:textId="77777777" w:rsidR="00882B2A" w:rsidRPr="00882B2A" w:rsidRDefault="00882B2A" w:rsidP="00882B2A">
      <w:pPr>
        <w:spacing w:after="0" w:line="240" w:lineRule="auto"/>
        <w:rPr>
          <w:rFonts w:ascii="Times New Roman" w:eastAsia="Times New Roman" w:hAnsi="Times New Roman" w:cs="Times New Roman"/>
          <w:kern w:val="24"/>
          <w:szCs w:val="24"/>
        </w:rPr>
      </w:pPr>
      <w:bookmarkStart w:id="248" w:name="_Toc58054001"/>
      <w:bookmarkStart w:id="249" w:name="_Toc454882371"/>
      <w:r w:rsidRPr="00882B2A">
        <w:br w:type="page"/>
      </w:r>
    </w:p>
    <w:p w14:paraId="607973AE"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rPr>
      </w:pPr>
      <w:bookmarkStart w:id="250" w:name="_Ref474491526"/>
      <w:bookmarkStart w:id="251" w:name="_Toc475092426"/>
      <w:r w:rsidRPr="00882B2A">
        <w:rPr>
          <w:rFonts w:ascii="Times New Roman" w:eastAsia="Times New Roman" w:hAnsi="Times New Roman" w:cs="Times New Roman"/>
          <w:b/>
          <w:caps/>
          <w:spacing w:val="25"/>
          <w:kern w:val="24"/>
        </w:rPr>
        <w:lastRenderedPageBreak/>
        <w:t>pielikums</w:t>
      </w:r>
      <w:bookmarkStart w:id="252" w:name="_Toc58054002"/>
      <w:bookmarkEnd w:id="248"/>
      <w:r w:rsidRPr="00882B2A">
        <w:rPr>
          <w:rFonts w:ascii="Times New Roman" w:eastAsia="Times New Roman" w:hAnsi="Times New Roman" w:cs="Times New Roman"/>
          <w:b/>
          <w:caps/>
          <w:spacing w:val="25"/>
          <w:kern w:val="24"/>
        </w:rPr>
        <w:t xml:space="preserve">. </w:t>
      </w:r>
      <w:bookmarkEnd w:id="252"/>
      <w:r w:rsidRPr="00882B2A">
        <w:rPr>
          <w:rFonts w:ascii="Times New Roman" w:eastAsia="Times New Roman" w:hAnsi="Times New Roman" w:cs="Times New Roman"/>
          <w:b/>
          <w:caps/>
          <w:spacing w:val="25"/>
          <w:kern w:val="24"/>
        </w:rPr>
        <w:t>BŪVuzraudzības LĪGUMS</w:t>
      </w:r>
      <w:bookmarkEnd w:id="250"/>
      <w:bookmarkEnd w:id="251"/>
      <w:r w:rsidRPr="00882B2A">
        <w:rPr>
          <w:rFonts w:ascii="Times New Roman" w:eastAsia="Times New Roman" w:hAnsi="Times New Roman" w:cs="Times New Roman"/>
          <w:b/>
          <w:caps/>
          <w:spacing w:val="25"/>
          <w:kern w:val="24"/>
        </w:rPr>
        <w:t xml:space="preserve"> </w:t>
      </w:r>
      <w:bookmarkEnd w:id="249"/>
    </w:p>
    <w:p w14:paraId="2E57D3D2" w14:textId="77777777" w:rsidR="00882B2A" w:rsidRPr="00882B2A" w:rsidRDefault="00882B2A" w:rsidP="00882B2A">
      <w:pPr>
        <w:rPr>
          <w:rFonts w:ascii="Times New Roman" w:hAnsi="Times New Roman" w:cs="Times New Roman"/>
        </w:rPr>
      </w:pPr>
    </w:p>
    <w:p w14:paraId="7A65F18F" w14:textId="77777777" w:rsidR="00882B2A" w:rsidRPr="00882B2A" w:rsidRDefault="00882B2A" w:rsidP="00882B2A">
      <w:pPr>
        <w:spacing w:after="0" w:line="240" w:lineRule="auto"/>
        <w:rPr>
          <w:rFonts w:ascii="Times New Roman" w:hAnsi="Times New Roman" w:cs="Times New Roman"/>
        </w:rPr>
      </w:pPr>
      <w:r w:rsidRPr="00882B2A">
        <w:rPr>
          <w:b/>
          <w:caps/>
        </w:rPr>
        <w:br w:type="page"/>
      </w:r>
    </w:p>
    <w:p w14:paraId="33F0E5B9"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53" w:name="_Toc475092427"/>
      <w:r w:rsidRPr="00882B2A">
        <w:rPr>
          <w:rFonts w:ascii="Times New Roman" w:eastAsia="Times New Roman" w:hAnsi="Times New Roman" w:cs="Times New Roman"/>
          <w:b/>
          <w:caps/>
          <w:spacing w:val="25"/>
          <w:kern w:val="24"/>
          <w:szCs w:val="24"/>
        </w:rPr>
        <w:lastRenderedPageBreak/>
        <w:t>PIELIKUMS. Tehniskā specifikācija</w:t>
      </w:r>
      <w:bookmarkEnd w:id="253"/>
      <w:r w:rsidRPr="00882B2A">
        <w:rPr>
          <w:rFonts w:ascii="Times New Roman" w:eastAsia="Times New Roman" w:hAnsi="Times New Roman" w:cs="Times New Roman"/>
          <w:b/>
          <w:caps/>
          <w:spacing w:val="25"/>
          <w:kern w:val="24"/>
          <w:szCs w:val="24"/>
        </w:rPr>
        <w:t xml:space="preserve"> </w:t>
      </w:r>
    </w:p>
    <w:p w14:paraId="3BA9BDE7" w14:textId="77777777" w:rsidR="00882B2A" w:rsidRPr="00882B2A" w:rsidRDefault="00882B2A" w:rsidP="00882B2A">
      <w:pPr>
        <w:spacing w:before="240" w:after="240" w:line="240" w:lineRule="auto"/>
        <w:jc w:val="both"/>
        <w:outlineLvl w:val="1"/>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Tehniskās specifikācija sastāv no:</w:t>
      </w:r>
    </w:p>
    <w:p w14:paraId="79E71CA2"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Darba uzdevuma, kas izklāstīts šajā pielikumā.</w:t>
      </w:r>
    </w:p>
    <w:p w14:paraId="32426B43"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Nolikuma 11. pielikuma “Būvprojekts”.</w:t>
      </w:r>
    </w:p>
    <w:p w14:paraId="3919BF49"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Pasūtītāja izsludinātā atklātā konkursa “Jaunā cietuma kompleksa Alsungas ielā 29, Liepājā, būvniecība” (identifikācijas Nr. </w:t>
      </w:r>
      <w:r w:rsidRPr="00882B2A">
        <w:rPr>
          <w:rFonts w:ascii="Times New Roman" w:eastAsia="Times New Roman" w:hAnsi="Times New Roman" w:cs="Times New Roman"/>
          <w:color w:val="000000"/>
          <w:kern w:val="24"/>
          <w:szCs w:val="24"/>
        </w:rPr>
        <w:t>TNA 2016/44) iepirkuma dokumentācijā ietvertā Būvniecības līguma projekta.</w:t>
      </w:r>
    </w:p>
    <w:p w14:paraId="2BCC141C" w14:textId="77777777" w:rsidR="00882B2A" w:rsidRPr="00882B2A" w:rsidRDefault="00882B2A" w:rsidP="00882B2A">
      <w:pPr>
        <w:spacing w:before="240" w:after="240" w:line="240" w:lineRule="auto"/>
        <w:jc w:val="both"/>
        <w:outlineLvl w:val="1"/>
        <w:rPr>
          <w:rFonts w:ascii="Times New Roman" w:eastAsia="Times New Roman" w:hAnsi="Times New Roman" w:cs="Times New Roman"/>
          <w:b/>
          <w:kern w:val="24"/>
          <w:sz w:val="24"/>
          <w:szCs w:val="24"/>
        </w:rPr>
      </w:pPr>
      <w:r w:rsidRPr="00882B2A">
        <w:rPr>
          <w:rFonts w:ascii="Times New Roman" w:eastAsia="Times New Roman" w:hAnsi="Times New Roman" w:cs="Times New Roman"/>
          <w:b/>
          <w:kern w:val="24"/>
          <w:szCs w:val="24"/>
        </w:rPr>
        <w:t>Vispārīga informācija:</w:t>
      </w:r>
    </w:p>
    <w:p w14:paraId="4F2C3FAD" w14:textId="77777777" w:rsidR="00882B2A" w:rsidRPr="00882B2A" w:rsidRDefault="00882B2A" w:rsidP="00882B2A">
      <w:pPr>
        <w:numPr>
          <w:ilvl w:val="3"/>
          <w:numId w:val="16"/>
        </w:numPr>
        <w:tabs>
          <w:tab w:val="clear" w:pos="1418"/>
          <w:tab w:val="num" w:pos="1985"/>
          <w:tab w:val="num" w:pos="2111"/>
        </w:tabs>
        <w:spacing w:before="240" w:after="120" w:line="240" w:lineRule="auto"/>
        <w:ind w:left="1985"/>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Objekts atrodas Liepājā, Alsungas ielā 29.</w:t>
      </w:r>
    </w:p>
    <w:p w14:paraId="6F93B0F4"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Pretendentam piedāvājumu jāveido, ņemot vērā, ka būvdarbi var ilgt līdz 48 (četrdesmit astoņi) kalendārajiem mēnešiem kopš Būvniecības līguma stāšanās spēkā, kas tiks noslēgts Pasūtītāja izsludinātā atklātā konkursa “Jaunā cietuma kompleksa Alsungas ielā 29, Liepājā, būvniecība” (identifikācijas Nr. </w:t>
      </w:r>
      <w:r w:rsidRPr="00882B2A">
        <w:rPr>
          <w:rFonts w:ascii="Times New Roman" w:eastAsia="Times New Roman" w:hAnsi="Times New Roman" w:cs="Times New Roman"/>
          <w:color w:val="000000"/>
          <w:kern w:val="24"/>
          <w:szCs w:val="24"/>
        </w:rPr>
        <w:t>TNA 2016/44) rezultātā, un vēl papildus 6 (seši) kalendārajiem mēnešiem dažādu iemeslu dēļ.</w:t>
      </w:r>
    </w:p>
    <w:p w14:paraId="0FF86A11"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color w:val="000000"/>
          <w:kern w:val="24"/>
          <w:szCs w:val="24"/>
        </w:rPr>
        <w:t xml:space="preserve">Garantijas laiks būvdarbiem, materiāliem un iekārtām būs 60 (sešdesmit) kalendārie mēneši no </w:t>
      </w:r>
      <w:r w:rsidRPr="00882B2A">
        <w:rPr>
          <w:rFonts w:ascii="Times New Roman" w:eastAsia="Times New Roman" w:hAnsi="Times New Roman" w:cs="Times New Roman"/>
          <w:kern w:val="24"/>
          <w:szCs w:val="24"/>
        </w:rPr>
        <w:t>Objekta Gala pieņemšanas – nodošanas akta parakstīšanas</w:t>
      </w:r>
      <w:r w:rsidRPr="00882B2A">
        <w:rPr>
          <w:rFonts w:ascii="Times New Roman" w:eastAsia="Times New Roman" w:hAnsi="Times New Roman" w:cs="Times New Roman"/>
          <w:color w:val="000000"/>
          <w:kern w:val="24"/>
          <w:szCs w:val="24"/>
        </w:rPr>
        <w:t>. Saskaņā ar Būvniecības līguma 10.2. un 10.8. punktu garantijas laiks var tikt pagarināts.</w:t>
      </w:r>
    </w:p>
    <w:p w14:paraId="4809D788" w14:textId="77777777" w:rsidR="00882B2A" w:rsidRPr="00882B2A" w:rsidRDefault="00882B2A" w:rsidP="00882B2A">
      <w:pPr>
        <w:numPr>
          <w:ilvl w:val="3"/>
          <w:numId w:val="4"/>
        </w:numPr>
        <w:tabs>
          <w:tab w:val="clear" w:pos="1418"/>
          <w:tab w:val="num" w:pos="1928"/>
          <w:tab w:val="num" w:pos="2111"/>
        </w:tabs>
        <w:spacing w:before="120" w:after="120" w:line="240" w:lineRule="auto"/>
        <w:ind w:left="1928"/>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color w:val="000000"/>
          <w:kern w:val="24"/>
          <w:szCs w:val="24"/>
        </w:rPr>
        <w:t>Būvdarbu izpildes laikā Būvdarbu veicējs nodrošinās Pasūtītāju, būvuzraugu un autoruzraugu (un ar tiem saistītās personas) ar sanitārajām telpām un apkurinātām darba telpām Būvlaukuma teritorijā, kurās ir elektrības un interneta pieslēgums, un biroja aprīkojums vismaz 6 (sešām) darba vietām, kā arī nodrošinās šīm personām netraucētu darbību šajās telpās.</w:t>
      </w:r>
    </w:p>
    <w:p w14:paraId="3C9E4F94" w14:textId="77777777" w:rsidR="00882B2A" w:rsidRPr="00882B2A" w:rsidRDefault="00882B2A" w:rsidP="00882B2A">
      <w:pPr>
        <w:keepNext/>
        <w:spacing w:before="360" w:after="360" w:line="240" w:lineRule="auto"/>
        <w:jc w:val="center"/>
        <w:rPr>
          <w:rFonts w:ascii="Times New Roman" w:eastAsia="Times New Roman" w:hAnsi="Times New Roman" w:cs="Times New Roman"/>
          <w:b/>
          <w:caps/>
          <w:spacing w:val="25"/>
          <w:kern w:val="24"/>
          <w:sz w:val="28"/>
          <w:szCs w:val="24"/>
        </w:rPr>
      </w:pPr>
      <w:r w:rsidRPr="00882B2A">
        <w:rPr>
          <w:rFonts w:ascii="Times New Roman" w:eastAsia="Times New Roman" w:hAnsi="Times New Roman" w:cs="Times New Roman"/>
          <w:b/>
          <w:caps/>
          <w:spacing w:val="25"/>
          <w:kern w:val="24"/>
          <w:sz w:val="28"/>
          <w:szCs w:val="24"/>
        </w:rPr>
        <w:t>Darba uzdevums</w:t>
      </w:r>
    </w:p>
    <w:p w14:paraId="205FAC12" w14:textId="77777777" w:rsidR="00882B2A" w:rsidRPr="00882B2A" w:rsidRDefault="00882B2A" w:rsidP="00882B2A">
      <w:pPr>
        <w:spacing w:before="240" w:after="240" w:line="240" w:lineRule="auto"/>
        <w:jc w:val="both"/>
        <w:outlineLvl w:val="1"/>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Novietne, telpu pārbūves zona-darbu zona, kurai jānodrošina būvuzraudzība:</w:t>
      </w:r>
    </w:p>
    <w:p w14:paraId="1158F713"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Zemesgabala apbūves un labiekārtošanas būvdarbi, pieguļošā teritorijas un ārējo tīklu realizācijas zonas – informatīvs materiāls skatāms Nolikuma 11. pielikumā “Būvprojekts”.</w:t>
      </w:r>
    </w:p>
    <w:p w14:paraId="1D0B40C9" w14:textId="77777777" w:rsidR="00882B2A" w:rsidRPr="00882B2A" w:rsidRDefault="00882B2A" w:rsidP="00882B2A">
      <w:pPr>
        <w:spacing w:before="240" w:after="240" w:line="240" w:lineRule="auto"/>
        <w:jc w:val="both"/>
        <w:outlineLvl w:val="1"/>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Darbu priekšmets:</w:t>
      </w:r>
    </w:p>
    <w:p w14:paraId="53C1314A" w14:textId="77777777" w:rsidR="00882B2A" w:rsidRPr="00882B2A" w:rsidRDefault="00882B2A" w:rsidP="00882B2A">
      <w:pPr>
        <w:numPr>
          <w:ilvl w:val="3"/>
          <w:numId w:val="16"/>
        </w:numPr>
        <w:tabs>
          <w:tab w:val="clear" w:pos="1418"/>
          <w:tab w:val="num" w:pos="2111"/>
        </w:tabs>
        <w:spacing w:before="240" w:after="120" w:line="240" w:lineRule="auto"/>
        <w:ind w:left="2111"/>
        <w:jc w:val="both"/>
        <w:outlineLvl w:val="3"/>
        <w:rPr>
          <w:rFonts w:ascii="Times New Roman" w:eastAsia="Times New Roman" w:hAnsi="Times New Roman" w:cs="Times New Roman"/>
          <w:kern w:val="24"/>
          <w:szCs w:val="24"/>
        </w:rPr>
      </w:pPr>
      <w:r w:rsidRPr="00882B2A">
        <w:rPr>
          <w:rFonts w:ascii="Times New Roman" w:eastAsia="Times New Roman" w:hAnsi="Times New Roman" w:cs="Times New Roman"/>
          <w:kern w:val="24"/>
          <w:szCs w:val="24"/>
        </w:rPr>
        <w:t>Pamatojoties uz VAS “Tiesu namu aģentūra” iepirkuma „Jaunā cietuma kompleksa Alsungas ielā 29, Liepājā, būvniecība” (Iepirkuma identifikācijas Nr. TNA2016/44) noslēgto Būvniecības līgumu un šī iepirkuma rezultātā noslēgto Būvuzraudzības līgumu, līgumcenas ietvaros ar saviem materiāli tehniskajiem un personāla līdzekļiem (izņemot, ciktāl noteikts Būvuzraudzības līgumā un šajā Tehniskajā specifikācijā) sniegt būvuzraudzības pakalpojumus minētajā objektā, ievērojot normatīvajos aktos un šajā iepirkumā noteiktās prasības un Pasūtītāja intereses, kā arī nodrošināt Objekta savlaicīgu un kvalitatīvu nodošanu ekspluatācijā</w:t>
      </w:r>
      <w:r w:rsidRPr="00882B2A">
        <w:rPr>
          <w:rFonts w:ascii="Times New Roman" w:eastAsia="Times New Roman" w:hAnsi="Times New Roman" w:cs="Times New Roman"/>
          <w:i/>
          <w:kern w:val="24"/>
          <w:szCs w:val="24"/>
        </w:rPr>
        <w:t>.</w:t>
      </w:r>
    </w:p>
    <w:p w14:paraId="358CCEA8" w14:textId="77777777" w:rsidR="00882B2A" w:rsidRPr="00882B2A" w:rsidRDefault="00882B2A" w:rsidP="00882B2A">
      <w:pPr>
        <w:spacing w:before="240" w:after="240" w:line="240" w:lineRule="auto"/>
        <w:jc w:val="both"/>
        <w:outlineLvl w:val="1"/>
        <w:rPr>
          <w:rFonts w:ascii="Times New Roman" w:eastAsia="Times New Roman" w:hAnsi="Times New Roman" w:cs="Times New Roman"/>
          <w:b/>
          <w:kern w:val="24"/>
          <w:szCs w:val="24"/>
        </w:rPr>
      </w:pPr>
      <w:r w:rsidRPr="00882B2A">
        <w:rPr>
          <w:rFonts w:ascii="Times New Roman" w:eastAsia="Times New Roman" w:hAnsi="Times New Roman" w:cs="Times New Roman"/>
          <w:b/>
          <w:kern w:val="24"/>
          <w:szCs w:val="24"/>
        </w:rPr>
        <w:t>Citas prasības būvuzraudzībai: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791"/>
      </w:tblGrid>
      <w:tr w:rsidR="00882B2A" w:rsidRPr="00882B2A" w14:paraId="4AFF461D" w14:textId="77777777" w:rsidTr="003E4766">
        <w:trPr>
          <w:trHeight w:val="459"/>
        </w:trPr>
        <w:tc>
          <w:tcPr>
            <w:tcW w:w="6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E0D6A6" w14:textId="77777777" w:rsidR="00882B2A" w:rsidRPr="00882B2A" w:rsidRDefault="00882B2A" w:rsidP="00882B2A">
            <w:pPr>
              <w:spacing w:line="276" w:lineRule="auto"/>
              <w:jc w:val="center"/>
              <w:rPr>
                <w:rFonts w:ascii="Times New Roman" w:hAnsi="Times New Roman" w:cs="Times New Roman"/>
                <w:b/>
                <w:color w:val="000000"/>
                <w:lang w:eastAsia="lv-LV"/>
              </w:rPr>
            </w:pPr>
            <w:r w:rsidRPr="00882B2A">
              <w:rPr>
                <w:rFonts w:ascii="Times New Roman" w:hAnsi="Times New Roman" w:cs="Times New Roman"/>
                <w:b/>
                <w:color w:val="000000"/>
                <w:lang w:eastAsia="lv-LV"/>
              </w:rPr>
              <w:t>Nr.p.k.</w:t>
            </w:r>
          </w:p>
        </w:tc>
        <w:tc>
          <w:tcPr>
            <w:tcW w:w="8791" w:type="dxa"/>
            <w:vMerge w:val="restart"/>
            <w:tcBorders>
              <w:top w:val="single" w:sz="4" w:space="0" w:color="auto"/>
              <w:left w:val="single" w:sz="4" w:space="0" w:color="auto"/>
              <w:bottom w:val="single" w:sz="4" w:space="0" w:color="auto"/>
              <w:right w:val="single" w:sz="4" w:space="0" w:color="auto"/>
            </w:tcBorders>
            <w:vAlign w:val="center"/>
            <w:hideMark/>
          </w:tcPr>
          <w:p w14:paraId="4D97936B" w14:textId="77777777" w:rsidR="00882B2A" w:rsidRPr="00882B2A" w:rsidRDefault="00882B2A" w:rsidP="00882B2A">
            <w:pPr>
              <w:spacing w:line="276" w:lineRule="auto"/>
              <w:jc w:val="center"/>
              <w:rPr>
                <w:rFonts w:ascii="Times New Roman" w:hAnsi="Times New Roman" w:cs="Times New Roman"/>
                <w:b/>
                <w:color w:val="000000"/>
                <w:lang w:eastAsia="lv-LV"/>
              </w:rPr>
            </w:pPr>
            <w:r w:rsidRPr="00882B2A">
              <w:rPr>
                <w:rFonts w:ascii="Times New Roman" w:hAnsi="Times New Roman" w:cs="Times New Roman"/>
                <w:b/>
                <w:color w:val="000000"/>
                <w:lang w:eastAsia="lv-LV"/>
              </w:rPr>
              <w:t>Darba nosaukums</w:t>
            </w:r>
          </w:p>
        </w:tc>
      </w:tr>
      <w:tr w:rsidR="00882B2A" w:rsidRPr="00882B2A" w14:paraId="6972D26B" w14:textId="77777777" w:rsidTr="003E4766">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1A2FF" w14:textId="77777777" w:rsidR="00882B2A" w:rsidRPr="00882B2A" w:rsidRDefault="00882B2A" w:rsidP="00882B2A">
            <w:pPr>
              <w:spacing w:line="276" w:lineRule="auto"/>
              <w:rPr>
                <w:rFonts w:ascii="Times New Roman" w:eastAsia="Times New Roman" w:hAnsi="Times New Roman" w:cs="Times New Roman"/>
                <w:color w:val="000000"/>
                <w:lang w:eastAsia="lv-LV"/>
              </w:rPr>
            </w:pPr>
          </w:p>
        </w:tc>
        <w:tc>
          <w:tcPr>
            <w:tcW w:w="8791" w:type="dxa"/>
            <w:vMerge/>
            <w:tcBorders>
              <w:top w:val="single" w:sz="4" w:space="0" w:color="auto"/>
              <w:left w:val="single" w:sz="4" w:space="0" w:color="auto"/>
              <w:bottom w:val="single" w:sz="4" w:space="0" w:color="auto"/>
              <w:right w:val="single" w:sz="4" w:space="0" w:color="auto"/>
            </w:tcBorders>
            <w:vAlign w:val="center"/>
            <w:hideMark/>
          </w:tcPr>
          <w:p w14:paraId="1146F006" w14:textId="77777777" w:rsidR="00882B2A" w:rsidRPr="00882B2A" w:rsidRDefault="00882B2A" w:rsidP="00882B2A">
            <w:pPr>
              <w:spacing w:line="276" w:lineRule="auto"/>
              <w:rPr>
                <w:rFonts w:ascii="Times New Roman" w:eastAsia="Times New Roman" w:hAnsi="Times New Roman" w:cs="Times New Roman"/>
                <w:color w:val="000000"/>
                <w:lang w:eastAsia="lv-LV"/>
              </w:rPr>
            </w:pPr>
          </w:p>
        </w:tc>
      </w:tr>
      <w:tr w:rsidR="00882B2A" w:rsidRPr="00882B2A" w14:paraId="025C4EFE" w14:textId="77777777" w:rsidTr="003E4766">
        <w:trPr>
          <w:trHeight w:val="413"/>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74FF5492" w14:textId="77777777" w:rsidR="00882B2A" w:rsidRPr="00882B2A" w:rsidRDefault="00882B2A" w:rsidP="00882B2A">
            <w:pPr>
              <w:spacing w:line="276" w:lineRule="auto"/>
              <w:rPr>
                <w:rFonts w:ascii="Times New Roman" w:hAnsi="Times New Roman" w:cs="Times New Roman"/>
                <w:b/>
                <w:color w:val="000000"/>
                <w:lang w:eastAsia="lv-LV"/>
              </w:rPr>
            </w:pPr>
            <w:r w:rsidRPr="00882B2A">
              <w:rPr>
                <w:rFonts w:ascii="Times New Roman" w:hAnsi="Times New Roman" w:cs="Times New Roman"/>
                <w:b/>
                <w:color w:val="000000"/>
                <w:lang w:eastAsia="lv-LV"/>
              </w:rPr>
              <w:t>Būvuzrauga pienākumi būvniecības laikā.</w:t>
            </w:r>
          </w:p>
        </w:tc>
      </w:tr>
      <w:tr w:rsidR="00882B2A" w:rsidRPr="00882B2A" w14:paraId="7431845F" w14:textId="77777777" w:rsidTr="003E4766">
        <w:trPr>
          <w:trHeight w:val="413"/>
        </w:trPr>
        <w:tc>
          <w:tcPr>
            <w:tcW w:w="673" w:type="dxa"/>
            <w:tcBorders>
              <w:top w:val="single" w:sz="4" w:space="0" w:color="auto"/>
              <w:left w:val="single" w:sz="4" w:space="0" w:color="auto"/>
              <w:bottom w:val="single" w:sz="4" w:space="0" w:color="auto"/>
              <w:right w:val="single" w:sz="4" w:space="0" w:color="auto"/>
            </w:tcBorders>
            <w:vAlign w:val="center"/>
            <w:hideMark/>
          </w:tcPr>
          <w:p w14:paraId="2A4F13C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6B5B6C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 xml:space="preserve">Pirms Darbu veikšanas iesniegt Pasūtītājam saistību rakstu, kas ir reģistrēts atbildīgajā iestādē, </w:t>
            </w:r>
            <w:r w:rsidRPr="00882B2A">
              <w:rPr>
                <w:rFonts w:ascii="Times New Roman" w:eastAsia="Times New Roman" w:hAnsi="Times New Roman" w:cs="Times New Roman"/>
                <w:kern w:val="24"/>
              </w:rPr>
              <w:t>kā arī spēkā esoša industriālās drošības sertifikāta un būvprakses sertifikāta apliecinātu kopiju</w:t>
            </w:r>
            <w:r w:rsidRPr="00882B2A">
              <w:rPr>
                <w:rFonts w:ascii="Times New Roman" w:eastAsia="Times New Roman" w:hAnsi="Times New Roman" w:cs="Times New Roman"/>
                <w:kern w:val="24"/>
                <w:szCs w:val="24"/>
                <w:lang w:eastAsia="lv-LV"/>
              </w:rPr>
              <w:t>.</w:t>
            </w:r>
          </w:p>
        </w:tc>
      </w:tr>
      <w:tr w:rsidR="00882B2A" w:rsidRPr="00882B2A" w14:paraId="3491F15C" w14:textId="77777777" w:rsidTr="003E4766">
        <w:trPr>
          <w:trHeight w:val="561"/>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2AB0246D"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272437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Pirms Darbu veikšanas iepazīties ar Būvprojekta dokumentāciju, Būvniecības līgumu, kā arī ar Būvlaukumu dabā.</w:t>
            </w:r>
          </w:p>
        </w:tc>
      </w:tr>
      <w:tr w:rsidR="00882B2A" w:rsidRPr="00882B2A" w14:paraId="7EBF6D22" w14:textId="77777777" w:rsidTr="003E4766">
        <w:trPr>
          <w:trHeight w:val="427"/>
        </w:trPr>
        <w:tc>
          <w:tcPr>
            <w:tcW w:w="673" w:type="dxa"/>
            <w:tcBorders>
              <w:top w:val="single" w:sz="4" w:space="0" w:color="auto"/>
              <w:left w:val="single" w:sz="4" w:space="0" w:color="auto"/>
              <w:bottom w:val="single" w:sz="4" w:space="0" w:color="auto"/>
              <w:right w:val="single" w:sz="4" w:space="0" w:color="auto"/>
            </w:tcBorders>
            <w:vAlign w:val="center"/>
            <w:hideMark/>
          </w:tcPr>
          <w:p w14:paraId="5DE52FC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C680CCA"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Saskaņot ar Pasūtītāju Būvuzraudzības plānu un pēc tā saskaņošanas no Pasūtītāja puses iesniegt to Būvdarbus kontrolējošā institūcijā tādā termiņā, kas Būvuzņēmējam saprātīgi ļauj saņemt Būvatļaujā atzīmi par būvdarbu uzsākšanas nosacījumu izpildi saskaņā ar Būvniecības līguma noteikumiem.</w:t>
            </w:r>
          </w:p>
        </w:tc>
      </w:tr>
      <w:tr w:rsidR="00882B2A" w:rsidRPr="00882B2A" w14:paraId="38250556" w14:textId="77777777" w:rsidTr="003E4766">
        <w:trPr>
          <w:trHeight w:val="830"/>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0CAA3B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8F69E5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Kur nepieciešams, ierosināt risinājumus Būvprojekta vai Būvdarbu kļūdu novēršanai; izvērtēt autoruzrauga vai Būvuzņēmēja piedāvātos risinājumus.</w:t>
            </w:r>
          </w:p>
        </w:tc>
      </w:tr>
      <w:tr w:rsidR="00882B2A" w:rsidRPr="00882B2A" w14:paraId="3B45F283" w14:textId="77777777" w:rsidTr="003E4766">
        <w:trPr>
          <w:trHeight w:val="417"/>
        </w:trPr>
        <w:tc>
          <w:tcPr>
            <w:tcW w:w="673" w:type="dxa"/>
            <w:tcBorders>
              <w:top w:val="single" w:sz="4" w:space="0" w:color="auto"/>
              <w:left w:val="single" w:sz="4" w:space="0" w:color="auto"/>
              <w:bottom w:val="single" w:sz="4" w:space="0" w:color="auto"/>
              <w:right w:val="single" w:sz="4" w:space="0" w:color="auto"/>
            </w:tcBorders>
            <w:vAlign w:val="center"/>
            <w:hideMark/>
          </w:tcPr>
          <w:p w14:paraId="7F4A81A4"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85C62C4"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Visu Būvdarbu veikšanas laikā nodrošināt Būvuzraudzības plāna izpildi, ievērošanu un, kur tas nepieciešams – grozīšanu, lai tas atbilstu Būvdarbu izpildes grafikam.</w:t>
            </w:r>
          </w:p>
        </w:tc>
      </w:tr>
      <w:tr w:rsidR="00882B2A" w:rsidRPr="00882B2A" w14:paraId="6AAF87F9" w14:textId="77777777" w:rsidTr="003E4766">
        <w:trPr>
          <w:trHeight w:val="56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575685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431199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Kontrolēt, ka Būvlaukumā Būvuzņēmēja rīcībā ir normatīvajos aktos noteiktā Būvdarbu veikšanai nepieciešamā dokumentācija un ir veikti visi normatīvajos aktos noteiktie Būvdarbu sagatavošanas darbi.</w:t>
            </w:r>
          </w:p>
        </w:tc>
      </w:tr>
      <w:tr w:rsidR="00882B2A" w:rsidRPr="00882B2A" w14:paraId="07DFD558" w14:textId="77777777" w:rsidTr="003E4766">
        <w:trPr>
          <w:trHeight w:val="510"/>
        </w:trPr>
        <w:tc>
          <w:tcPr>
            <w:tcW w:w="673" w:type="dxa"/>
            <w:tcBorders>
              <w:top w:val="single" w:sz="4" w:space="0" w:color="auto"/>
              <w:left w:val="single" w:sz="4" w:space="0" w:color="auto"/>
              <w:bottom w:val="single" w:sz="4" w:space="0" w:color="auto"/>
              <w:right w:val="single" w:sz="4" w:space="0" w:color="auto"/>
            </w:tcBorders>
            <w:vAlign w:val="center"/>
            <w:hideMark/>
          </w:tcPr>
          <w:p w14:paraId="6B005EA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83C2EE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Pārbaudīt Būvdarbu secības, kvalitātes un darbu veikšanas tehnoloģijas atbilstību Būvprojektam, darbu veikšanas projektam, kā arī būvniecību, darba drošību un ugunsdrošību reglamentējošiem normatīvajiem aktiem un Būvniecības līgumam.</w:t>
            </w:r>
          </w:p>
        </w:tc>
      </w:tr>
      <w:tr w:rsidR="00882B2A" w:rsidRPr="00882B2A" w14:paraId="3C720120" w14:textId="77777777" w:rsidTr="003E4766">
        <w:trPr>
          <w:trHeight w:val="609"/>
        </w:trPr>
        <w:tc>
          <w:tcPr>
            <w:tcW w:w="673" w:type="dxa"/>
            <w:tcBorders>
              <w:top w:val="single" w:sz="4" w:space="0" w:color="auto"/>
              <w:left w:val="single" w:sz="4" w:space="0" w:color="auto"/>
              <w:bottom w:val="single" w:sz="4" w:space="0" w:color="auto"/>
              <w:right w:val="single" w:sz="4" w:space="0" w:color="auto"/>
            </w:tcBorders>
            <w:vAlign w:val="center"/>
            <w:hideMark/>
          </w:tcPr>
          <w:p w14:paraId="310855C1"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7CE9D37"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Nodrošināt, ka Būvuzņēmēja izvēlētās konstrukcijas, inženiersistēmas, iekārtas un materiāli atbilst Būvprojektā ietvertajiem risinājumiem.</w:t>
            </w:r>
          </w:p>
        </w:tc>
      </w:tr>
      <w:tr w:rsidR="00882B2A" w:rsidRPr="00882B2A" w14:paraId="20096A15" w14:textId="77777777" w:rsidTr="003E4766">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CA200AA"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9</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E006401"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Ar rīkojumu nozīmēt atbilstoši sertificētu un kvalificētu būvuzraugu katrai Būvdarbu sadaļai.</w:t>
            </w:r>
          </w:p>
        </w:tc>
      </w:tr>
      <w:tr w:rsidR="00882B2A" w:rsidRPr="00882B2A" w14:paraId="485265B7" w14:textId="77777777" w:rsidTr="003E4766">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24377AE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10</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F71B5A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 xml:space="preserve">Uzraudzīt Būvdarbus, nodrošinot, ka Izpildītāja atbildīgais būvuzraugs (vai tā vietnieks, vai aizstājējs, ko rakstveidā ir akceptējis Pasūtītājs) atrodas Būvlaukumā visā Būvdarbu veikšanas laikā (t.i., dienās, kad faktiski tiek veikti Būvdarbi laika posmā no plkst. 8.00-17.00, bet ārpus šī laika – laikā, kad tiek veikti būvdarbi). Atsevišķu jomu būvuzraugiem Būvlaukumā jāatrodas tad, kad notiek attiecīgie Būvdarbi (t.i., dienās, kad faktiski tiek veikti Būvdarbi laika posmā no plkst. 8.00-17.00, bet ārpus šī laika – laikā, kad tiek veikti būvdarbi). </w:t>
            </w:r>
          </w:p>
        </w:tc>
      </w:tr>
      <w:tr w:rsidR="00882B2A" w:rsidRPr="00882B2A" w14:paraId="2A825B39" w14:textId="77777777" w:rsidTr="003E4766">
        <w:trPr>
          <w:trHeight w:val="405"/>
        </w:trPr>
        <w:tc>
          <w:tcPr>
            <w:tcW w:w="673" w:type="dxa"/>
            <w:tcBorders>
              <w:top w:val="single" w:sz="4" w:space="0" w:color="auto"/>
              <w:left w:val="single" w:sz="4" w:space="0" w:color="auto"/>
              <w:bottom w:val="single" w:sz="4" w:space="0" w:color="auto"/>
              <w:right w:val="single" w:sz="4" w:space="0" w:color="auto"/>
            </w:tcBorders>
            <w:noWrap/>
            <w:vAlign w:val="center"/>
          </w:tcPr>
          <w:p w14:paraId="1C14F12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11</w:t>
            </w:r>
          </w:p>
        </w:tc>
        <w:tc>
          <w:tcPr>
            <w:tcW w:w="8791" w:type="dxa"/>
            <w:tcBorders>
              <w:top w:val="single" w:sz="4" w:space="0" w:color="auto"/>
              <w:left w:val="single" w:sz="4" w:space="0" w:color="auto"/>
              <w:bottom w:val="single" w:sz="4" w:space="0" w:color="auto"/>
              <w:right w:val="single" w:sz="4" w:space="0" w:color="auto"/>
            </w:tcBorders>
            <w:vAlign w:val="center"/>
          </w:tcPr>
          <w:p w14:paraId="6A75211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Izvērtēt un saskaņot Būvdarbu izmaiņu aktu.</w:t>
            </w:r>
          </w:p>
        </w:tc>
      </w:tr>
      <w:tr w:rsidR="00882B2A" w:rsidRPr="00882B2A" w14:paraId="7D5FB596"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5F26F9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12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0AF3A6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Pārbaudīt Būvdarbos izmantojamo būvizstrādājumu atbilstību apliecinošos dokumentus un tehniskās pases, pārbaudīt izmantoto būvizstrādājumu atbilstību Būvprojektam gan pie to ieviešanas Būvlaukumā, gan to iestrādes laikā; nepieļaut nekontrolētu materiālu un iekārtu izvešanu no un ievešanu Būvlaukumā.</w:t>
            </w:r>
          </w:p>
        </w:tc>
      </w:tr>
      <w:tr w:rsidR="00882B2A" w:rsidRPr="00882B2A" w14:paraId="63AAC371"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BC6429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FF5618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Piedalīties būvkonstrukciju, segto darbu un citu izpildīto Būvdarbu pieņemšanā saskaņā ar Būvuzraudzības līguma dokumentu, Būvniecības līguma un normatīvo aktu noteikumiem.</w:t>
            </w:r>
          </w:p>
        </w:tc>
      </w:tr>
      <w:tr w:rsidR="00882B2A" w:rsidRPr="00882B2A" w14:paraId="3814D38E"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2918B2A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3895F2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Pieņemt tikai tos Būvdarbus, kas izpildīti atbilstoši Būvprojektam, Būvniecības līgumam un normatīvajos aktos noteiktajām prasībām, t.sk., bet ne tikai – veikt nepieciešamos testus, mērījumus un pārbaudes (t.sk., laboratoriskos testus un pārbaudes), u.c.</w:t>
            </w:r>
          </w:p>
        </w:tc>
      </w:tr>
      <w:tr w:rsidR="00882B2A" w:rsidRPr="00882B2A" w14:paraId="4368C1B1"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1204CDB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lastRenderedPageBreak/>
              <w:t>15</w:t>
            </w:r>
          </w:p>
        </w:tc>
        <w:tc>
          <w:tcPr>
            <w:tcW w:w="8791" w:type="dxa"/>
            <w:tcBorders>
              <w:top w:val="single" w:sz="4" w:space="0" w:color="auto"/>
              <w:left w:val="single" w:sz="4" w:space="0" w:color="auto"/>
              <w:bottom w:val="single" w:sz="4" w:space="0" w:color="auto"/>
              <w:right w:val="single" w:sz="4" w:space="0" w:color="auto"/>
            </w:tcBorders>
            <w:vAlign w:val="center"/>
          </w:tcPr>
          <w:p w14:paraId="5D55E61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Pārbaudīt ikmēneša izpildīto Būvdarbu apjomus un to kvalitāti, pieņemt kvalitatīvi un atbilstoši Būvprojektam izpildītos darbus, t.sk. 10 (desmit) darba dienu laikā kopš saņemšanas izvērtēt būvdarbu veicēja iesniegto ikmēneša izpildīto būvdarbu pieņemšanas – nodošanas aktu, vai paust iebildumus pret to.</w:t>
            </w:r>
          </w:p>
        </w:tc>
      </w:tr>
      <w:tr w:rsidR="00882B2A" w:rsidRPr="00882B2A" w14:paraId="0A6C1C47"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4DB8C21"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16</w:t>
            </w:r>
          </w:p>
        </w:tc>
        <w:tc>
          <w:tcPr>
            <w:tcW w:w="8791" w:type="dxa"/>
            <w:tcBorders>
              <w:top w:val="single" w:sz="4" w:space="0" w:color="auto"/>
              <w:left w:val="single" w:sz="4" w:space="0" w:color="auto"/>
              <w:bottom w:val="single" w:sz="4" w:space="0" w:color="auto"/>
              <w:right w:val="single" w:sz="4" w:space="0" w:color="auto"/>
            </w:tcBorders>
            <w:vAlign w:val="center"/>
          </w:tcPr>
          <w:p w14:paraId="159B85E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Katru dienu veikt detalizētus ierakstus Būvdarbu žurnālā; kontrolēt Būvdarbu žurnālā un autoruzraudzības žurnālā ierakstīto norādījumu izpildi.</w:t>
            </w:r>
          </w:p>
        </w:tc>
      </w:tr>
      <w:tr w:rsidR="00882B2A" w:rsidRPr="00882B2A" w14:paraId="6ED184B1"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708575D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17</w:t>
            </w:r>
          </w:p>
        </w:tc>
        <w:tc>
          <w:tcPr>
            <w:tcW w:w="8791" w:type="dxa"/>
            <w:tcBorders>
              <w:top w:val="single" w:sz="4" w:space="0" w:color="auto"/>
              <w:left w:val="single" w:sz="4" w:space="0" w:color="auto"/>
              <w:bottom w:val="single" w:sz="4" w:space="0" w:color="auto"/>
              <w:right w:val="single" w:sz="4" w:space="0" w:color="auto"/>
            </w:tcBorders>
            <w:vAlign w:val="center"/>
          </w:tcPr>
          <w:p w14:paraId="4B0736E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Pieprasīt no Būvuzņēmēja un sagatavot un iesniegt institūcijai, kura pieņem Objektu ekspluatācijā, nepieciešamos dokumentus saskaņā ar piemērojamiem normatīvajiem aktiem.</w:t>
            </w:r>
          </w:p>
        </w:tc>
      </w:tr>
      <w:tr w:rsidR="00882B2A" w:rsidRPr="00882B2A" w14:paraId="37146FA7"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76DC7F8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18</w:t>
            </w:r>
          </w:p>
        </w:tc>
        <w:tc>
          <w:tcPr>
            <w:tcW w:w="8791" w:type="dxa"/>
            <w:tcBorders>
              <w:top w:val="single" w:sz="4" w:space="0" w:color="auto"/>
              <w:left w:val="single" w:sz="4" w:space="0" w:color="auto"/>
              <w:bottom w:val="single" w:sz="4" w:space="0" w:color="auto"/>
              <w:right w:val="single" w:sz="4" w:space="0" w:color="auto"/>
            </w:tcBorders>
            <w:vAlign w:val="center"/>
          </w:tcPr>
          <w:p w14:paraId="0415100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Pēc Pasūtītāja vai atbildīgās institūcijas uzaicinājuma piedalīties tās komisijas darbā, kura pieņem Objektu ekspluatācijā.</w:t>
            </w:r>
          </w:p>
        </w:tc>
      </w:tr>
      <w:tr w:rsidR="00882B2A" w:rsidRPr="00882B2A" w14:paraId="596F9C1A"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60C195C"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19</w:t>
            </w:r>
          </w:p>
        </w:tc>
        <w:tc>
          <w:tcPr>
            <w:tcW w:w="8791" w:type="dxa"/>
            <w:tcBorders>
              <w:top w:val="single" w:sz="4" w:space="0" w:color="auto"/>
              <w:left w:val="single" w:sz="4" w:space="0" w:color="auto"/>
              <w:bottom w:val="single" w:sz="4" w:space="0" w:color="auto"/>
              <w:right w:val="single" w:sz="4" w:space="0" w:color="auto"/>
            </w:tcBorders>
            <w:vAlign w:val="center"/>
          </w:tcPr>
          <w:p w14:paraId="3935A10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Pēc Pasūtītāja pieprasījuma sniegt Pasūtītājam visu tam nepieciešamo informāciju saistībā ar Objektu un Būvdarbiem, piedalīties Pasūtītāja ierosinātās pārbaudēs un ekspertīzēs, veikt Pasūtītāja pieprasītas konkrētas pārbaudes.</w:t>
            </w:r>
          </w:p>
        </w:tc>
      </w:tr>
      <w:tr w:rsidR="00882B2A" w:rsidRPr="00882B2A" w14:paraId="5D6DE602"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9C4766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20</w:t>
            </w:r>
          </w:p>
        </w:tc>
        <w:tc>
          <w:tcPr>
            <w:tcW w:w="8791" w:type="dxa"/>
            <w:tcBorders>
              <w:top w:val="single" w:sz="4" w:space="0" w:color="auto"/>
              <w:left w:val="single" w:sz="4" w:space="0" w:color="auto"/>
              <w:bottom w:val="single" w:sz="4" w:space="0" w:color="auto"/>
              <w:right w:val="single" w:sz="4" w:space="0" w:color="auto"/>
            </w:tcBorders>
            <w:vAlign w:val="center"/>
          </w:tcPr>
          <w:p w14:paraId="70FE0E0C"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Pēc Pasūtītāja pieprasījuma organizēt, vadīt un protokolēt būvniecības apspriedes, par to pienācīgi (t.i., ne vēlāk kā 3 (trīs) dienas iepriekš) informēt citus Objekta būvniecības procesa dalībniekus; pēc Pasūtītāja norādījuma piedalīties citu Objekta būvniecības procesa dalībnieku organizētās sapulcēs, apspriedēs, u.c., pārbaudīt un papildināt minēto sapulču dokumentus, pieņemtos lēmumus, u.tml.</w:t>
            </w:r>
          </w:p>
        </w:tc>
      </w:tr>
      <w:tr w:rsidR="00882B2A" w:rsidRPr="00882B2A" w14:paraId="04FFFBA2"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5C1DBA1C"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21</w:t>
            </w:r>
          </w:p>
        </w:tc>
        <w:tc>
          <w:tcPr>
            <w:tcW w:w="8791" w:type="dxa"/>
            <w:tcBorders>
              <w:top w:val="single" w:sz="4" w:space="0" w:color="auto"/>
              <w:left w:val="single" w:sz="4" w:space="0" w:color="auto"/>
              <w:bottom w:val="single" w:sz="4" w:space="0" w:color="auto"/>
              <w:right w:val="single" w:sz="4" w:space="0" w:color="auto"/>
            </w:tcBorders>
            <w:vAlign w:val="center"/>
          </w:tcPr>
          <w:p w14:paraId="7B79A6C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Kontrolēt un nodrošināt, ka Būvuzņēmējs ievēro normatīvajos aktos un Būvniecības līgumā ietvertās drošības un darba aizsardzības prasības.</w:t>
            </w:r>
          </w:p>
        </w:tc>
      </w:tr>
      <w:tr w:rsidR="00882B2A" w:rsidRPr="00882B2A" w14:paraId="5CDA5C5C"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6B65398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22</w:t>
            </w:r>
          </w:p>
        </w:tc>
        <w:tc>
          <w:tcPr>
            <w:tcW w:w="8791" w:type="dxa"/>
            <w:tcBorders>
              <w:top w:val="single" w:sz="4" w:space="0" w:color="auto"/>
              <w:left w:val="single" w:sz="4" w:space="0" w:color="auto"/>
              <w:bottom w:val="single" w:sz="4" w:space="0" w:color="auto"/>
              <w:right w:val="single" w:sz="4" w:space="0" w:color="auto"/>
            </w:tcBorders>
            <w:vAlign w:val="center"/>
          </w:tcPr>
          <w:p w14:paraId="255C3141"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Nekavējoties (t.i., ne vēlāk kā nākamajā dienē pēc tam, kad Izpildītājam attiecīgie apstākļi ir tapuši zināmi) mutvārdos un uzreiz pēc tam rakstveidā informēt Pasūtītāju par visiem apstākļiem, kas tam tapuši zināmi un var neparedzēti ietekmēt Būvprojekta realizāciju (t.sk., Būvdarbu kvalitāti, izpildes termiņus, Būvniecības līguma cenu), kā arī par jebkurām atkāpēm no Būvprojekta, ko Izpildītājs konstatē veiktajos Būvdarbos, kā arī, ja Būvprojektā un ar to saistītajā dokumentācijā iztrūkst informācija, rasējumi, vai detalizācija, kas nepieciešama Būvdarbu izpildes un attiecīgas to atbilstības pārbaudei.</w:t>
            </w:r>
          </w:p>
        </w:tc>
      </w:tr>
      <w:tr w:rsidR="00882B2A" w:rsidRPr="00882B2A" w14:paraId="1C55FBF8"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01615C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23</w:t>
            </w:r>
          </w:p>
        </w:tc>
        <w:tc>
          <w:tcPr>
            <w:tcW w:w="8791" w:type="dxa"/>
            <w:tcBorders>
              <w:top w:val="single" w:sz="4" w:space="0" w:color="auto"/>
              <w:left w:val="single" w:sz="4" w:space="0" w:color="auto"/>
              <w:bottom w:val="single" w:sz="4" w:space="0" w:color="auto"/>
              <w:right w:val="single" w:sz="4" w:space="0" w:color="auto"/>
            </w:tcBorders>
            <w:vAlign w:val="center"/>
          </w:tcPr>
          <w:p w14:paraId="2A4E63C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Ne vēlāk kā 10 (desmit) darba dienu laikā no attiecīga paziņojuma saņemšanas brīža nomainīt Darbu izpildē iesaistītu Izpildītāja pārstāvi vai nozīmēto atbildīgo būvuzraugu, ja to pieprasa Pasūtītājs.</w:t>
            </w:r>
          </w:p>
        </w:tc>
      </w:tr>
      <w:tr w:rsidR="00882B2A" w:rsidRPr="00882B2A" w14:paraId="624806E4"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9B0218D"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24</w:t>
            </w:r>
          </w:p>
        </w:tc>
        <w:tc>
          <w:tcPr>
            <w:tcW w:w="8791" w:type="dxa"/>
            <w:tcBorders>
              <w:top w:val="single" w:sz="4" w:space="0" w:color="auto"/>
              <w:left w:val="single" w:sz="4" w:space="0" w:color="auto"/>
              <w:bottom w:val="single" w:sz="4" w:space="0" w:color="auto"/>
              <w:right w:val="single" w:sz="4" w:space="0" w:color="auto"/>
            </w:tcBorders>
            <w:vAlign w:val="center"/>
          </w:tcPr>
          <w:p w14:paraId="6503EA7F"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Atbildēt rakstveidā uz jebkuru Pasūtītāja informācijas pieprasījumu ne vēlāk kā 5 (piecu) darba dienu laikā no pieprasījuma saņemšanas brīža, izņemot, ja Pasūtītājs pieprasījumā ir norādījis garāku informācijas termiņu.</w:t>
            </w:r>
          </w:p>
        </w:tc>
      </w:tr>
      <w:tr w:rsidR="00882B2A" w:rsidRPr="00882B2A" w14:paraId="0BA7FDFA"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03D433B"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25</w:t>
            </w:r>
          </w:p>
        </w:tc>
        <w:tc>
          <w:tcPr>
            <w:tcW w:w="8791" w:type="dxa"/>
            <w:tcBorders>
              <w:top w:val="single" w:sz="4" w:space="0" w:color="auto"/>
              <w:left w:val="single" w:sz="4" w:space="0" w:color="auto"/>
              <w:bottom w:val="single" w:sz="4" w:space="0" w:color="auto"/>
              <w:right w:val="single" w:sz="4" w:space="0" w:color="auto"/>
            </w:tcBorders>
            <w:vAlign w:val="center"/>
          </w:tcPr>
          <w:p w14:paraId="4948DF3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Nodrošināt, ka Izpildītājam un tā pārstāvjiem (t.sk., Apakšuzņēmējiem un Speciālistiem), kas darbojas ar valsts noslēpumu, ir Līguma dokumentiem atbilstošs IDS sertifikāts visā Līguma darbības laikā.</w:t>
            </w:r>
          </w:p>
        </w:tc>
      </w:tr>
      <w:tr w:rsidR="00882B2A" w:rsidRPr="00882B2A" w14:paraId="178A9EA6"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6C71C2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26</w:t>
            </w:r>
          </w:p>
        </w:tc>
        <w:tc>
          <w:tcPr>
            <w:tcW w:w="8791" w:type="dxa"/>
            <w:tcBorders>
              <w:top w:val="single" w:sz="4" w:space="0" w:color="auto"/>
              <w:left w:val="single" w:sz="4" w:space="0" w:color="auto"/>
              <w:bottom w:val="single" w:sz="4" w:space="0" w:color="auto"/>
              <w:right w:val="single" w:sz="4" w:space="0" w:color="auto"/>
            </w:tcBorders>
            <w:vAlign w:val="center"/>
          </w:tcPr>
          <w:p w14:paraId="5F8F4D0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Strīdus gadījumā atklāt Būvdarbu defektu cēloni un par to informēt Objekta būvniecības procesa dalībniekus, sniedzot attiecīgu pamatojumu.</w:t>
            </w:r>
          </w:p>
        </w:tc>
      </w:tr>
      <w:tr w:rsidR="00882B2A" w:rsidRPr="00882B2A" w14:paraId="5E9F7953"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BF4F40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27</w:t>
            </w:r>
          </w:p>
        </w:tc>
        <w:tc>
          <w:tcPr>
            <w:tcW w:w="8791" w:type="dxa"/>
            <w:tcBorders>
              <w:top w:val="single" w:sz="4" w:space="0" w:color="auto"/>
              <w:left w:val="single" w:sz="4" w:space="0" w:color="auto"/>
              <w:bottom w:val="single" w:sz="4" w:space="0" w:color="auto"/>
              <w:right w:val="single" w:sz="4" w:space="0" w:color="auto"/>
            </w:tcBorders>
            <w:vAlign w:val="center"/>
          </w:tcPr>
          <w:p w14:paraId="3F41E94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eastAsia="lv-LV"/>
              </w:rPr>
            </w:pPr>
            <w:r w:rsidRPr="00882B2A">
              <w:rPr>
                <w:rFonts w:ascii="Times New Roman" w:eastAsia="Times New Roman" w:hAnsi="Times New Roman" w:cs="Times New Roman"/>
                <w:kern w:val="24"/>
                <w:szCs w:val="24"/>
                <w:lang w:eastAsia="lv-LV"/>
              </w:rPr>
              <w:t>Kontrolēt Būvniecības līguma izpildi attiecībā uz Būvdarbu izpildes termiņiem, Būvuzņēmēja garantiju un apdrošināšanu spēkā esamību un atbilstību Pasūtītāja prasībām. Veikt Būvniecības līgumā noteiktās cenas izpildes uzraudzību un Būvniecības līgumā noteikto Būvuzņēmēja finanšu plūsmu atskaišu kontroli atbilstoši Būvniecības līgumam.</w:t>
            </w:r>
          </w:p>
        </w:tc>
      </w:tr>
      <w:tr w:rsidR="00882B2A" w:rsidRPr="00882B2A" w14:paraId="0DC3F35E"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6FE3CE5"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lastRenderedPageBreak/>
              <w:t>28</w:t>
            </w:r>
          </w:p>
        </w:tc>
        <w:tc>
          <w:tcPr>
            <w:tcW w:w="8791" w:type="dxa"/>
            <w:tcBorders>
              <w:top w:val="single" w:sz="4" w:space="0" w:color="auto"/>
              <w:left w:val="single" w:sz="4" w:space="0" w:color="auto"/>
              <w:bottom w:val="single" w:sz="4" w:space="0" w:color="auto"/>
              <w:right w:val="single" w:sz="4" w:space="0" w:color="auto"/>
            </w:tcBorders>
            <w:vAlign w:val="center"/>
          </w:tcPr>
          <w:p w14:paraId="0272EB92"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Kontrolēt būvniecības darbu veicēja apakšuzņēmēju un speciālistu iesaistīšanu un apturēt būvdarbus, ja būvniecības darbu veikšanā tiek iesaistīti citi apakšuzņēmēji vai speciālisti, nekā būvdarbu veicējs bija sākotnēji paziņojis Pasūtītājam, vai vēlāk saskaņojis ar Pasūtītāju.</w:t>
            </w:r>
          </w:p>
        </w:tc>
      </w:tr>
      <w:tr w:rsidR="00882B2A" w:rsidRPr="00882B2A" w14:paraId="13E5F513"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15C20E3"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29</w:t>
            </w:r>
          </w:p>
        </w:tc>
        <w:tc>
          <w:tcPr>
            <w:tcW w:w="8791" w:type="dxa"/>
            <w:tcBorders>
              <w:top w:val="single" w:sz="4" w:space="0" w:color="auto"/>
              <w:left w:val="single" w:sz="4" w:space="0" w:color="auto"/>
              <w:bottom w:val="single" w:sz="4" w:space="0" w:color="auto"/>
              <w:right w:val="single" w:sz="4" w:space="0" w:color="auto"/>
            </w:tcBorders>
            <w:vAlign w:val="center"/>
          </w:tcPr>
          <w:p w14:paraId="366676BD"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Katru mēnesi līdz tā 5. (piektajam) datumam iesniegt Pasūtītājam Darbu pieņemšanas – nodošanas aktu saskaņā ar Būvuzraudzības līgumam pievienoto paraugu.</w:t>
            </w:r>
          </w:p>
        </w:tc>
      </w:tr>
      <w:tr w:rsidR="00882B2A" w:rsidRPr="00882B2A" w14:paraId="6E08FEA4" w14:textId="77777777" w:rsidTr="003E4766">
        <w:trPr>
          <w:trHeight w:val="689"/>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14:paraId="77F78728" w14:textId="77777777" w:rsidR="00882B2A" w:rsidRPr="00882B2A" w:rsidRDefault="00882B2A" w:rsidP="00882B2A">
            <w:pPr>
              <w:spacing w:line="276" w:lineRule="auto"/>
              <w:rPr>
                <w:rFonts w:ascii="Times New Roman" w:hAnsi="Times New Roman" w:cs="Times New Roman"/>
                <w:color w:val="000000"/>
                <w:lang w:eastAsia="lv-LV"/>
              </w:rPr>
            </w:pPr>
            <w:r w:rsidRPr="00882B2A">
              <w:rPr>
                <w:rFonts w:ascii="Times New Roman" w:hAnsi="Times New Roman" w:cs="Times New Roman"/>
                <w:b/>
                <w:color w:val="000000"/>
                <w:lang w:eastAsia="lv-LV"/>
              </w:rPr>
              <w:t>Būvuzrauga pienākumi garantijas periodā.</w:t>
            </w:r>
          </w:p>
        </w:tc>
      </w:tr>
      <w:tr w:rsidR="00882B2A" w:rsidRPr="00882B2A" w14:paraId="68143806"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A1DD62E"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5AEA59D"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Kopā ar Pasūtītāju veikt gan regulāru (vismaz 1 reizi pusgadā), gan ārpuskārtas būves garantijas laika apsekošanu. Iesniegt Pasūtītājam apsekošanas atskaiti.</w:t>
            </w:r>
          </w:p>
        </w:tc>
      </w:tr>
      <w:tr w:rsidR="00882B2A" w:rsidRPr="00882B2A" w14:paraId="4851BF05"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6AB61CA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2</w:t>
            </w:r>
          </w:p>
        </w:tc>
        <w:tc>
          <w:tcPr>
            <w:tcW w:w="8791" w:type="dxa"/>
            <w:tcBorders>
              <w:top w:val="single" w:sz="4" w:space="0" w:color="auto"/>
              <w:left w:val="single" w:sz="4" w:space="0" w:color="auto"/>
              <w:bottom w:val="single" w:sz="4" w:space="0" w:color="auto"/>
              <w:right w:val="single" w:sz="4" w:space="0" w:color="auto"/>
            </w:tcBorders>
            <w:vAlign w:val="center"/>
          </w:tcPr>
          <w:p w14:paraId="67768178"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Kur un kad nepieciešams, sagatavot defektu aktus.</w:t>
            </w:r>
          </w:p>
        </w:tc>
      </w:tr>
      <w:tr w:rsidR="00882B2A" w:rsidRPr="00882B2A" w14:paraId="02BE11D7" w14:textId="77777777" w:rsidTr="003E4766">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31A0846"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8BC16A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Veikt konstatēto defektu novēršanas kvalitātes kontroli un pēc to pienācīgas izpildes pieņemt izpildītos darbus.</w:t>
            </w:r>
          </w:p>
        </w:tc>
      </w:tr>
      <w:tr w:rsidR="00882B2A" w:rsidRPr="00882B2A" w14:paraId="4881D278" w14:textId="77777777" w:rsidTr="003E4766">
        <w:trPr>
          <w:trHeight w:val="571"/>
        </w:trPr>
        <w:tc>
          <w:tcPr>
            <w:tcW w:w="673" w:type="dxa"/>
            <w:tcBorders>
              <w:top w:val="single" w:sz="4" w:space="0" w:color="auto"/>
              <w:left w:val="single" w:sz="4" w:space="0" w:color="auto"/>
              <w:bottom w:val="single" w:sz="4" w:space="0" w:color="auto"/>
              <w:right w:val="single" w:sz="4" w:space="0" w:color="auto"/>
            </w:tcBorders>
            <w:vAlign w:val="center"/>
            <w:hideMark/>
          </w:tcPr>
          <w:p w14:paraId="50BF1150"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D080A59" w14:textId="77777777" w:rsidR="00882B2A" w:rsidRPr="00882B2A" w:rsidRDefault="00882B2A" w:rsidP="00882B2A">
            <w:pPr>
              <w:spacing w:before="120" w:after="120" w:line="240" w:lineRule="auto"/>
              <w:jc w:val="both"/>
              <w:rPr>
                <w:rFonts w:ascii="Times New Roman" w:eastAsia="Times New Roman" w:hAnsi="Times New Roman" w:cs="Times New Roman"/>
                <w:kern w:val="24"/>
                <w:szCs w:val="24"/>
                <w:lang w:val="en-GB" w:eastAsia="lv-LV"/>
              </w:rPr>
            </w:pPr>
            <w:r w:rsidRPr="00882B2A">
              <w:rPr>
                <w:rFonts w:ascii="Times New Roman" w:eastAsia="Times New Roman" w:hAnsi="Times New Roman" w:cs="Times New Roman"/>
                <w:kern w:val="24"/>
                <w:szCs w:val="24"/>
                <w:lang w:eastAsia="lv-LV"/>
              </w:rPr>
              <w:t>Sniegt risinājumus konstatēto vai paredzamo defektu/ problēmu novēršanai.</w:t>
            </w:r>
          </w:p>
        </w:tc>
      </w:tr>
    </w:tbl>
    <w:p w14:paraId="37743324" w14:textId="77777777" w:rsidR="00882B2A" w:rsidRPr="00882B2A" w:rsidRDefault="00882B2A" w:rsidP="00882B2A">
      <w:pPr>
        <w:tabs>
          <w:tab w:val="left" w:pos="3168"/>
        </w:tabs>
        <w:rPr>
          <w:rFonts w:ascii="Times New Roman" w:hAnsi="Times New Roman" w:cs="Times New Roman"/>
        </w:rPr>
        <w:sectPr w:rsidR="00882B2A" w:rsidRPr="00882B2A" w:rsidSect="000D695A">
          <w:type w:val="continuous"/>
          <w:pgSz w:w="11906" w:h="16838" w:code="9"/>
          <w:pgMar w:top="1134" w:right="1134" w:bottom="1134" w:left="1701" w:header="709" w:footer="709" w:gutter="0"/>
          <w:cols w:space="708"/>
          <w:docGrid w:linePitch="360"/>
        </w:sectPr>
      </w:pPr>
      <w:r w:rsidRPr="00882B2A" w:rsidDel="00871DC0">
        <w:rPr>
          <w:rFonts w:ascii="Times New Roman" w:hAnsi="Times New Roman" w:cs="Times New Roman"/>
        </w:rPr>
        <w:t xml:space="preserve"> </w:t>
      </w:r>
    </w:p>
    <w:p w14:paraId="7FDAB4FB" w14:textId="77777777" w:rsidR="00882B2A" w:rsidRPr="00882B2A" w:rsidRDefault="00882B2A" w:rsidP="00882B2A">
      <w:pPr>
        <w:spacing w:after="0" w:line="240" w:lineRule="auto"/>
        <w:rPr>
          <w:rFonts w:ascii="Times New Roman" w:eastAsia="Times New Roman" w:hAnsi="Times New Roman" w:cs="Times New Roman"/>
          <w:b/>
          <w:caps/>
          <w:spacing w:val="25"/>
          <w:kern w:val="24"/>
          <w:szCs w:val="24"/>
        </w:rPr>
      </w:pPr>
      <w:bookmarkStart w:id="254" w:name="_Ref468287685"/>
      <w:r w:rsidRPr="00882B2A">
        <w:br w:type="page"/>
      </w:r>
    </w:p>
    <w:p w14:paraId="045DF746" w14:textId="77777777" w:rsidR="00882B2A" w:rsidRPr="00882B2A" w:rsidRDefault="00882B2A" w:rsidP="00882B2A">
      <w:pPr>
        <w:keepNext/>
        <w:numPr>
          <w:ilvl w:val="0"/>
          <w:numId w:val="4"/>
        </w:numPr>
        <w:spacing w:before="360" w:after="240" w:line="240" w:lineRule="auto"/>
        <w:jc w:val="both"/>
        <w:outlineLvl w:val="0"/>
        <w:rPr>
          <w:rFonts w:ascii="Times New Roman" w:eastAsia="Times New Roman" w:hAnsi="Times New Roman" w:cs="Times New Roman"/>
          <w:b/>
          <w:caps/>
          <w:spacing w:val="25"/>
          <w:kern w:val="24"/>
          <w:szCs w:val="24"/>
        </w:rPr>
      </w:pPr>
      <w:bookmarkStart w:id="255" w:name="_Toc475092428"/>
      <w:r w:rsidRPr="00882B2A">
        <w:rPr>
          <w:rFonts w:ascii="Times New Roman" w:eastAsia="Times New Roman" w:hAnsi="Times New Roman" w:cs="Times New Roman"/>
          <w:b/>
          <w:caps/>
          <w:spacing w:val="25"/>
          <w:kern w:val="24"/>
          <w:szCs w:val="24"/>
        </w:rPr>
        <w:lastRenderedPageBreak/>
        <w:t>PIELIKUMS. Būvprojekts</w:t>
      </w:r>
      <w:bookmarkEnd w:id="254"/>
      <w:bookmarkEnd w:id="255"/>
      <w:r w:rsidRPr="00882B2A">
        <w:rPr>
          <w:rFonts w:ascii="Times New Roman" w:eastAsia="Times New Roman" w:hAnsi="Times New Roman" w:cs="Times New Roman"/>
          <w:b/>
          <w:caps/>
          <w:spacing w:val="25"/>
          <w:kern w:val="24"/>
          <w:szCs w:val="24"/>
        </w:rPr>
        <w:t xml:space="preserve"> </w:t>
      </w:r>
    </w:p>
    <w:p w14:paraId="23E3F619"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Iepirkums Nr. TNA2017/4</w:t>
      </w:r>
    </w:p>
    <w:p w14:paraId="7B64E35D" w14:textId="77777777" w:rsidR="00882B2A" w:rsidRPr="00882B2A" w:rsidRDefault="00882B2A" w:rsidP="00882B2A">
      <w:pPr>
        <w:rPr>
          <w:rFonts w:ascii="Times New Roman" w:hAnsi="Times New Roman" w:cs="Times New Roman"/>
        </w:rPr>
      </w:pPr>
      <w:r w:rsidRPr="00882B2A">
        <w:rPr>
          <w:rFonts w:ascii="Times New Roman" w:hAnsi="Times New Roman" w:cs="Times New Roman"/>
        </w:rPr>
        <w:t>Piekļuve šim pielikumam tiek nodrošināta nolikumā noteiktajā kārtībā.</w:t>
      </w:r>
    </w:p>
    <w:p w14:paraId="6A9DD891" w14:textId="4BCA1AF8" w:rsidR="00BD2801" w:rsidRPr="00882B2A" w:rsidRDefault="00BD2801" w:rsidP="00882B2A"/>
    <w:sectPr w:rsidR="00BD2801" w:rsidRPr="00882B2A" w:rsidSect="000D695A">
      <w:footerReference w:type="even" r:id="rId22"/>
      <w:footerReference w:type="default" r:id="rId23"/>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C22BC" w14:textId="77777777" w:rsidR="00D032A8" w:rsidRDefault="00D032A8">
      <w:r>
        <w:separator/>
      </w:r>
    </w:p>
  </w:endnote>
  <w:endnote w:type="continuationSeparator" w:id="0">
    <w:p w14:paraId="4B8D4CC0" w14:textId="77777777" w:rsidR="00D032A8" w:rsidRDefault="00D0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75EB" w14:textId="77777777" w:rsidR="00882B2A" w:rsidRDefault="00882B2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1396B2D" w14:textId="77777777" w:rsidR="00882B2A" w:rsidRDefault="00882B2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B63D" w14:textId="1A48896C" w:rsidR="00882B2A" w:rsidRDefault="00882B2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E1A0A">
      <w:rPr>
        <w:rStyle w:val="Lappusesnumurs"/>
        <w:noProof/>
      </w:rPr>
      <w:t>17</w:t>
    </w:r>
    <w:r>
      <w:rPr>
        <w:rStyle w:val="Lappusesnumurs"/>
      </w:rPr>
      <w:fldChar w:fldCharType="end"/>
    </w:r>
  </w:p>
  <w:p w14:paraId="7ABA0D03" w14:textId="77777777" w:rsidR="00882B2A" w:rsidRDefault="00882B2A">
    <w:pPr>
      <w:pStyle w:val="Kjene"/>
      <w:pBdr>
        <w:top w:val="single" w:sz="4" w:space="1" w:color="auto"/>
      </w:pBdr>
      <w:ind w:right="360"/>
      <w:jc w:val="left"/>
    </w:pPr>
    <w:r w:rsidRPr="00D03CF4">
      <w:t xml:space="preserve">Iepirkums </w:t>
    </w:r>
    <w:r>
      <w:t>Nr. TNA 2017/4</w:t>
    </w:r>
  </w:p>
  <w:p w14:paraId="4E921789" w14:textId="77777777" w:rsidR="00882B2A" w:rsidRDefault="00882B2A">
    <w:pPr>
      <w:pStyle w:val="Kjene"/>
      <w:pBdr>
        <w:top w:val="single" w:sz="4" w:space="1" w:color="auto"/>
      </w:pBdr>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5210" w14:textId="77777777" w:rsidR="00A87CE9" w:rsidRDefault="00A87CE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A87CE9" w:rsidRDefault="00A87CE9">
    <w:pPr>
      <w:pStyle w:val="Kjen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D857" w14:textId="1A7E561D" w:rsidR="00A87CE9" w:rsidRDefault="00A87CE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E1A0A">
      <w:rPr>
        <w:rStyle w:val="Lappusesnumurs"/>
        <w:noProof/>
      </w:rPr>
      <w:t>50</w:t>
    </w:r>
    <w:r>
      <w:rPr>
        <w:rStyle w:val="Lappusesnumurs"/>
      </w:rPr>
      <w:fldChar w:fldCharType="end"/>
    </w:r>
  </w:p>
  <w:p w14:paraId="24B44618" w14:textId="4C924DE4" w:rsidR="00A87CE9" w:rsidRDefault="00A87CE9">
    <w:pPr>
      <w:pStyle w:val="Kjene"/>
      <w:pBdr>
        <w:top w:val="single" w:sz="4" w:space="1" w:color="auto"/>
      </w:pBdr>
      <w:ind w:right="360"/>
      <w:jc w:val="left"/>
    </w:pPr>
    <w:r w:rsidRPr="00D03CF4">
      <w:t xml:space="preserve">Iepirkums </w:t>
    </w:r>
    <w:r>
      <w:t>Nr. TNA 2017/4</w:t>
    </w:r>
  </w:p>
  <w:p w14:paraId="32F1BAF2" w14:textId="77777777" w:rsidR="00A87CE9" w:rsidRDefault="00A87CE9">
    <w:pPr>
      <w:pStyle w:val="Kjene"/>
      <w:pBdr>
        <w:top w:val="single" w:sz="4" w:space="1" w:color="auto"/>
      </w:pBd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04FF" w14:textId="77777777" w:rsidR="00D032A8" w:rsidRDefault="00D032A8">
      <w:r>
        <w:separator/>
      </w:r>
    </w:p>
  </w:footnote>
  <w:footnote w:type="continuationSeparator" w:id="0">
    <w:p w14:paraId="489D4C20" w14:textId="77777777" w:rsidR="00D032A8" w:rsidRDefault="00D032A8">
      <w:r>
        <w:continuationSeparator/>
      </w:r>
    </w:p>
  </w:footnote>
  <w:footnote w:id="1">
    <w:p w14:paraId="68734F28"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2">
    <w:p w14:paraId="2AB0B2C9"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3">
    <w:p w14:paraId="57C78928"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4">
    <w:p w14:paraId="1CE5AFF4"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5">
    <w:p w14:paraId="329BF71D"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6">
    <w:p w14:paraId="2463D45A"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7">
    <w:p w14:paraId="24D638BE"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8">
    <w:p w14:paraId="494BA5C4"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9">
    <w:p w14:paraId="76233AC0"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0">
    <w:p w14:paraId="4091BCD4"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1">
    <w:p w14:paraId="3205EC34"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2">
    <w:p w14:paraId="284362E8"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3">
    <w:p w14:paraId="3C3613DB"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4">
    <w:p w14:paraId="01A48D88"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5">
    <w:p w14:paraId="20D64D23" w14:textId="77777777" w:rsidR="00882B2A" w:rsidRDefault="00882B2A" w:rsidP="00882B2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6">
    <w:p w14:paraId="5859EA11" w14:textId="77777777" w:rsidR="00882B2A" w:rsidRDefault="00882B2A" w:rsidP="00882B2A">
      <w:pPr>
        <w:pStyle w:val="Vresteksts"/>
      </w:pPr>
      <w:r>
        <w:rPr>
          <w:rStyle w:val="Vresatsauce"/>
        </w:rPr>
        <w:footnoteRef/>
      </w:r>
      <w:r>
        <w:t xml:space="preserve"> </w:t>
      </w:r>
      <w:r w:rsidRPr="0092152A">
        <w:rPr>
          <w:sz w:val="16"/>
          <w:szCs w:val="16"/>
        </w:rPr>
        <w:t>Saskaņā ar Ministru kabineta 22.12.2009.noteikumiem Nr. 1620 “Noteikumi par būvju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E33494"/>
    <w:multiLevelType w:val="hybridMultilevel"/>
    <w:tmpl w:val="2AE29F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1C3F98"/>
    <w:multiLevelType w:val="hybridMultilevel"/>
    <w:tmpl w:val="C586614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06797466"/>
    <w:multiLevelType w:val="hybridMultilevel"/>
    <w:tmpl w:val="3216D6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571F2B"/>
    <w:multiLevelType w:val="hybridMultilevel"/>
    <w:tmpl w:val="F926F0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15:restartNumberingAfterBreak="0">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15:restartNumberingAfterBreak="0">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8381EE4"/>
    <w:multiLevelType w:val="hybridMultilevel"/>
    <w:tmpl w:val="AFC0F3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AAB2F2B"/>
    <w:multiLevelType w:val="hybridMultilevel"/>
    <w:tmpl w:val="8326C990"/>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7"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559C6"/>
    <w:multiLevelType w:val="hybridMultilevel"/>
    <w:tmpl w:val="7D9E826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F26D2B"/>
    <w:multiLevelType w:val="hybridMultilevel"/>
    <w:tmpl w:val="C476735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3" w15:restartNumberingAfterBreak="0">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4713C1"/>
    <w:multiLevelType w:val="hybridMultilevel"/>
    <w:tmpl w:val="565EE2AA"/>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1E3378"/>
    <w:multiLevelType w:val="hybridMultilevel"/>
    <w:tmpl w:val="CB80763C"/>
    <w:lvl w:ilvl="0" w:tplc="04260017">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001922"/>
    <w:multiLevelType w:val="hybridMultilevel"/>
    <w:tmpl w:val="9FE80668"/>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91E7225"/>
    <w:multiLevelType w:val="hybridMultilevel"/>
    <w:tmpl w:val="664AB3E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6D732501"/>
    <w:multiLevelType w:val="hybridMultilevel"/>
    <w:tmpl w:val="02EA2E4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4"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6"/>
  </w:num>
  <w:num w:numId="2">
    <w:abstractNumId w:val="17"/>
  </w:num>
  <w:num w:numId="3">
    <w:abstractNumId w:val="23"/>
  </w:num>
  <w:num w:numId="4">
    <w:abstractNumId w:val="21"/>
  </w:num>
  <w:num w:numId="5">
    <w:abstractNumId w:val="11"/>
  </w:num>
  <w:num w:numId="6">
    <w:abstractNumId w:val="10"/>
  </w:num>
  <w:num w:numId="7">
    <w:abstractNumId w:val="12"/>
  </w:num>
  <w:num w:numId="8">
    <w:abstractNumId w:val="14"/>
  </w:num>
  <w:num w:numId="9">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8"/>
  </w:num>
  <w:num w:numId="13">
    <w:abstractNumId w:val="34"/>
  </w:num>
  <w:num w:numId="14">
    <w:abstractNumId w:val="33"/>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25"/>
  </w:num>
  <w:num w:numId="23">
    <w:abstractNumId w:val="7"/>
  </w:num>
  <w:num w:numId="24">
    <w:abstractNumId w:val="4"/>
  </w:num>
  <w:num w:numId="25">
    <w:abstractNumId w:val="3"/>
  </w:num>
  <w:num w:numId="26">
    <w:abstractNumId w:val="24"/>
  </w:num>
  <w:num w:numId="27">
    <w:abstractNumId w:val="31"/>
  </w:num>
  <w:num w:numId="28">
    <w:abstractNumId w:val="18"/>
  </w:num>
  <w:num w:numId="29">
    <w:abstractNumId w:val="28"/>
  </w:num>
  <w:num w:numId="30">
    <w:abstractNumId w:val="15"/>
  </w:num>
  <w:num w:numId="31">
    <w:abstractNumId w:val="27"/>
  </w:num>
  <w:num w:numId="32">
    <w:abstractNumId w:val="13"/>
  </w:num>
  <w:num w:numId="33">
    <w:abstractNumId w:val="1"/>
  </w:num>
  <w:num w:numId="34">
    <w:abstractNumId w:val="2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0F"/>
    <w:rsid w:val="0000079B"/>
    <w:rsid w:val="000008AE"/>
    <w:rsid w:val="00000CC0"/>
    <w:rsid w:val="000015AD"/>
    <w:rsid w:val="0000166F"/>
    <w:rsid w:val="00001F3C"/>
    <w:rsid w:val="00002C40"/>
    <w:rsid w:val="0000311D"/>
    <w:rsid w:val="00003DB5"/>
    <w:rsid w:val="00004B70"/>
    <w:rsid w:val="00004CA6"/>
    <w:rsid w:val="00004E50"/>
    <w:rsid w:val="00005463"/>
    <w:rsid w:val="00005F1C"/>
    <w:rsid w:val="000062B6"/>
    <w:rsid w:val="00006702"/>
    <w:rsid w:val="00006F8A"/>
    <w:rsid w:val="00007A65"/>
    <w:rsid w:val="000102EC"/>
    <w:rsid w:val="0001037C"/>
    <w:rsid w:val="00010410"/>
    <w:rsid w:val="0001092B"/>
    <w:rsid w:val="00010DB6"/>
    <w:rsid w:val="0001122E"/>
    <w:rsid w:val="000112C7"/>
    <w:rsid w:val="000112EF"/>
    <w:rsid w:val="00011D77"/>
    <w:rsid w:val="000120E7"/>
    <w:rsid w:val="00012CA4"/>
    <w:rsid w:val="0001366A"/>
    <w:rsid w:val="00013874"/>
    <w:rsid w:val="000138EC"/>
    <w:rsid w:val="00013D88"/>
    <w:rsid w:val="00013DFC"/>
    <w:rsid w:val="00014205"/>
    <w:rsid w:val="00014C4B"/>
    <w:rsid w:val="000150FA"/>
    <w:rsid w:val="0001523D"/>
    <w:rsid w:val="00015973"/>
    <w:rsid w:val="000159E8"/>
    <w:rsid w:val="0001619B"/>
    <w:rsid w:val="000166B3"/>
    <w:rsid w:val="00016805"/>
    <w:rsid w:val="00017888"/>
    <w:rsid w:val="00017C5C"/>
    <w:rsid w:val="00017D25"/>
    <w:rsid w:val="00017E7A"/>
    <w:rsid w:val="00017F33"/>
    <w:rsid w:val="00017F89"/>
    <w:rsid w:val="00017FAB"/>
    <w:rsid w:val="00020A8E"/>
    <w:rsid w:val="00020F8E"/>
    <w:rsid w:val="0002131B"/>
    <w:rsid w:val="00021500"/>
    <w:rsid w:val="00021569"/>
    <w:rsid w:val="00021661"/>
    <w:rsid w:val="00021B81"/>
    <w:rsid w:val="0002267C"/>
    <w:rsid w:val="00022871"/>
    <w:rsid w:val="00022D2B"/>
    <w:rsid w:val="00022EBC"/>
    <w:rsid w:val="00022FC3"/>
    <w:rsid w:val="00023549"/>
    <w:rsid w:val="00023935"/>
    <w:rsid w:val="00024157"/>
    <w:rsid w:val="00024423"/>
    <w:rsid w:val="000251CC"/>
    <w:rsid w:val="000257C3"/>
    <w:rsid w:val="00025BC5"/>
    <w:rsid w:val="00026430"/>
    <w:rsid w:val="00027971"/>
    <w:rsid w:val="000279D4"/>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014"/>
    <w:rsid w:val="0004084B"/>
    <w:rsid w:val="00040B7A"/>
    <w:rsid w:val="00041373"/>
    <w:rsid w:val="00041E02"/>
    <w:rsid w:val="00041E4A"/>
    <w:rsid w:val="00041F14"/>
    <w:rsid w:val="0004221C"/>
    <w:rsid w:val="00042EB9"/>
    <w:rsid w:val="00043800"/>
    <w:rsid w:val="00043C83"/>
    <w:rsid w:val="00044132"/>
    <w:rsid w:val="00044246"/>
    <w:rsid w:val="00044A88"/>
    <w:rsid w:val="00044F73"/>
    <w:rsid w:val="000456EA"/>
    <w:rsid w:val="000458D2"/>
    <w:rsid w:val="00045EC4"/>
    <w:rsid w:val="00046080"/>
    <w:rsid w:val="000475C7"/>
    <w:rsid w:val="00047A8A"/>
    <w:rsid w:val="00047E0E"/>
    <w:rsid w:val="00050767"/>
    <w:rsid w:val="00050823"/>
    <w:rsid w:val="00050C29"/>
    <w:rsid w:val="00050FA5"/>
    <w:rsid w:val="00051235"/>
    <w:rsid w:val="000519D5"/>
    <w:rsid w:val="00051A27"/>
    <w:rsid w:val="00051C8A"/>
    <w:rsid w:val="0005239F"/>
    <w:rsid w:val="00052D3A"/>
    <w:rsid w:val="0005307A"/>
    <w:rsid w:val="000530C4"/>
    <w:rsid w:val="000530EE"/>
    <w:rsid w:val="00053137"/>
    <w:rsid w:val="000531A8"/>
    <w:rsid w:val="00053F36"/>
    <w:rsid w:val="000540CC"/>
    <w:rsid w:val="00054137"/>
    <w:rsid w:val="00054695"/>
    <w:rsid w:val="00055A6F"/>
    <w:rsid w:val="00055D03"/>
    <w:rsid w:val="00056CAC"/>
    <w:rsid w:val="00056E48"/>
    <w:rsid w:val="00056EE6"/>
    <w:rsid w:val="0005705D"/>
    <w:rsid w:val="0005762D"/>
    <w:rsid w:val="00057D51"/>
    <w:rsid w:val="00057EA2"/>
    <w:rsid w:val="00060242"/>
    <w:rsid w:val="00060F27"/>
    <w:rsid w:val="00061AA7"/>
    <w:rsid w:val="00062392"/>
    <w:rsid w:val="000625F4"/>
    <w:rsid w:val="00062724"/>
    <w:rsid w:val="00062C00"/>
    <w:rsid w:val="0006352A"/>
    <w:rsid w:val="0006384F"/>
    <w:rsid w:val="00063916"/>
    <w:rsid w:val="00063997"/>
    <w:rsid w:val="00063D13"/>
    <w:rsid w:val="00063DDD"/>
    <w:rsid w:val="000641F6"/>
    <w:rsid w:val="00064339"/>
    <w:rsid w:val="000647A7"/>
    <w:rsid w:val="00064CCB"/>
    <w:rsid w:val="000658C3"/>
    <w:rsid w:val="00065A88"/>
    <w:rsid w:val="00065A9F"/>
    <w:rsid w:val="00065B1A"/>
    <w:rsid w:val="00065F7F"/>
    <w:rsid w:val="0006617E"/>
    <w:rsid w:val="000664F8"/>
    <w:rsid w:val="00066801"/>
    <w:rsid w:val="00067386"/>
    <w:rsid w:val="000679D2"/>
    <w:rsid w:val="0007019D"/>
    <w:rsid w:val="00070532"/>
    <w:rsid w:val="00070F20"/>
    <w:rsid w:val="000713D3"/>
    <w:rsid w:val="000714D3"/>
    <w:rsid w:val="0007191C"/>
    <w:rsid w:val="00071EC4"/>
    <w:rsid w:val="00071ED9"/>
    <w:rsid w:val="00071FED"/>
    <w:rsid w:val="00072442"/>
    <w:rsid w:val="00072AA9"/>
    <w:rsid w:val="00073086"/>
    <w:rsid w:val="00073411"/>
    <w:rsid w:val="000738FC"/>
    <w:rsid w:val="00073DCF"/>
    <w:rsid w:val="0007439F"/>
    <w:rsid w:val="000743D5"/>
    <w:rsid w:val="00074B9D"/>
    <w:rsid w:val="00074BC7"/>
    <w:rsid w:val="000755A6"/>
    <w:rsid w:val="00075912"/>
    <w:rsid w:val="00075B84"/>
    <w:rsid w:val="00075FB3"/>
    <w:rsid w:val="00076756"/>
    <w:rsid w:val="00076D02"/>
    <w:rsid w:val="00077732"/>
    <w:rsid w:val="00081BE1"/>
    <w:rsid w:val="00081C07"/>
    <w:rsid w:val="00081C5E"/>
    <w:rsid w:val="0008206C"/>
    <w:rsid w:val="000822F3"/>
    <w:rsid w:val="000824B0"/>
    <w:rsid w:val="000829A5"/>
    <w:rsid w:val="00082E69"/>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2D7"/>
    <w:rsid w:val="000874C6"/>
    <w:rsid w:val="000875BB"/>
    <w:rsid w:val="00087AE8"/>
    <w:rsid w:val="00090122"/>
    <w:rsid w:val="0009015B"/>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16D4"/>
    <w:rsid w:val="000A18BE"/>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492"/>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B7342"/>
    <w:rsid w:val="000C0413"/>
    <w:rsid w:val="000C04DD"/>
    <w:rsid w:val="000C0E74"/>
    <w:rsid w:val="000C110A"/>
    <w:rsid w:val="000C11D5"/>
    <w:rsid w:val="000C1202"/>
    <w:rsid w:val="000C1DEC"/>
    <w:rsid w:val="000C207E"/>
    <w:rsid w:val="000C2590"/>
    <w:rsid w:val="000C25A3"/>
    <w:rsid w:val="000C2921"/>
    <w:rsid w:val="000C2D84"/>
    <w:rsid w:val="000C49A0"/>
    <w:rsid w:val="000C4C50"/>
    <w:rsid w:val="000C4EA1"/>
    <w:rsid w:val="000C5098"/>
    <w:rsid w:val="000C5852"/>
    <w:rsid w:val="000C5E88"/>
    <w:rsid w:val="000C5F3E"/>
    <w:rsid w:val="000C6407"/>
    <w:rsid w:val="000C6524"/>
    <w:rsid w:val="000C71F3"/>
    <w:rsid w:val="000C7208"/>
    <w:rsid w:val="000C7D9D"/>
    <w:rsid w:val="000D01E8"/>
    <w:rsid w:val="000D021B"/>
    <w:rsid w:val="000D02DC"/>
    <w:rsid w:val="000D0720"/>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56"/>
    <w:rsid w:val="000E0FF2"/>
    <w:rsid w:val="000E10CE"/>
    <w:rsid w:val="000E195D"/>
    <w:rsid w:val="000E1A0D"/>
    <w:rsid w:val="000E1A89"/>
    <w:rsid w:val="000E1BB7"/>
    <w:rsid w:val="000E2B10"/>
    <w:rsid w:val="000E2C70"/>
    <w:rsid w:val="000E313B"/>
    <w:rsid w:val="000E3226"/>
    <w:rsid w:val="000E32A9"/>
    <w:rsid w:val="000E34D8"/>
    <w:rsid w:val="000E3E60"/>
    <w:rsid w:val="000E4502"/>
    <w:rsid w:val="000E4B43"/>
    <w:rsid w:val="000E4D8C"/>
    <w:rsid w:val="000E4E86"/>
    <w:rsid w:val="000E501A"/>
    <w:rsid w:val="000E5428"/>
    <w:rsid w:val="000E606D"/>
    <w:rsid w:val="000E641B"/>
    <w:rsid w:val="000E65D2"/>
    <w:rsid w:val="000E6B8C"/>
    <w:rsid w:val="000E73D6"/>
    <w:rsid w:val="000E74AB"/>
    <w:rsid w:val="000E754D"/>
    <w:rsid w:val="000E7F7A"/>
    <w:rsid w:val="000F0227"/>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A11"/>
    <w:rsid w:val="000F5DA0"/>
    <w:rsid w:val="000F5EA0"/>
    <w:rsid w:val="000F6644"/>
    <w:rsid w:val="000F6A88"/>
    <w:rsid w:val="000F6C1E"/>
    <w:rsid w:val="000F6F7B"/>
    <w:rsid w:val="000F7222"/>
    <w:rsid w:val="000F76ED"/>
    <w:rsid w:val="000F79A4"/>
    <w:rsid w:val="0010031B"/>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15"/>
    <w:rsid w:val="00112B2B"/>
    <w:rsid w:val="00113371"/>
    <w:rsid w:val="001135AF"/>
    <w:rsid w:val="00113609"/>
    <w:rsid w:val="001138AE"/>
    <w:rsid w:val="00113FEC"/>
    <w:rsid w:val="00114250"/>
    <w:rsid w:val="001148B2"/>
    <w:rsid w:val="00114BA6"/>
    <w:rsid w:val="00116245"/>
    <w:rsid w:val="0011634D"/>
    <w:rsid w:val="0011687F"/>
    <w:rsid w:val="00116893"/>
    <w:rsid w:val="00117139"/>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614"/>
    <w:rsid w:val="00124CE0"/>
    <w:rsid w:val="00124E34"/>
    <w:rsid w:val="00125994"/>
    <w:rsid w:val="00125A1E"/>
    <w:rsid w:val="00125F98"/>
    <w:rsid w:val="001263B2"/>
    <w:rsid w:val="001264A5"/>
    <w:rsid w:val="00126A68"/>
    <w:rsid w:val="00126BB9"/>
    <w:rsid w:val="00127427"/>
    <w:rsid w:val="00127746"/>
    <w:rsid w:val="00127759"/>
    <w:rsid w:val="001278FE"/>
    <w:rsid w:val="001300FB"/>
    <w:rsid w:val="001308E2"/>
    <w:rsid w:val="00130B4F"/>
    <w:rsid w:val="00130FCE"/>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5A"/>
    <w:rsid w:val="00137DBF"/>
    <w:rsid w:val="00140022"/>
    <w:rsid w:val="00140514"/>
    <w:rsid w:val="0014077D"/>
    <w:rsid w:val="00140E32"/>
    <w:rsid w:val="00140E87"/>
    <w:rsid w:val="00140FF5"/>
    <w:rsid w:val="00141A50"/>
    <w:rsid w:val="00141B10"/>
    <w:rsid w:val="00141F20"/>
    <w:rsid w:val="0014201C"/>
    <w:rsid w:val="0014225C"/>
    <w:rsid w:val="0014225D"/>
    <w:rsid w:val="00142EE1"/>
    <w:rsid w:val="001431FA"/>
    <w:rsid w:val="00143567"/>
    <w:rsid w:val="00143734"/>
    <w:rsid w:val="00143A45"/>
    <w:rsid w:val="00143A98"/>
    <w:rsid w:val="00143D86"/>
    <w:rsid w:val="00143F6A"/>
    <w:rsid w:val="00144408"/>
    <w:rsid w:val="00144588"/>
    <w:rsid w:val="00144D2D"/>
    <w:rsid w:val="00144F17"/>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DAE"/>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56E6C"/>
    <w:rsid w:val="001604F3"/>
    <w:rsid w:val="00160841"/>
    <w:rsid w:val="00160EE2"/>
    <w:rsid w:val="0016142C"/>
    <w:rsid w:val="00161513"/>
    <w:rsid w:val="00161571"/>
    <w:rsid w:val="001617F8"/>
    <w:rsid w:val="00161830"/>
    <w:rsid w:val="00161BDC"/>
    <w:rsid w:val="00161CB2"/>
    <w:rsid w:val="001620D4"/>
    <w:rsid w:val="00162148"/>
    <w:rsid w:val="00162479"/>
    <w:rsid w:val="001630BF"/>
    <w:rsid w:val="001637D0"/>
    <w:rsid w:val="00163FF2"/>
    <w:rsid w:val="00164A86"/>
    <w:rsid w:val="00164DF9"/>
    <w:rsid w:val="0016500C"/>
    <w:rsid w:val="00165D9F"/>
    <w:rsid w:val="001662A1"/>
    <w:rsid w:val="001664F3"/>
    <w:rsid w:val="00166C35"/>
    <w:rsid w:val="00166C71"/>
    <w:rsid w:val="0016767B"/>
    <w:rsid w:val="00167FEB"/>
    <w:rsid w:val="001708E1"/>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899"/>
    <w:rsid w:val="00175A01"/>
    <w:rsid w:val="00175A42"/>
    <w:rsid w:val="00175FD8"/>
    <w:rsid w:val="00176101"/>
    <w:rsid w:val="0017621C"/>
    <w:rsid w:val="0017672A"/>
    <w:rsid w:val="00176A34"/>
    <w:rsid w:val="001776CA"/>
    <w:rsid w:val="001776F4"/>
    <w:rsid w:val="00177A3C"/>
    <w:rsid w:val="001801E3"/>
    <w:rsid w:val="001807FB"/>
    <w:rsid w:val="00180DE5"/>
    <w:rsid w:val="00180F86"/>
    <w:rsid w:val="0018157D"/>
    <w:rsid w:val="0018184C"/>
    <w:rsid w:val="00181C46"/>
    <w:rsid w:val="00181E11"/>
    <w:rsid w:val="00181F87"/>
    <w:rsid w:val="00182228"/>
    <w:rsid w:val="001824C5"/>
    <w:rsid w:val="001829F4"/>
    <w:rsid w:val="00182EA9"/>
    <w:rsid w:val="00183301"/>
    <w:rsid w:val="001833A4"/>
    <w:rsid w:val="0018372C"/>
    <w:rsid w:val="00183ADC"/>
    <w:rsid w:val="00183DD4"/>
    <w:rsid w:val="00183FE8"/>
    <w:rsid w:val="00184A49"/>
    <w:rsid w:val="00184A81"/>
    <w:rsid w:val="00184B32"/>
    <w:rsid w:val="00184C9C"/>
    <w:rsid w:val="00184D78"/>
    <w:rsid w:val="00184E25"/>
    <w:rsid w:val="00184EB2"/>
    <w:rsid w:val="00184F42"/>
    <w:rsid w:val="00185071"/>
    <w:rsid w:val="0018509D"/>
    <w:rsid w:val="00185B1D"/>
    <w:rsid w:val="00185CC6"/>
    <w:rsid w:val="00186281"/>
    <w:rsid w:val="00186316"/>
    <w:rsid w:val="00186793"/>
    <w:rsid w:val="00186877"/>
    <w:rsid w:val="00186D50"/>
    <w:rsid w:val="00186E7A"/>
    <w:rsid w:val="001877E9"/>
    <w:rsid w:val="00187932"/>
    <w:rsid w:val="00187AA1"/>
    <w:rsid w:val="001905D0"/>
    <w:rsid w:val="001910C7"/>
    <w:rsid w:val="001912E4"/>
    <w:rsid w:val="00191EF6"/>
    <w:rsid w:val="0019256F"/>
    <w:rsid w:val="00192F9B"/>
    <w:rsid w:val="00193138"/>
    <w:rsid w:val="001931C3"/>
    <w:rsid w:val="00193248"/>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59C8"/>
    <w:rsid w:val="001A604E"/>
    <w:rsid w:val="001A6808"/>
    <w:rsid w:val="001A6A49"/>
    <w:rsid w:val="001A6E81"/>
    <w:rsid w:val="001A6EFA"/>
    <w:rsid w:val="001A7527"/>
    <w:rsid w:val="001A769B"/>
    <w:rsid w:val="001A7B2E"/>
    <w:rsid w:val="001A7F1A"/>
    <w:rsid w:val="001A7FBD"/>
    <w:rsid w:val="001B02B0"/>
    <w:rsid w:val="001B0737"/>
    <w:rsid w:val="001B0F4C"/>
    <w:rsid w:val="001B12E8"/>
    <w:rsid w:val="001B1D28"/>
    <w:rsid w:val="001B1DAF"/>
    <w:rsid w:val="001B2400"/>
    <w:rsid w:val="001B259F"/>
    <w:rsid w:val="001B27CE"/>
    <w:rsid w:val="001B28A3"/>
    <w:rsid w:val="001B2B1E"/>
    <w:rsid w:val="001B2DB2"/>
    <w:rsid w:val="001B30C9"/>
    <w:rsid w:val="001B30E7"/>
    <w:rsid w:val="001B335E"/>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57F"/>
    <w:rsid w:val="001C7BE7"/>
    <w:rsid w:val="001C7ECB"/>
    <w:rsid w:val="001D010A"/>
    <w:rsid w:val="001D087B"/>
    <w:rsid w:val="001D0DB6"/>
    <w:rsid w:val="001D1DDC"/>
    <w:rsid w:val="001D2D82"/>
    <w:rsid w:val="001D2E0C"/>
    <w:rsid w:val="001D3001"/>
    <w:rsid w:val="001D305F"/>
    <w:rsid w:val="001D31EE"/>
    <w:rsid w:val="001D36AE"/>
    <w:rsid w:val="001D3735"/>
    <w:rsid w:val="001D3D74"/>
    <w:rsid w:val="001D3FB9"/>
    <w:rsid w:val="001D537C"/>
    <w:rsid w:val="001D574C"/>
    <w:rsid w:val="001D5AF1"/>
    <w:rsid w:val="001D6064"/>
    <w:rsid w:val="001D62C9"/>
    <w:rsid w:val="001D6476"/>
    <w:rsid w:val="001D6490"/>
    <w:rsid w:val="001D6E56"/>
    <w:rsid w:val="001D6F17"/>
    <w:rsid w:val="001D7174"/>
    <w:rsid w:val="001D71BE"/>
    <w:rsid w:val="001E004A"/>
    <w:rsid w:val="001E009D"/>
    <w:rsid w:val="001E046D"/>
    <w:rsid w:val="001E06DE"/>
    <w:rsid w:val="001E108F"/>
    <w:rsid w:val="001E1139"/>
    <w:rsid w:val="001E19F7"/>
    <w:rsid w:val="001E2083"/>
    <w:rsid w:val="001E24DB"/>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35"/>
    <w:rsid w:val="001F6492"/>
    <w:rsid w:val="001F7BE8"/>
    <w:rsid w:val="001F7C25"/>
    <w:rsid w:val="001F7F75"/>
    <w:rsid w:val="00200A6F"/>
    <w:rsid w:val="00200DD0"/>
    <w:rsid w:val="00200F66"/>
    <w:rsid w:val="00201A98"/>
    <w:rsid w:val="00201B0C"/>
    <w:rsid w:val="00201B39"/>
    <w:rsid w:val="002021ED"/>
    <w:rsid w:val="002024E9"/>
    <w:rsid w:val="002026BD"/>
    <w:rsid w:val="00202F6C"/>
    <w:rsid w:val="002034F9"/>
    <w:rsid w:val="0020382E"/>
    <w:rsid w:val="0020384E"/>
    <w:rsid w:val="0020397D"/>
    <w:rsid w:val="00203C08"/>
    <w:rsid w:val="00203C36"/>
    <w:rsid w:val="0020458C"/>
    <w:rsid w:val="00204DA3"/>
    <w:rsid w:val="00204F0E"/>
    <w:rsid w:val="00205119"/>
    <w:rsid w:val="0020525C"/>
    <w:rsid w:val="0020546C"/>
    <w:rsid w:val="0020560D"/>
    <w:rsid w:val="00205D1C"/>
    <w:rsid w:val="002063D9"/>
    <w:rsid w:val="00206552"/>
    <w:rsid w:val="002067D9"/>
    <w:rsid w:val="00206EAB"/>
    <w:rsid w:val="0020718E"/>
    <w:rsid w:val="0020734E"/>
    <w:rsid w:val="00210214"/>
    <w:rsid w:val="00210DAC"/>
    <w:rsid w:val="002114D7"/>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792"/>
    <w:rsid w:val="00223DFB"/>
    <w:rsid w:val="00224C74"/>
    <w:rsid w:val="00224CF7"/>
    <w:rsid w:val="00224EFE"/>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012"/>
    <w:rsid w:val="0024037D"/>
    <w:rsid w:val="00240471"/>
    <w:rsid w:val="00240505"/>
    <w:rsid w:val="0024070E"/>
    <w:rsid w:val="0024095F"/>
    <w:rsid w:val="00241B0F"/>
    <w:rsid w:val="002429AD"/>
    <w:rsid w:val="00243086"/>
    <w:rsid w:val="002442B0"/>
    <w:rsid w:val="00244465"/>
    <w:rsid w:val="00244481"/>
    <w:rsid w:val="002451F0"/>
    <w:rsid w:val="0024546E"/>
    <w:rsid w:val="00245529"/>
    <w:rsid w:val="00245693"/>
    <w:rsid w:val="0024614B"/>
    <w:rsid w:val="00246967"/>
    <w:rsid w:val="0024716B"/>
    <w:rsid w:val="002475F9"/>
    <w:rsid w:val="00247AE8"/>
    <w:rsid w:val="00247CAF"/>
    <w:rsid w:val="0025004E"/>
    <w:rsid w:val="00250207"/>
    <w:rsid w:val="00251B44"/>
    <w:rsid w:val="00251B8C"/>
    <w:rsid w:val="00251D1F"/>
    <w:rsid w:val="00252893"/>
    <w:rsid w:val="00252F1A"/>
    <w:rsid w:val="00252FF0"/>
    <w:rsid w:val="00253823"/>
    <w:rsid w:val="00253B4C"/>
    <w:rsid w:val="00254145"/>
    <w:rsid w:val="002545C4"/>
    <w:rsid w:val="002552D7"/>
    <w:rsid w:val="00255BF8"/>
    <w:rsid w:val="00255F54"/>
    <w:rsid w:val="0025616B"/>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15F"/>
    <w:rsid w:val="0026154A"/>
    <w:rsid w:val="00261633"/>
    <w:rsid w:val="00261E1E"/>
    <w:rsid w:val="002627F2"/>
    <w:rsid w:val="002628A6"/>
    <w:rsid w:val="00262C15"/>
    <w:rsid w:val="00262FA2"/>
    <w:rsid w:val="00263B6D"/>
    <w:rsid w:val="00263C3B"/>
    <w:rsid w:val="00263DCC"/>
    <w:rsid w:val="00264072"/>
    <w:rsid w:val="002648E9"/>
    <w:rsid w:val="00264AA3"/>
    <w:rsid w:val="00265C70"/>
    <w:rsid w:val="00266306"/>
    <w:rsid w:val="002668F8"/>
    <w:rsid w:val="00266D3A"/>
    <w:rsid w:val="00266F9A"/>
    <w:rsid w:val="00267847"/>
    <w:rsid w:val="00267BC8"/>
    <w:rsid w:val="00270367"/>
    <w:rsid w:val="00270EE1"/>
    <w:rsid w:val="00271ACA"/>
    <w:rsid w:val="00271ACC"/>
    <w:rsid w:val="00271DF8"/>
    <w:rsid w:val="00271FFE"/>
    <w:rsid w:val="00272362"/>
    <w:rsid w:val="002724A7"/>
    <w:rsid w:val="002724D4"/>
    <w:rsid w:val="00272AA8"/>
    <w:rsid w:val="00273324"/>
    <w:rsid w:val="00273349"/>
    <w:rsid w:val="00273A56"/>
    <w:rsid w:val="00274265"/>
    <w:rsid w:val="002743D5"/>
    <w:rsid w:val="00274473"/>
    <w:rsid w:val="002744D3"/>
    <w:rsid w:val="00274EF2"/>
    <w:rsid w:val="00274FF6"/>
    <w:rsid w:val="0027513C"/>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0DCD"/>
    <w:rsid w:val="002813F6"/>
    <w:rsid w:val="002817F2"/>
    <w:rsid w:val="00281C7E"/>
    <w:rsid w:val="0028227D"/>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2CD"/>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6762"/>
    <w:rsid w:val="00297151"/>
    <w:rsid w:val="002971BE"/>
    <w:rsid w:val="00297B04"/>
    <w:rsid w:val="00297F57"/>
    <w:rsid w:val="002A08FD"/>
    <w:rsid w:val="002A0B30"/>
    <w:rsid w:val="002A1448"/>
    <w:rsid w:val="002A1658"/>
    <w:rsid w:val="002A2402"/>
    <w:rsid w:val="002A277C"/>
    <w:rsid w:val="002A2CDF"/>
    <w:rsid w:val="002A307E"/>
    <w:rsid w:val="002A3159"/>
    <w:rsid w:val="002A3F7A"/>
    <w:rsid w:val="002A40FD"/>
    <w:rsid w:val="002A418B"/>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0E7B"/>
    <w:rsid w:val="002B1141"/>
    <w:rsid w:val="002B13EB"/>
    <w:rsid w:val="002B1500"/>
    <w:rsid w:val="002B1566"/>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E9F"/>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1BD8"/>
    <w:rsid w:val="002D297C"/>
    <w:rsid w:val="002D2B03"/>
    <w:rsid w:val="002D2C1E"/>
    <w:rsid w:val="002D2E42"/>
    <w:rsid w:val="002D30A7"/>
    <w:rsid w:val="002D3502"/>
    <w:rsid w:val="002D3726"/>
    <w:rsid w:val="002D39FB"/>
    <w:rsid w:val="002D44B2"/>
    <w:rsid w:val="002D5180"/>
    <w:rsid w:val="002D58F5"/>
    <w:rsid w:val="002D7D7C"/>
    <w:rsid w:val="002E014B"/>
    <w:rsid w:val="002E072C"/>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5CE3"/>
    <w:rsid w:val="002F6033"/>
    <w:rsid w:val="002F618D"/>
    <w:rsid w:val="002F6A85"/>
    <w:rsid w:val="002F707E"/>
    <w:rsid w:val="002F75C8"/>
    <w:rsid w:val="002F7AA8"/>
    <w:rsid w:val="002F7C56"/>
    <w:rsid w:val="002F7D17"/>
    <w:rsid w:val="0030035E"/>
    <w:rsid w:val="00300E4D"/>
    <w:rsid w:val="00301172"/>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6F34"/>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3B"/>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97B"/>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289"/>
    <w:rsid w:val="003373F4"/>
    <w:rsid w:val="003377D4"/>
    <w:rsid w:val="00340B0B"/>
    <w:rsid w:val="00340BAD"/>
    <w:rsid w:val="00340F41"/>
    <w:rsid w:val="003411D1"/>
    <w:rsid w:val="00341387"/>
    <w:rsid w:val="00341C3B"/>
    <w:rsid w:val="00342693"/>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49F"/>
    <w:rsid w:val="00347974"/>
    <w:rsid w:val="00347B91"/>
    <w:rsid w:val="0035071D"/>
    <w:rsid w:val="003510B9"/>
    <w:rsid w:val="00351492"/>
    <w:rsid w:val="00351783"/>
    <w:rsid w:val="00351F35"/>
    <w:rsid w:val="003527F0"/>
    <w:rsid w:val="00352A6B"/>
    <w:rsid w:val="00352E8D"/>
    <w:rsid w:val="00353322"/>
    <w:rsid w:val="003534D1"/>
    <w:rsid w:val="0035381A"/>
    <w:rsid w:val="0035385B"/>
    <w:rsid w:val="00353DFC"/>
    <w:rsid w:val="00353F7B"/>
    <w:rsid w:val="00354038"/>
    <w:rsid w:val="00354067"/>
    <w:rsid w:val="0035421A"/>
    <w:rsid w:val="003544FF"/>
    <w:rsid w:val="003546F0"/>
    <w:rsid w:val="00354F5B"/>
    <w:rsid w:val="00355147"/>
    <w:rsid w:val="003555D0"/>
    <w:rsid w:val="00355650"/>
    <w:rsid w:val="00355A5F"/>
    <w:rsid w:val="00355CDE"/>
    <w:rsid w:val="00356024"/>
    <w:rsid w:val="0035613C"/>
    <w:rsid w:val="00357542"/>
    <w:rsid w:val="0035770C"/>
    <w:rsid w:val="0035774B"/>
    <w:rsid w:val="003600CC"/>
    <w:rsid w:val="00360282"/>
    <w:rsid w:val="00360C5C"/>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806"/>
    <w:rsid w:val="00381927"/>
    <w:rsid w:val="003825F5"/>
    <w:rsid w:val="00382B51"/>
    <w:rsid w:val="0038373F"/>
    <w:rsid w:val="00383B27"/>
    <w:rsid w:val="00383D3E"/>
    <w:rsid w:val="00383F27"/>
    <w:rsid w:val="0038464B"/>
    <w:rsid w:val="00384EBE"/>
    <w:rsid w:val="003859BA"/>
    <w:rsid w:val="00385E85"/>
    <w:rsid w:val="0038602F"/>
    <w:rsid w:val="00386132"/>
    <w:rsid w:val="00386891"/>
    <w:rsid w:val="00386DBE"/>
    <w:rsid w:val="00387651"/>
    <w:rsid w:val="0038769B"/>
    <w:rsid w:val="003876A6"/>
    <w:rsid w:val="00387E0E"/>
    <w:rsid w:val="00390238"/>
    <w:rsid w:val="00390B80"/>
    <w:rsid w:val="00391008"/>
    <w:rsid w:val="00391196"/>
    <w:rsid w:val="003912D8"/>
    <w:rsid w:val="00391A75"/>
    <w:rsid w:val="0039238E"/>
    <w:rsid w:val="003930FB"/>
    <w:rsid w:val="003937A8"/>
    <w:rsid w:val="00393979"/>
    <w:rsid w:val="003940AF"/>
    <w:rsid w:val="003942D3"/>
    <w:rsid w:val="00394A06"/>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D8C"/>
    <w:rsid w:val="003A5E9F"/>
    <w:rsid w:val="003A6CA8"/>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AFD"/>
    <w:rsid w:val="003C0CFB"/>
    <w:rsid w:val="003C1163"/>
    <w:rsid w:val="003C154E"/>
    <w:rsid w:val="003C16D5"/>
    <w:rsid w:val="003C17CC"/>
    <w:rsid w:val="003C1C75"/>
    <w:rsid w:val="003C28C7"/>
    <w:rsid w:val="003C324C"/>
    <w:rsid w:val="003C34A3"/>
    <w:rsid w:val="003C376E"/>
    <w:rsid w:val="003C425B"/>
    <w:rsid w:val="003C45A8"/>
    <w:rsid w:val="003C4D9E"/>
    <w:rsid w:val="003C55F0"/>
    <w:rsid w:val="003C5E02"/>
    <w:rsid w:val="003C637D"/>
    <w:rsid w:val="003C6819"/>
    <w:rsid w:val="003C681A"/>
    <w:rsid w:val="003C69AF"/>
    <w:rsid w:val="003C71EF"/>
    <w:rsid w:val="003C7645"/>
    <w:rsid w:val="003C79DF"/>
    <w:rsid w:val="003D0780"/>
    <w:rsid w:val="003D0979"/>
    <w:rsid w:val="003D0FCC"/>
    <w:rsid w:val="003D1B7E"/>
    <w:rsid w:val="003D2884"/>
    <w:rsid w:val="003D28E0"/>
    <w:rsid w:val="003D2967"/>
    <w:rsid w:val="003D2B0E"/>
    <w:rsid w:val="003D2BEC"/>
    <w:rsid w:val="003D32DA"/>
    <w:rsid w:val="003D3381"/>
    <w:rsid w:val="003D36C1"/>
    <w:rsid w:val="003D39C6"/>
    <w:rsid w:val="003D4302"/>
    <w:rsid w:val="003D455B"/>
    <w:rsid w:val="003D46A9"/>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3B10"/>
    <w:rsid w:val="003E3CF8"/>
    <w:rsid w:val="003E44EA"/>
    <w:rsid w:val="003E4C93"/>
    <w:rsid w:val="003E5084"/>
    <w:rsid w:val="003E50D6"/>
    <w:rsid w:val="003E5539"/>
    <w:rsid w:val="003E55CB"/>
    <w:rsid w:val="003E5626"/>
    <w:rsid w:val="003E5D76"/>
    <w:rsid w:val="003E625D"/>
    <w:rsid w:val="003E64EE"/>
    <w:rsid w:val="003E6CD3"/>
    <w:rsid w:val="003E6F14"/>
    <w:rsid w:val="003F0FD3"/>
    <w:rsid w:val="003F1134"/>
    <w:rsid w:val="003F2AEA"/>
    <w:rsid w:val="003F2DD4"/>
    <w:rsid w:val="003F2EA6"/>
    <w:rsid w:val="003F3123"/>
    <w:rsid w:val="003F34A0"/>
    <w:rsid w:val="003F35B8"/>
    <w:rsid w:val="003F3A72"/>
    <w:rsid w:val="003F3EFB"/>
    <w:rsid w:val="003F4B4A"/>
    <w:rsid w:val="003F4DE6"/>
    <w:rsid w:val="003F504B"/>
    <w:rsid w:val="003F53DD"/>
    <w:rsid w:val="003F5780"/>
    <w:rsid w:val="003F5BE5"/>
    <w:rsid w:val="003F5C47"/>
    <w:rsid w:val="003F61D9"/>
    <w:rsid w:val="003F64A9"/>
    <w:rsid w:val="003F6C6E"/>
    <w:rsid w:val="003F6FF3"/>
    <w:rsid w:val="003F79CE"/>
    <w:rsid w:val="003F7BF6"/>
    <w:rsid w:val="003F7CBD"/>
    <w:rsid w:val="00400278"/>
    <w:rsid w:val="00400F21"/>
    <w:rsid w:val="0040111D"/>
    <w:rsid w:val="0040146C"/>
    <w:rsid w:val="004014EE"/>
    <w:rsid w:val="004017DE"/>
    <w:rsid w:val="00402316"/>
    <w:rsid w:val="004025E6"/>
    <w:rsid w:val="00402717"/>
    <w:rsid w:val="004028B1"/>
    <w:rsid w:val="00402AAA"/>
    <w:rsid w:val="00402AE3"/>
    <w:rsid w:val="004032AE"/>
    <w:rsid w:val="004033B8"/>
    <w:rsid w:val="00403660"/>
    <w:rsid w:val="00403ADB"/>
    <w:rsid w:val="00403E74"/>
    <w:rsid w:val="0040429B"/>
    <w:rsid w:val="00404C3A"/>
    <w:rsid w:val="00405548"/>
    <w:rsid w:val="004058DD"/>
    <w:rsid w:val="00405DC8"/>
    <w:rsid w:val="004062B7"/>
    <w:rsid w:val="00406871"/>
    <w:rsid w:val="00407249"/>
    <w:rsid w:val="00407701"/>
    <w:rsid w:val="0040771C"/>
    <w:rsid w:val="00407A55"/>
    <w:rsid w:val="0041001A"/>
    <w:rsid w:val="0041011A"/>
    <w:rsid w:val="004101AA"/>
    <w:rsid w:val="0041028D"/>
    <w:rsid w:val="004111A0"/>
    <w:rsid w:val="00412447"/>
    <w:rsid w:val="004129FF"/>
    <w:rsid w:val="00412C06"/>
    <w:rsid w:val="0041323C"/>
    <w:rsid w:val="00413F3B"/>
    <w:rsid w:val="00414718"/>
    <w:rsid w:val="00414BAF"/>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4360"/>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833"/>
    <w:rsid w:val="00435DA8"/>
    <w:rsid w:val="004369FF"/>
    <w:rsid w:val="00437290"/>
    <w:rsid w:val="004374A5"/>
    <w:rsid w:val="00437D41"/>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0B07"/>
    <w:rsid w:val="00450BF3"/>
    <w:rsid w:val="00451484"/>
    <w:rsid w:val="00451578"/>
    <w:rsid w:val="00452090"/>
    <w:rsid w:val="004520B2"/>
    <w:rsid w:val="0045240A"/>
    <w:rsid w:val="004525F2"/>
    <w:rsid w:val="0045295B"/>
    <w:rsid w:val="00452A6F"/>
    <w:rsid w:val="00452BB3"/>
    <w:rsid w:val="00452CE6"/>
    <w:rsid w:val="004535D6"/>
    <w:rsid w:val="00453C5C"/>
    <w:rsid w:val="004543FA"/>
    <w:rsid w:val="00454531"/>
    <w:rsid w:val="00455504"/>
    <w:rsid w:val="0045560F"/>
    <w:rsid w:val="004556AE"/>
    <w:rsid w:val="00455782"/>
    <w:rsid w:val="004558F3"/>
    <w:rsid w:val="00455AEA"/>
    <w:rsid w:val="004560F7"/>
    <w:rsid w:val="004565C0"/>
    <w:rsid w:val="00456EB3"/>
    <w:rsid w:val="00457508"/>
    <w:rsid w:val="0045768E"/>
    <w:rsid w:val="00457691"/>
    <w:rsid w:val="00457C82"/>
    <w:rsid w:val="00457E8F"/>
    <w:rsid w:val="00457ED6"/>
    <w:rsid w:val="004602C2"/>
    <w:rsid w:val="004605FA"/>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035"/>
    <w:rsid w:val="004661C6"/>
    <w:rsid w:val="0046628E"/>
    <w:rsid w:val="00466387"/>
    <w:rsid w:val="00466DEF"/>
    <w:rsid w:val="00467B30"/>
    <w:rsid w:val="00467B47"/>
    <w:rsid w:val="004707E7"/>
    <w:rsid w:val="004710F1"/>
    <w:rsid w:val="00471372"/>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94"/>
    <w:rsid w:val="00477CA4"/>
    <w:rsid w:val="00480293"/>
    <w:rsid w:val="00480570"/>
    <w:rsid w:val="00480EB7"/>
    <w:rsid w:val="004814B0"/>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41A"/>
    <w:rsid w:val="00485518"/>
    <w:rsid w:val="0048570D"/>
    <w:rsid w:val="00485C54"/>
    <w:rsid w:val="00485D35"/>
    <w:rsid w:val="00485E2E"/>
    <w:rsid w:val="00486976"/>
    <w:rsid w:val="00486C5C"/>
    <w:rsid w:val="00487226"/>
    <w:rsid w:val="004878CB"/>
    <w:rsid w:val="0049009C"/>
    <w:rsid w:val="004906BE"/>
    <w:rsid w:val="004909E3"/>
    <w:rsid w:val="00490B4F"/>
    <w:rsid w:val="004916DB"/>
    <w:rsid w:val="004918F4"/>
    <w:rsid w:val="004919D0"/>
    <w:rsid w:val="00491CB9"/>
    <w:rsid w:val="00491CC5"/>
    <w:rsid w:val="00492A9A"/>
    <w:rsid w:val="00492EC0"/>
    <w:rsid w:val="00492F46"/>
    <w:rsid w:val="004931D7"/>
    <w:rsid w:val="004939E0"/>
    <w:rsid w:val="00493D37"/>
    <w:rsid w:val="00493E8F"/>
    <w:rsid w:val="004949C1"/>
    <w:rsid w:val="00494A30"/>
    <w:rsid w:val="00494C87"/>
    <w:rsid w:val="00494E64"/>
    <w:rsid w:val="00495544"/>
    <w:rsid w:val="00495AAC"/>
    <w:rsid w:val="00495B0E"/>
    <w:rsid w:val="00495B1E"/>
    <w:rsid w:val="004960B0"/>
    <w:rsid w:val="0049747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2D91"/>
    <w:rsid w:val="004A4E3B"/>
    <w:rsid w:val="004A50C8"/>
    <w:rsid w:val="004A5219"/>
    <w:rsid w:val="004A5360"/>
    <w:rsid w:val="004A55C8"/>
    <w:rsid w:val="004A5AEC"/>
    <w:rsid w:val="004A5DDE"/>
    <w:rsid w:val="004A647E"/>
    <w:rsid w:val="004A65A2"/>
    <w:rsid w:val="004A6608"/>
    <w:rsid w:val="004A66C7"/>
    <w:rsid w:val="004A6F13"/>
    <w:rsid w:val="004A7139"/>
    <w:rsid w:val="004A737B"/>
    <w:rsid w:val="004A75A8"/>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A6D"/>
    <w:rsid w:val="004B3F76"/>
    <w:rsid w:val="004B431C"/>
    <w:rsid w:val="004B4FC2"/>
    <w:rsid w:val="004B577A"/>
    <w:rsid w:val="004B5A1F"/>
    <w:rsid w:val="004B5B78"/>
    <w:rsid w:val="004B61AA"/>
    <w:rsid w:val="004B62A0"/>
    <w:rsid w:val="004B62A1"/>
    <w:rsid w:val="004B69FD"/>
    <w:rsid w:val="004B6B3A"/>
    <w:rsid w:val="004B70FF"/>
    <w:rsid w:val="004B74BE"/>
    <w:rsid w:val="004B74E8"/>
    <w:rsid w:val="004B7688"/>
    <w:rsid w:val="004B7E3B"/>
    <w:rsid w:val="004C0271"/>
    <w:rsid w:val="004C0528"/>
    <w:rsid w:val="004C0A11"/>
    <w:rsid w:val="004C0FD2"/>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C7E5E"/>
    <w:rsid w:val="004D021F"/>
    <w:rsid w:val="004D140A"/>
    <w:rsid w:val="004D1BEA"/>
    <w:rsid w:val="004D1DA3"/>
    <w:rsid w:val="004D3381"/>
    <w:rsid w:val="004D3687"/>
    <w:rsid w:val="004D3CE2"/>
    <w:rsid w:val="004D3DB6"/>
    <w:rsid w:val="004D40D1"/>
    <w:rsid w:val="004D4623"/>
    <w:rsid w:val="004D4E24"/>
    <w:rsid w:val="004D5460"/>
    <w:rsid w:val="004D5644"/>
    <w:rsid w:val="004D5FE2"/>
    <w:rsid w:val="004D60AA"/>
    <w:rsid w:val="004D60AD"/>
    <w:rsid w:val="004D62AD"/>
    <w:rsid w:val="004D6604"/>
    <w:rsid w:val="004D6661"/>
    <w:rsid w:val="004D68FC"/>
    <w:rsid w:val="004D6E12"/>
    <w:rsid w:val="004D7651"/>
    <w:rsid w:val="004D7A30"/>
    <w:rsid w:val="004D7BE9"/>
    <w:rsid w:val="004E017B"/>
    <w:rsid w:val="004E0CC8"/>
    <w:rsid w:val="004E0E7C"/>
    <w:rsid w:val="004E1AC0"/>
    <w:rsid w:val="004E1D0F"/>
    <w:rsid w:val="004E214C"/>
    <w:rsid w:val="004E2184"/>
    <w:rsid w:val="004E2BEA"/>
    <w:rsid w:val="004E306F"/>
    <w:rsid w:val="004E30AA"/>
    <w:rsid w:val="004E3712"/>
    <w:rsid w:val="004E37E6"/>
    <w:rsid w:val="004E3AF8"/>
    <w:rsid w:val="004E3E9C"/>
    <w:rsid w:val="004E43E8"/>
    <w:rsid w:val="004E45C9"/>
    <w:rsid w:val="004E4CC6"/>
    <w:rsid w:val="004E5304"/>
    <w:rsid w:val="004E5615"/>
    <w:rsid w:val="004E5E03"/>
    <w:rsid w:val="004E7038"/>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5D7A"/>
    <w:rsid w:val="004F5EB5"/>
    <w:rsid w:val="004F6530"/>
    <w:rsid w:val="004F6BA3"/>
    <w:rsid w:val="004F765A"/>
    <w:rsid w:val="004F787A"/>
    <w:rsid w:val="0050016D"/>
    <w:rsid w:val="00500CEE"/>
    <w:rsid w:val="005011EC"/>
    <w:rsid w:val="00501540"/>
    <w:rsid w:val="00501978"/>
    <w:rsid w:val="00501AA9"/>
    <w:rsid w:val="00501CA4"/>
    <w:rsid w:val="00501EFE"/>
    <w:rsid w:val="005023BA"/>
    <w:rsid w:val="00502519"/>
    <w:rsid w:val="005026EF"/>
    <w:rsid w:val="00502BCA"/>
    <w:rsid w:val="00503410"/>
    <w:rsid w:val="0050350B"/>
    <w:rsid w:val="005035AE"/>
    <w:rsid w:val="0050388E"/>
    <w:rsid w:val="00503B7B"/>
    <w:rsid w:val="005042F2"/>
    <w:rsid w:val="00504895"/>
    <w:rsid w:val="00504F70"/>
    <w:rsid w:val="0050527E"/>
    <w:rsid w:val="005059B1"/>
    <w:rsid w:val="00506415"/>
    <w:rsid w:val="005064D6"/>
    <w:rsid w:val="00506787"/>
    <w:rsid w:val="00506C85"/>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1732A"/>
    <w:rsid w:val="00520179"/>
    <w:rsid w:val="00520262"/>
    <w:rsid w:val="0052049F"/>
    <w:rsid w:val="0052056B"/>
    <w:rsid w:val="00520D42"/>
    <w:rsid w:val="00520EBF"/>
    <w:rsid w:val="005211A4"/>
    <w:rsid w:val="005213A6"/>
    <w:rsid w:val="0052162B"/>
    <w:rsid w:val="00521B01"/>
    <w:rsid w:val="00521B4D"/>
    <w:rsid w:val="00521D0B"/>
    <w:rsid w:val="00521E71"/>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AD3"/>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D1E"/>
    <w:rsid w:val="00532F22"/>
    <w:rsid w:val="0053399C"/>
    <w:rsid w:val="00534000"/>
    <w:rsid w:val="00534600"/>
    <w:rsid w:val="00534811"/>
    <w:rsid w:val="00534B04"/>
    <w:rsid w:val="00534DA8"/>
    <w:rsid w:val="0053524A"/>
    <w:rsid w:val="005359AB"/>
    <w:rsid w:val="00536CA0"/>
    <w:rsid w:val="00536D19"/>
    <w:rsid w:val="00536F94"/>
    <w:rsid w:val="00537A1B"/>
    <w:rsid w:val="00537BEA"/>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7A5"/>
    <w:rsid w:val="005438AE"/>
    <w:rsid w:val="00543C55"/>
    <w:rsid w:val="00544040"/>
    <w:rsid w:val="00544250"/>
    <w:rsid w:val="005443F1"/>
    <w:rsid w:val="00544543"/>
    <w:rsid w:val="005446EA"/>
    <w:rsid w:val="005447DC"/>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0DC5"/>
    <w:rsid w:val="00551485"/>
    <w:rsid w:val="005519C4"/>
    <w:rsid w:val="00551BDE"/>
    <w:rsid w:val="00551D1E"/>
    <w:rsid w:val="00552177"/>
    <w:rsid w:val="0055296A"/>
    <w:rsid w:val="00553EB1"/>
    <w:rsid w:val="00553F32"/>
    <w:rsid w:val="00553FA2"/>
    <w:rsid w:val="005545A0"/>
    <w:rsid w:val="00554A82"/>
    <w:rsid w:val="0055626D"/>
    <w:rsid w:val="0055648C"/>
    <w:rsid w:val="0055747E"/>
    <w:rsid w:val="00560A54"/>
    <w:rsid w:val="00560A62"/>
    <w:rsid w:val="00560C07"/>
    <w:rsid w:val="00560E0C"/>
    <w:rsid w:val="005613B1"/>
    <w:rsid w:val="005617D6"/>
    <w:rsid w:val="00562BEA"/>
    <w:rsid w:val="00563796"/>
    <w:rsid w:val="0056395B"/>
    <w:rsid w:val="0056398E"/>
    <w:rsid w:val="00563E7A"/>
    <w:rsid w:val="00564416"/>
    <w:rsid w:val="00565E4B"/>
    <w:rsid w:val="00565F8F"/>
    <w:rsid w:val="00565FD2"/>
    <w:rsid w:val="0056637F"/>
    <w:rsid w:val="00566590"/>
    <w:rsid w:val="0056677B"/>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146F"/>
    <w:rsid w:val="00571509"/>
    <w:rsid w:val="0057172C"/>
    <w:rsid w:val="00571868"/>
    <w:rsid w:val="00571B90"/>
    <w:rsid w:val="00571F79"/>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32E"/>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02C"/>
    <w:rsid w:val="00585238"/>
    <w:rsid w:val="005858BB"/>
    <w:rsid w:val="00585968"/>
    <w:rsid w:val="0058620B"/>
    <w:rsid w:val="005862F1"/>
    <w:rsid w:val="005866AF"/>
    <w:rsid w:val="00586965"/>
    <w:rsid w:val="00586AEC"/>
    <w:rsid w:val="00586E51"/>
    <w:rsid w:val="005871E3"/>
    <w:rsid w:val="00587EC1"/>
    <w:rsid w:val="0059062E"/>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742"/>
    <w:rsid w:val="00597808"/>
    <w:rsid w:val="005A0438"/>
    <w:rsid w:val="005A05DF"/>
    <w:rsid w:val="005A07A0"/>
    <w:rsid w:val="005A0D14"/>
    <w:rsid w:val="005A1B6E"/>
    <w:rsid w:val="005A1D95"/>
    <w:rsid w:val="005A1D9B"/>
    <w:rsid w:val="005A229F"/>
    <w:rsid w:val="005A3921"/>
    <w:rsid w:val="005A3A0B"/>
    <w:rsid w:val="005A3CFC"/>
    <w:rsid w:val="005A3E26"/>
    <w:rsid w:val="005A3F4A"/>
    <w:rsid w:val="005A432F"/>
    <w:rsid w:val="005A4AE1"/>
    <w:rsid w:val="005A4D31"/>
    <w:rsid w:val="005A4F08"/>
    <w:rsid w:val="005A4F40"/>
    <w:rsid w:val="005A564D"/>
    <w:rsid w:val="005A5FEE"/>
    <w:rsid w:val="005A64C0"/>
    <w:rsid w:val="005A65EF"/>
    <w:rsid w:val="005A6B9A"/>
    <w:rsid w:val="005A725B"/>
    <w:rsid w:val="005B075E"/>
    <w:rsid w:val="005B08D6"/>
    <w:rsid w:val="005B099F"/>
    <w:rsid w:val="005B0A8E"/>
    <w:rsid w:val="005B0B4B"/>
    <w:rsid w:val="005B113F"/>
    <w:rsid w:val="005B149B"/>
    <w:rsid w:val="005B1735"/>
    <w:rsid w:val="005B18FA"/>
    <w:rsid w:val="005B28E2"/>
    <w:rsid w:val="005B2FD6"/>
    <w:rsid w:val="005B3007"/>
    <w:rsid w:val="005B417C"/>
    <w:rsid w:val="005B492B"/>
    <w:rsid w:val="005B4CA1"/>
    <w:rsid w:val="005B4FE2"/>
    <w:rsid w:val="005B4FE7"/>
    <w:rsid w:val="005B5417"/>
    <w:rsid w:val="005B5784"/>
    <w:rsid w:val="005B5FEF"/>
    <w:rsid w:val="005B62CD"/>
    <w:rsid w:val="005B655D"/>
    <w:rsid w:val="005B69BD"/>
    <w:rsid w:val="005B6CF0"/>
    <w:rsid w:val="005B6FBD"/>
    <w:rsid w:val="005B7033"/>
    <w:rsid w:val="005B749E"/>
    <w:rsid w:val="005B7925"/>
    <w:rsid w:val="005B79A4"/>
    <w:rsid w:val="005B79DF"/>
    <w:rsid w:val="005C01E7"/>
    <w:rsid w:val="005C0758"/>
    <w:rsid w:val="005C0759"/>
    <w:rsid w:val="005C09CC"/>
    <w:rsid w:val="005C12C5"/>
    <w:rsid w:val="005C1411"/>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75A"/>
    <w:rsid w:val="005C4CA5"/>
    <w:rsid w:val="005C4E78"/>
    <w:rsid w:val="005C4FEA"/>
    <w:rsid w:val="005C547F"/>
    <w:rsid w:val="005C5646"/>
    <w:rsid w:val="005C5DCD"/>
    <w:rsid w:val="005C6D06"/>
    <w:rsid w:val="005C7120"/>
    <w:rsid w:val="005C790C"/>
    <w:rsid w:val="005C7C2F"/>
    <w:rsid w:val="005C7DE2"/>
    <w:rsid w:val="005C7F1C"/>
    <w:rsid w:val="005D07A5"/>
    <w:rsid w:val="005D0A03"/>
    <w:rsid w:val="005D0DEA"/>
    <w:rsid w:val="005D0EA5"/>
    <w:rsid w:val="005D1BBE"/>
    <w:rsid w:val="005D1DFA"/>
    <w:rsid w:val="005D27B9"/>
    <w:rsid w:val="005D293C"/>
    <w:rsid w:val="005D32D9"/>
    <w:rsid w:val="005D47B3"/>
    <w:rsid w:val="005D4CF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557"/>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594"/>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286"/>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2D7E"/>
    <w:rsid w:val="006030EA"/>
    <w:rsid w:val="00603551"/>
    <w:rsid w:val="00604203"/>
    <w:rsid w:val="006044C6"/>
    <w:rsid w:val="00604A7F"/>
    <w:rsid w:val="00604BB2"/>
    <w:rsid w:val="006050F9"/>
    <w:rsid w:val="00605B74"/>
    <w:rsid w:val="00606E57"/>
    <w:rsid w:val="006072ED"/>
    <w:rsid w:val="00607598"/>
    <w:rsid w:val="00607F27"/>
    <w:rsid w:val="006100F1"/>
    <w:rsid w:val="0061019A"/>
    <w:rsid w:val="006103E9"/>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717"/>
    <w:rsid w:val="00617D62"/>
    <w:rsid w:val="006200EB"/>
    <w:rsid w:val="00620161"/>
    <w:rsid w:val="006201FB"/>
    <w:rsid w:val="0062074F"/>
    <w:rsid w:val="006210D1"/>
    <w:rsid w:val="006210E6"/>
    <w:rsid w:val="0062148C"/>
    <w:rsid w:val="0062170B"/>
    <w:rsid w:val="00621A86"/>
    <w:rsid w:val="00621C62"/>
    <w:rsid w:val="00621D6B"/>
    <w:rsid w:val="0062228B"/>
    <w:rsid w:val="006224D7"/>
    <w:rsid w:val="00623D84"/>
    <w:rsid w:val="006242E9"/>
    <w:rsid w:val="0062435E"/>
    <w:rsid w:val="006243C8"/>
    <w:rsid w:val="0062440D"/>
    <w:rsid w:val="0062449E"/>
    <w:rsid w:val="006250BF"/>
    <w:rsid w:val="00625183"/>
    <w:rsid w:val="0062576A"/>
    <w:rsid w:val="006259DC"/>
    <w:rsid w:val="00625AAA"/>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5801"/>
    <w:rsid w:val="00635D21"/>
    <w:rsid w:val="00636AC2"/>
    <w:rsid w:val="0063752B"/>
    <w:rsid w:val="0063753E"/>
    <w:rsid w:val="00637B9A"/>
    <w:rsid w:val="00637EC1"/>
    <w:rsid w:val="006402DE"/>
    <w:rsid w:val="0064064E"/>
    <w:rsid w:val="006409CD"/>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7C9"/>
    <w:rsid w:val="00645E5B"/>
    <w:rsid w:val="0064616B"/>
    <w:rsid w:val="0064657E"/>
    <w:rsid w:val="00646804"/>
    <w:rsid w:val="00646969"/>
    <w:rsid w:val="0064787C"/>
    <w:rsid w:val="006500D8"/>
    <w:rsid w:val="006502B2"/>
    <w:rsid w:val="00650444"/>
    <w:rsid w:val="00650457"/>
    <w:rsid w:val="0065069C"/>
    <w:rsid w:val="00651220"/>
    <w:rsid w:val="00651937"/>
    <w:rsid w:val="00651DE0"/>
    <w:rsid w:val="00651F63"/>
    <w:rsid w:val="006521BD"/>
    <w:rsid w:val="00652E66"/>
    <w:rsid w:val="006533C2"/>
    <w:rsid w:val="006534DB"/>
    <w:rsid w:val="00653FF8"/>
    <w:rsid w:val="00654007"/>
    <w:rsid w:val="006552F3"/>
    <w:rsid w:val="006554F8"/>
    <w:rsid w:val="006556AC"/>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2D0B"/>
    <w:rsid w:val="006630D6"/>
    <w:rsid w:val="00663375"/>
    <w:rsid w:val="00663C08"/>
    <w:rsid w:val="00663ECD"/>
    <w:rsid w:val="00664792"/>
    <w:rsid w:val="00664F7F"/>
    <w:rsid w:val="00664FDE"/>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1D"/>
    <w:rsid w:val="00674A51"/>
    <w:rsid w:val="00674CF7"/>
    <w:rsid w:val="00674EF6"/>
    <w:rsid w:val="0067542B"/>
    <w:rsid w:val="006755F4"/>
    <w:rsid w:val="00675665"/>
    <w:rsid w:val="006759DD"/>
    <w:rsid w:val="00675A0D"/>
    <w:rsid w:val="00675BC0"/>
    <w:rsid w:val="0067656D"/>
    <w:rsid w:val="00676E40"/>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1CE"/>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1EA"/>
    <w:rsid w:val="00690317"/>
    <w:rsid w:val="006906F1"/>
    <w:rsid w:val="006907E2"/>
    <w:rsid w:val="00690FD4"/>
    <w:rsid w:val="00691B6F"/>
    <w:rsid w:val="00691CA2"/>
    <w:rsid w:val="00692809"/>
    <w:rsid w:val="00692898"/>
    <w:rsid w:val="006929C9"/>
    <w:rsid w:val="00692FD8"/>
    <w:rsid w:val="006930E0"/>
    <w:rsid w:val="006930E2"/>
    <w:rsid w:val="0069353F"/>
    <w:rsid w:val="006937B9"/>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0616"/>
    <w:rsid w:val="006A0EBF"/>
    <w:rsid w:val="006A156A"/>
    <w:rsid w:val="006A1602"/>
    <w:rsid w:val="006A16B9"/>
    <w:rsid w:val="006A18BC"/>
    <w:rsid w:val="006A2362"/>
    <w:rsid w:val="006A2639"/>
    <w:rsid w:val="006A29F5"/>
    <w:rsid w:val="006A2EE3"/>
    <w:rsid w:val="006A39D5"/>
    <w:rsid w:val="006A4DAA"/>
    <w:rsid w:val="006A527E"/>
    <w:rsid w:val="006A5296"/>
    <w:rsid w:val="006A5446"/>
    <w:rsid w:val="006A544A"/>
    <w:rsid w:val="006A59E1"/>
    <w:rsid w:val="006A6CB1"/>
    <w:rsid w:val="006A7101"/>
    <w:rsid w:val="006A753D"/>
    <w:rsid w:val="006B026B"/>
    <w:rsid w:val="006B0DAA"/>
    <w:rsid w:val="006B14C8"/>
    <w:rsid w:val="006B157E"/>
    <w:rsid w:val="006B1819"/>
    <w:rsid w:val="006B1B6B"/>
    <w:rsid w:val="006B1E3F"/>
    <w:rsid w:val="006B2CDE"/>
    <w:rsid w:val="006B2F14"/>
    <w:rsid w:val="006B3022"/>
    <w:rsid w:val="006B34A9"/>
    <w:rsid w:val="006B3525"/>
    <w:rsid w:val="006B3800"/>
    <w:rsid w:val="006B3D23"/>
    <w:rsid w:val="006B462D"/>
    <w:rsid w:val="006B4ABE"/>
    <w:rsid w:val="006B64A4"/>
    <w:rsid w:val="006B64D2"/>
    <w:rsid w:val="006B66C8"/>
    <w:rsid w:val="006B6774"/>
    <w:rsid w:val="006B6D28"/>
    <w:rsid w:val="006B7724"/>
    <w:rsid w:val="006B7840"/>
    <w:rsid w:val="006C05D5"/>
    <w:rsid w:val="006C0760"/>
    <w:rsid w:val="006C0FB6"/>
    <w:rsid w:val="006C11DD"/>
    <w:rsid w:val="006C12A1"/>
    <w:rsid w:val="006C1C04"/>
    <w:rsid w:val="006C1C60"/>
    <w:rsid w:val="006C257F"/>
    <w:rsid w:val="006C25E3"/>
    <w:rsid w:val="006C2700"/>
    <w:rsid w:val="006C313D"/>
    <w:rsid w:val="006C3394"/>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817"/>
    <w:rsid w:val="006D1890"/>
    <w:rsid w:val="006D1B33"/>
    <w:rsid w:val="006D1B35"/>
    <w:rsid w:val="006D1BCF"/>
    <w:rsid w:val="006D2229"/>
    <w:rsid w:val="006D29B4"/>
    <w:rsid w:val="006D2EB5"/>
    <w:rsid w:val="006D2F78"/>
    <w:rsid w:val="006D3420"/>
    <w:rsid w:val="006D3626"/>
    <w:rsid w:val="006D3681"/>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D7C17"/>
    <w:rsid w:val="006E05E4"/>
    <w:rsid w:val="006E0A47"/>
    <w:rsid w:val="006E0FDA"/>
    <w:rsid w:val="006E0FE1"/>
    <w:rsid w:val="006E1859"/>
    <w:rsid w:val="006E2749"/>
    <w:rsid w:val="006E2F90"/>
    <w:rsid w:val="006E36EE"/>
    <w:rsid w:val="006E37AE"/>
    <w:rsid w:val="006E39AE"/>
    <w:rsid w:val="006E3BF2"/>
    <w:rsid w:val="006E3D15"/>
    <w:rsid w:val="006E4965"/>
    <w:rsid w:val="006E5488"/>
    <w:rsid w:val="006E5550"/>
    <w:rsid w:val="006E6523"/>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43F"/>
    <w:rsid w:val="006F7479"/>
    <w:rsid w:val="006F7AA9"/>
    <w:rsid w:val="006F7B73"/>
    <w:rsid w:val="00700CC4"/>
    <w:rsid w:val="007012C9"/>
    <w:rsid w:val="00701469"/>
    <w:rsid w:val="00701A9E"/>
    <w:rsid w:val="00701B31"/>
    <w:rsid w:val="00701DE2"/>
    <w:rsid w:val="0070240E"/>
    <w:rsid w:val="00702429"/>
    <w:rsid w:val="007029AD"/>
    <w:rsid w:val="00702D81"/>
    <w:rsid w:val="00702E95"/>
    <w:rsid w:val="007038C2"/>
    <w:rsid w:val="007043B5"/>
    <w:rsid w:val="00704402"/>
    <w:rsid w:val="00704821"/>
    <w:rsid w:val="00704A45"/>
    <w:rsid w:val="00704C75"/>
    <w:rsid w:val="00705916"/>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4EB4"/>
    <w:rsid w:val="0071573D"/>
    <w:rsid w:val="007159BB"/>
    <w:rsid w:val="00716738"/>
    <w:rsid w:val="007167E9"/>
    <w:rsid w:val="0071685D"/>
    <w:rsid w:val="007170A3"/>
    <w:rsid w:val="007177DA"/>
    <w:rsid w:val="0071799F"/>
    <w:rsid w:val="00717B39"/>
    <w:rsid w:val="00717D61"/>
    <w:rsid w:val="00720543"/>
    <w:rsid w:val="00720F57"/>
    <w:rsid w:val="007215A0"/>
    <w:rsid w:val="007216DE"/>
    <w:rsid w:val="00722460"/>
    <w:rsid w:val="00722474"/>
    <w:rsid w:val="007231A4"/>
    <w:rsid w:val="00723311"/>
    <w:rsid w:val="00724139"/>
    <w:rsid w:val="007242C5"/>
    <w:rsid w:val="00724C40"/>
    <w:rsid w:val="00725324"/>
    <w:rsid w:val="00726430"/>
    <w:rsid w:val="0072664E"/>
    <w:rsid w:val="00726903"/>
    <w:rsid w:val="00726BD9"/>
    <w:rsid w:val="00726C3F"/>
    <w:rsid w:val="00726CD4"/>
    <w:rsid w:val="0072746F"/>
    <w:rsid w:val="007277BA"/>
    <w:rsid w:val="00727AEF"/>
    <w:rsid w:val="00727BC7"/>
    <w:rsid w:val="00727DF6"/>
    <w:rsid w:val="007302B0"/>
    <w:rsid w:val="007302E3"/>
    <w:rsid w:val="00730644"/>
    <w:rsid w:val="007307E1"/>
    <w:rsid w:val="00730983"/>
    <w:rsid w:val="00730D6F"/>
    <w:rsid w:val="0073114A"/>
    <w:rsid w:val="00731A0E"/>
    <w:rsid w:val="00731B36"/>
    <w:rsid w:val="00732257"/>
    <w:rsid w:val="007323AD"/>
    <w:rsid w:val="00733059"/>
    <w:rsid w:val="007334C9"/>
    <w:rsid w:val="00733C14"/>
    <w:rsid w:val="00733CBE"/>
    <w:rsid w:val="007347B3"/>
    <w:rsid w:val="00734806"/>
    <w:rsid w:val="00734BC6"/>
    <w:rsid w:val="00735957"/>
    <w:rsid w:val="00735D25"/>
    <w:rsid w:val="007363EF"/>
    <w:rsid w:val="00736F57"/>
    <w:rsid w:val="0073718E"/>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66EB"/>
    <w:rsid w:val="007478AF"/>
    <w:rsid w:val="00747E9B"/>
    <w:rsid w:val="007501BB"/>
    <w:rsid w:val="007503F7"/>
    <w:rsid w:val="00750EB2"/>
    <w:rsid w:val="00750F0D"/>
    <w:rsid w:val="00751184"/>
    <w:rsid w:val="007512D4"/>
    <w:rsid w:val="00751328"/>
    <w:rsid w:val="00751BA9"/>
    <w:rsid w:val="00751D98"/>
    <w:rsid w:val="0075307A"/>
    <w:rsid w:val="00753150"/>
    <w:rsid w:val="00755C5C"/>
    <w:rsid w:val="00756363"/>
    <w:rsid w:val="00756476"/>
    <w:rsid w:val="0075723B"/>
    <w:rsid w:val="0075733E"/>
    <w:rsid w:val="007573F5"/>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E0E"/>
    <w:rsid w:val="00767F5E"/>
    <w:rsid w:val="00770B3C"/>
    <w:rsid w:val="00771ED7"/>
    <w:rsid w:val="00772221"/>
    <w:rsid w:val="007722D0"/>
    <w:rsid w:val="00772654"/>
    <w:rsid w:val="00773798"/>
    <w:rsid w:val="00773E77"/>
    <w:rsid w:val="00773FC1"/>
    <w:rsid w:val="00774999"/>
    <w:rsid w:val="00774D48"/>
    <w:rsid w:val="007751C7"/>
    <w:rsid w:val="00775297"/>
    <w:rsid w:val="007757A3"/>
    <w:rsid w:val="00775CF5"/>
    <w:rsid w:val="007773B0"/>
    <w:rsid w:val="007774FE"/>
    <w:rsid w:val="0077754A"/>
    <w:rsid w:val="00777810"/>
    <w:rsid w:val="00777AD7"/>
    <w:rsid w:val="00780862"/>
    <w:rsid w:val="0078087D"/>
    <w:rsid w:val="0078274F"/>
    <w:rsid w:val="00783109"/>
    <w:rsid w:val="00783305"/>
    <w:rsid w:val="00783BA1"/>
    <w:rsid w:val="00783BFD"/>
    <w:rsid w:val="00783D5A"/>
    <w:rsid w:val="00783F45"/>
    <w:rsid w:val="00783FB3"/>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CF"/>
    <w:rsid w:val="007A08EA"/>
    <w:rsid w:val="007A0B90"/>
    <w:rsid w:val="007A0C2E"/>
    <w:rsid w:val="007A0CD7"/>
    <w:rsid w:val="007A1379"/>
    <w:rsid w:val="007A26BF"/>
    <w:rsid w:val="007A26D6"/>
    <w:rsid w:val="007A2C33"/>
    <w:rsid w:val="007A345A"/>
    <w:rsid w:val="007A370B"/>
    <w:rsid w:val="007A37DB"/>
    <w:rsid w:val="007A3857"/>
    <w:rsid w:val="007A449A"/>
    <w:rsid w:val="007A4682"/>
    <w:rsid w:val="007A5457"/>
    <w:rsid w:val="007A5811"/>
    <w:rsid w:val="007A5960"/>
    <w:rsid w:val="007A5B2D"/>
    <w:rsid w:val="007A6152"/>
    <w:rsid w:val="007A64DA"/>
    <w:rsid w:val="007A6679"/>
    <w:rsid w:val="007A66E5"/>
    <w:rsid w:val="007A6C55"/>
    <w:rsid w:val="007A781F"/>
    <w:rsid w:val="007A7CE7"/>
    <w:rsid w:val="007B04A3"/>
    <w:rsid w:val="007B0542"/>
    <w:rsid w:val="007B0F9C"/>
    <w:rsid w:val="007B17B7"/>
    <w:rsid w:val="007B1916"/>
    <w:rsid w:val="007B1B59"/>
    <w:rsid w:val="007B1E95"/>
    <w:rsid w:val="007B22B3"/>
    <w:rsid w:val="007B22E0"/>
    <w:rsid w:val="007B2571"/>
    <w:rsid w:val="007B298F"/>
    <w:rsid w:val="007B2E7A"/>
    <w:rsid w:val="007B375B"/>
    <w:rsid w:val="007B3B1C"/>
    <w:rsid w:val="007B4F7D"/>
    <w:rsid w:val="007B5768"/>
    <w:rsid w:val="007B5AED"/>
    <w:rsid w:val="007B6039"/>
    <w:rsid w:val="007B679F"/>
    <w:rsid w:val="007B74E7"/>
    <w:rsid w:val="007B78CE"/>
    <w:rsid w:val="007B7AC4"/>
    <w:rsid w:val="007B7BAD"/>
    <w:rsid w:val="007B7C9A"/>
    <w:rsid w:val="007B7F8D"/>
    <w:rsid w:val="007C000E"/>
    <w:rsid w:val="007C0530"/>
    <w:rsid w:val="007C0DAA"/>
    <w:rsid w:val="007C0F20"/>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5A9"/>
    <w:rsid w:val="007C78E7"/>
    <w:rsid w:val="007C7B34"/>
    <w:rsid w:val="007C7E37"/>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4A2D"/>
    <w:rsid w:val="007D5241"/>
    <w:rsid w:val="007D531D"/>
    <w:rsid w:val="007D619B"/>
    <w:rsid w:val="007D6660"/>
    <w:rsid w:val="007D66F4"/>
    <w:rsid w:val="007D6896"/>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3CA3"/>
    <w:rsid w:val="007E44DC"/>
    <w:rsid w:val="007E45F7"/>
    <w:rsid w:val="007E486E"/>
    <w:rsid w:val="007E4A50"/>
    <w:rsid w:val="007E4E54"/>
    <w:rsid w:val="007E505F"/>
    <w:rsid w:val="007E55B6"/>
    <w:rsid w:val="007E5747"/>
    <w:rsid w:val="007E5D20"/>
    <w:rsid w:val="007E63D3"/>
    <w:rsid w:val="007E6461"/>
    <w:rsid w:val="007E689D"/>
    <w:rsid w:val="007E6B81"/>
    <w:rsid w:val="007E6B86"/>
    <w:rsid w:val="007E6E06"/>
    <w:rsid w:val="007E7299"/>
    <w:rsid w:val="007E733A"/>
    <w:rsid w:val="007E77C9"/>
    <w:rsid w:val="007E77CA"/>
    <w:rsid w:val="007F00B4"/>
    <w:rsid w:val="007F14FF"/>
    <w:rsid w:val="007F1FF6"/>
    <w:rsid w:val="007F29EF"/>
    <w:rsid w:val="007F2C8D"/>
    <w:rsid w:val="007F3205"/>
    <w:rsid w:val="007F525B"/>
    <w:rsid w:val="007F5A4C"/>
    <w:rsid w:val="007F603E"/>
    <w:rsid w:val="007F69EB"/>
    <w:rsid w:val="007F6EA4"/>
    <w:rsid w:val="007F71D7"/>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8D9"/>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921"/>
    <w:rsid w:val="00820A1F"/>
    <w:rsid w:val="00820AFE"/>
    <w:rsid w:val="00820CDF"/>
    <w:rsid w:val="0082175D"/>
    <w:rsid w:val="00821E60"/>
    <w:rsid w:val="008220B5"/>
    <w:rsid w:val="00822134"/>
    <w:rsid w:val="00822A46"/>
    <w:rsid w:val="0082332B"/>
    <w:rsid w:val="00823772"/>
    <w:rsid w:val="00823826"/>
    <w:rsid w:val="008238DB"/>
    <w:rsid w:val="00823F5C"/>
    <w:rsid w:val="00824154"/>
    <w:rsid w:val="008243A5"/>
    <w:rsid w:val="0082502D"/>
    <w:rsid w:val="008256D8"/>
    <w:rsid w:val="008257CA"/>
    <w:rsid w:val="008257FC"/>
    <w:rsid w:val="00825A7C"/>
    <w:rsid w:val="00825ECE"/>
    <w:rsid w:val="00825F49"/>
    <w:rsid w:val="0082662B"/>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8B1"/>
    <w:rsid w:val="00841ABF"/>
    <w:rsid w:val="00841C4B"/>
    <w:rsid w:val="00842056"/>
    <w:rsid w:val="00842C02"/>
    <w:rsid w:val="008437D6"/>
    <w:rsid w:val="00843AA2"/>
    <w:rsid w:val="00844D4B"/>
    <w:rsid w:val="008454FF"/>
    <w:rsid w:val="0084556D"/>
    <w:rsid w:val="00845974"/>
    <w:rsid w:val="00845AE0"/>
    <w:rsid w:val="00845B04"/>
    <w:rsid w:val="008465C0"/>
    <w:rsid w:val="00846704"/>
    <w:rsid w:val="0084676C"/>
    <w:rsid w:val="0084720B"/>
    <w:rsid w:val="008473EC"/>
    <w:rsid w:val="00847779"/>
    <w:rsid w:val="0084796F"/>
    <w:rsid w:val="00847C89"/>
    <w:rsid w:val="00850F4E"/>
    <w:rsid w:val="00851153"/>
    <w:rsid w:val="00851D4B"/>
    <w:rsid w:val="0085227A"/>
    <w:rsid w:val="00852CAA"/>
    <w:rsid w:val="0085334A"/>
    <w:rsid w:val="00853E12"/>
    <w:rsid w:val="00853F78"/>
    <w:rsid w:val="00854231"/>
    <w:rsid w:val="00854781"/>
    <w:rsid w:val="008549C9"/>
    <w:rsid w:val="008556A9"/>
    <w:rsid w:val="00855A13"/>
    <w:rsid w:val="00856352"/>
    <w:rsid w:val="00856414"/>
    <w:rsid w:val="00856751"/>
    <w:rsid w:val="0085689B"/>
    <w:rsid w:val="00857496"/>
    <w:rsid w:val="00857863"/>
    <w:rsid w:val="00857975"/>
    <w:rsid w:val="008579E2"/>
    <w:rsid w:val="0086046B"/>
    <w:rsid w:val="008626BB"/>
    <w:rsid w:val="0086283A"/>
    <w:rsid w:val="008628B3"/>
    <w:rsid w:val="00862C59"/>
    <w:rsid w:val="00863003"/>
    <w:rsid w:val="008637E0"/>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1DC0"/>
    <w:rsid w:val="008729AE"/>
    <w:rsid w:val="0087347B"/>
    <w:rsid w:val="00873641"/>
    <w:rsid w:val="00874156"/>
    <w:rsid w:val="0087419C"/>
    <w:rsid w:val="00874563"/>
    <w:rsid w:val="008747C2"/>
    <w:rsid w:val="00875119"/>
    <w:rsid w:val="00875358"/>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2A"/>
    <w:rsid w:val="00882B38"/>
    <w:rsid w:val="00882DC4"/>
    <w:rsid w:val="00883092"/>
    <w:rsid w:val="008833B8"/>
    <w:rsid w:val="008835E0"/>
    <w:rsid w:val="0088365B"/>
    <w:rsid w:val="008852F3"/>
    <w:rsid w:val="008853DF"/>
    <w:rsid w:val="00885943"/>
    <w:rsid w:val="00885C73"/>
    <w:rsid w:val="00885F68"/>
    <w:rsid w:val="00886329"/>
    <w:rsid w:val="00886709"/>
    <w:rsid w:val="008867E3"/>
    <w:rsid w:val="00886918"/>
    <w:rsid w:val="00886DB4"/>
    <w:rsid w:val="008870E2"/>
    <w:rsid w:val="00887449"/>
    <w:rsid w:val="008875AB"/>
    <w:rsid w:val="00887767"/>
    <w:rsid w:val="00887F3C"/>
    <w:rsid w:val="00890066"/>
    <w:rsid w:val="00890416"/>
    <w:rsid w:val="00890B95"/>
    <w:rsid w:val="00890FD1"/>
    <w:rsid w:val="0089138B"/>
    <w:rsid w:val="00891839"/>
    <w:rsid w:val="0089245C"/>
    <w:rsid w:val="00892FEA"/>
    <w:rsid w:val="00893D78"/>
    <w:rsid w:val="00894069"/>
    <w:rsid w:val="008942A5"/>
    <w:rsid w:val="00894836"/>
    <w:rsid w:val="00894C04"/>
    <w:rsid w:val="0089503A"/>
    <w:rsid w:val="008950CA"/>
    <w:rsid w:val="00895556"/>
    <w:rsid w:val="008957AA"/>
    <w:rsid w:val="00895F5F"/>
    <w:rsid w:val="00895F8E"/>
    <w:rsid w:val="00896180"/>
    <w:rsid w:val="00896443"/>
    <w:rsid w:val="00896529"/>
    <w:rsid w:val="00896571"/>
    <w:rsid w:val="00896E93"/>
    <w:rsid w:val="00897063"/>
    <w:rsid w:val="008970D2"/>
    <w:rsid w:val="00897270"/>
    <w:rsid w:val="008972D0"/>
    <w:rsid w:val="008975D4"/>
    <w:rsid w:val="008A1268"/>
    <w:rsid w:val="008A1D1C"/>
    <w:rsid w:val="008A1E07"/>
    <w:rsid w:val="008A1EFC"/>
    <w:rsid w:val="008A2998"/>
    <w:rsid w:val="008A3465"/>
    <w:rsid w:val="008A3925"/>
    <w:rsid w:val="008A3CEE"/>
    <w:rsid w:val="008A46B7"/>
    <w:rsid w:val="008A4A54"/>
    <w:rsid w:val="008A4A57"/>
    <w:rsid w:val="008A4FA9"/>
    <w:rsid w:val="008A4FDC"/>
    <w:rsid w:val="008A5147"/>
    <w:rsid w:val="008A53A2"/>
    <w:rsid w:val="008A55D2"/>
    <w:rsid w:val="008A593E"/>
    <w:rsid w:val="008A5982"/>
    <w:rsid w:val="008A5DCA"/>
    <w:rsid w:val="008A655B"/>
    <w:rsid w:val="008A6838"/>
    <w:rsid w:val="008A7838"/>
    <w:rsid w:val="008A7EC0"/>
    <w:rsid w:val="008B0A28"/>
    <w:rsid w:val="008B0C51"/>
    <w:rsid w:val="008B114B"/>
    <w:rsid w:val="008B1258"/>
    <w:rsid w:val="008B144E"/>
    <w:rsid w:val="008B20A1"/>
    <w:rsid w:val="008B2EEC"/>
    <w:rsid w:val="008B311A"/>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B7AC0"/>
    <w:rsid w:val="008C0418"/>
    <w:rsid w:val="008C15E1"/>
    <w:rsid w:val="008C1714"/>
    <w:rsid w:val="008C1A00"/>
    <w:rsid w:val="008C22D5"/>
    <w:rsid w:val="008C2391"/>
    <w:rsid w:val="008C26B7"/>
    <w:rsid w:val="008C2CC1"/>
    <w:rsid w:val="008C329D"/>
    <w:rsid w:val="008C3302"/>
    <w:rsid w:val="008C33C2"/>
    <w:rsid w:val="008C37DD"/>
    <w:rsid w:val="008C411E"/>
    <w:rsid w:val="008C4351"/>
    <w:rsid w:val="008C4753"/>
    <w:rsid w:val="008C4793"/>
    <w:rsid w:val="008C4B6C"/>
    <w:rsid w:val="008C4FE4"/>
    <w:rsid w:val="008C5416"/>
    <w:rsid w:val="008C5CB9"/>
    <w:rsid w:val="008C66A5"/>
    <w:rsid w:val="008C6747"/>
    <w:rsid w:val="008C7AD6"/>
    <w:rsid w:val="008C7F16"/>
    <w:rsid w:val="008D02E5"/>
    <w:rsid w:val="008D0A8B"/>
    <w:rsid w:val="008D0C67"/>
    <w:rsid w:val="008D14B1"/>
    <w:rsid w:val="008D26BA"/>
    <w:rsid w:val="008D2955"/>
    <w:rsid w:val="008D2C39"/>
    <w:rsid w:val="008D32CC"/>
    <w:rsid w:val="008D3774"/>
    <w:rsid w:val="008D3E55"/>
    <w:rsid w:val="008D3F99"/>
    <w:rsid w:val="008D4D07"/>
    <w:rsid w:val="008D50E6"/>
    <w:rsid w:val="008D59B4"/>
    <w:rsid w:val="008D5F4F"/>
    <w:rsid w:val="008D5F86"/>
    <w:rsid w:val="008D6681"/>
    <w:rsid w:val="008D6964"/>
    <w:rsid w:val="008D69F6"/>
    <w:rsid w:val="008D6AB4"/>
    <w:rsid w:val="008D7032"/>
    <w:rsid w:val="008D7605"/>
    <w:rsid w:val="008E0E7F"/>
    <w:rsid w:val="008E11BB"/>
    <w:rsid w:val="008E11CD"/>
    <w:rsid w:val="008E1461"/>
    <w:rsid w:val="008E186D"/>
    <w:rsid w:val="008E2156"/>
    <w:rsid w:val="008E253E"/>
    <w:rsid w:val="008E28D9"/>
    <w:rsid w:val="008E2CF4"/>
    <w:rsid w:val="008E308A"/>
    <w:rsid w:val="008E320A"/>
    <w:rsid w:val="008E3819"/>
    <w:rsid w:val="008E4035"/>
    <w:rsid w:val="008E48A3"/>
    <w:rsid w:val="008E4DCB"/>
    <w:rsid w:val="008E577C"/>
    <w:rsid w:val="008E5C17"/>
    <w:rsid w:val="008E5C23"/>
    <w:rsid w:val="008E61B5"/>
    <w:rsid w:val="008E6C21"/>
    <w:rsid w:val="008E7190"/>
    <w:rsid w:val="008E76B8"/>
    <w:rsid w:val="008E76E3"/>
    <w:rsid w:val="008E7A13"/>
    <w:rsid w:val="008F086D"/>
    <w:rsid w:val="008F09AB"/>
    <w:rsid w:val="008F0E45"/>
    <w:rsid w:val="008F107B"/>
    <w:rsid w:val="008F1954"/>
    <w:rsid w:val="008F1ADD"/>
    <w:rsid w:val="008F1CE9"/>
    <w:rsid w:val="008F1F9D"/>
    <w:rsid w:val="008F2087"/>
    <w:rsid w:val="008F2365"/>
    <w:rsid w:val="008F23E0"/>
    <w:rsid w:val="008F2E3D"/>
    <w:rsid w:val="008F2FB2"/>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6FFB"/>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B41"/>
    <w:rsid w:val="00904DB7"/>
    <w:rsid w:val="00904EF6"/>
    <w:rsid w:val="009051CC"/>
    <w:rsid w:val="0090535A"/>
    <w:rsid w:val="00905F52"/>
    <w:rsid w:val="0090665A"/>
    <w:rsid w:val="00906730"/>
    <w:rsid w:val="0090776E"/>
    <w:rsid w:val="009077CA"/>
    <w:rsid w:val="00907B51"/>
    <w:rsid w:val="0091016E"/>
    <w:rsid w:val="00910A1D"/>
    <w:rsid w:val="00910D1E"/>
    <w:rsid w:val="00910F71"/>
    <w:rsid w:val="0091103B"/>
    <w:rsid w:val="009110B1"/>
    <w:rsid w:val="00911181"/>
    <w:rsid w:val="00911881"/>
    <w:rsid w:val="009119BF"/>
    <w:rsid w:val="00911E46"/>
    <w:rsid w:val="00912189"/>
    <w:rsid w:val="00912CC0"/>
    <w:rsid w:val="00912E22"/>
    <w:rsid w:val="009132A2"/>
    <w:rsid w:val="0091384A"/>
    <w:rsid w:val="00914783"/>
    <w:rsid w:val="00914C5C"/>
    <w:rsid w:val="00915306"/>
    <w:rsid w:val="00915471"/>
    <w:rsid w:val="00915789"/>
    <w:rsid w:val="0091587A"/>
    <w:rsid w:val="009158C2"/>
    <w:rsid w:val="009159FD"/>
    <w:rsid w:val="00915B92"/>
    <w:rsid w:val="00915EBB"/>
    <w:rsid w:val="0091631F"/>
    <w:rsid w:val="00916582"/>
    <w:rsid w:val="00916762"/>
    <w:rsid w:val="00916AD8"/>
    <w:rsid w:val="009170F6"/>
    <w:rsid w:val="00917371"/>
    <w:rsid w:val="009177F0"/>
    <w:rsid w:val="00917826"/>
    <w:rsid w:val="00917880"/>
    <w:rsid w:val="00917D57"/>
    <w:rsid w:val="009207A8"/>
    <w:rsid w:val="009207DE"/>
    <w:rsid w:val="00920BFF"/>
    <w:rsid w:val="0092152A"/>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3E1"/>
    <w:rsid w:val="00934511"/>
    <w:rsid w:val="009349A4"/>
    <w:rsid w:val="00934C60"/>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3830"/>
    <w:rsid w:val="009438A7"/>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287"/>
    <w:rsid w:val="009533B4"/>
    <w:rsid w:val="00953CCD"/>
    <w:rsid w:val="00953CDE"/>
    <w:rsid w:val="00953D92"/>
    <w:rsid w:val="00954D84"/>
    <w:rsid w:val="00955381"/>
    <w:rsid w:val="00955ECC"/>
    <w:rsid w:val="0095650A"/>
    <w:rsid w:val="0095652E"/>
    <w:rsid w:val="00956537"/>
    <w:rsid w:val="00956B75"/>
    <w:rsid w:val="00956CB3"/>
    <w:rsid w:val="00956EA7"/>
    <w:rsid w:val="0095785B"/>
    <w:rsid w:val="00957D90"/>
    <w:rsid w:val="00960916"/>
    <w:rsid w:val="00960BE5"/>
    <w:rsid w:val="00961473"/>
    <w:rsid w:val="009614B4"/>
    <w:rsid w:val="00961EDF"/>
    <w:rsid w:val="00961FA0"/>
    <w:rsid w:val="009622B4"/>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AB4"/>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26A3"/>
    <w:rsid w:val="009833B2"/>
    <w:rsid w:val="00983DE7"/>
    <w:rsid w:val="0098421A"/>
    <w:rsid w:val="009843AF"/>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4D8"/>
    <w:rsid w:val="009925BB"/>
    <w:rsid w:val="009929DA"/>
    <w:rsid w:val="009933CC"/>
    <w:rsid w:val="009935D4"/>
    <w:rsid w:val="00993D40"/>
    <w:rsid w:val="0099424F"/>
    <w:rsid w:val="009944B5"/>
    <w:rsid w:val="00994632"/>
    <w:rsid w:val="009948FB"/>
    <w:rsid w:val="00994E7B"/>
    <w:rsid w:val="00995209"/>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251"/>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A7E92"/>
    <w:rsid w:val="009B00D8"/>
    <w:rsid w:val="009B0741"/>
    <w:rsid w:val="009B0851"/>
    <w:rsid w:val="009B0B3F"/>
    <w:rsid w:val="009B0FDC"/>
    <w:rsid w:val="009B1176"/>
    <w:rsid w:val="009B14F4"/>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C2A"/>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0CF"/>
    <w:rsid w:val="009C66AE"/>
    <w:rsid w:val="009C690C"/>
    <w:rsid w:val="009C6B34"/>
    <w:rsid w:val="009C6BBB"/>
    <w:rsid w:val="009C75D6"/>
    <w:rsid w:val="009D02CD"/>
    <w:rsid w:val="009D0316"/>
    <w:rsid w:val="009D095B"/>
    <w:rsid w:val="009D0AD0"/>
    <w:rsid w:val="009D10D7"/>
    <w:rsid w:val="009D1687"/>
    <w:rsid w:val="009D1BAC"/>
    <w:rsid w:val="009D2369"/>
    <w:rsid w:val="009D2370"/>
    <w:rsid w:val="009D293B"/>
    <w:rsid w:val="009D3021"/>
    <w:rsid w:val="009D3594"/>
    <w:rsid w:val="009D3D5F"/>
    <w:rsid w:val="009D414C"/>
    <w:rsid w:val="009D4477"/>
    <w:rsid w:val="009D45CA"/>
    <w:rsid w:val="009D46A1"/>
    <w:rsid w:val="009D4EEC"/>
    <w:rsid w:val="009D4F6B"/>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48CF"/>
    <w:rsid w:val="009E50E6"/>
    <w:rsid w:val="009E5431"/>
    <w:rsid w:val="009E5F8E"/>
    <w:rsid w:val="009E6750"/>
    <w:rsid w:val="009E681A"/>
    <w:rsid w:val="009E698F"/>
    <w:rsid w:val="009E6A85"/>
    <w:rsid w:val="009E6C0A"/>
    <w:rsid w:val="009E7EA7"/>
    <w:rsid w:val="009E7FA5"/>
    <w:rsid w:val="009F02B6"/>
    <w:rsid w:val="009F0A54"/>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873"/>
    <w:rsid w:val="009F5A50"/>
    <w:rsid w:val="009F5B97"/>
    <w:rsid w:val="009F5F0F"/>
    <w:rsid w:val="009F6760"/>
    <w:rsid w:val="009F67B9"/>
    <w:rsid w:val="009F6AB2"/>
    <w:rsid w:val="009F6D3B"/>
    <w:rsid w:val="009F6DAE"/>
    <w:rsid w:val="009F7646"/>
    <w:rsid w:val="009F76BA"/>
    <w:rsid w:val="009F76EE"/>
    <w:rsid w:val="009F779A"/>
    <w:rsid w:val="009F7880"/>
    <w:rsid w:val="009F7985"/>
    <w:rsid w:val="009F7C67"/>
    <w:rsid w:val="009F7CB1"/>
    <w:rsid w:val="009F7FD4"/>
    <w:rsid w:val="00A0025D"/>
    <w:rsid w:val="00A007D6"/>
    <w:rsid w:val="00A00ACF"/>
    <w:rsid w:val="00A00EEB"/>
    <w:rsid w:val="00A01178"/>
    <w:rsid w:val="00A011BB"/>
    <w:rsid w:val="00A0156F"/>
    <w:rsid w:val="00A01777"/>
    <w:rsid w:val="00A020A2"/>
    <w:rsid w:val="00A03727"/>
    <w:rsid w:val="00A04164"/>
    <w:rsid w:val="00A04547"/>
    <w:rsid w:val="00A04654"/>
    <w:rsid w:val="00A049DE"/>
    <w:rsid w:val="00A050E9"/>
    <w:rsid w:val="00A05366"/>
    <w:rsid w:val="00A0561E"/>
    <w:rsid w:val="00A05D97"/>
    <w:rsid w:val="00A05F28"/>
    <w:rsid w:val="00A06190"/>
    <w:rsid w:val="00A06434"/>
    <w:rsid w:val="00A064D7"/>
    <w:rsid w:val="00A0683A"/>
    <w:rsid w:val="00A06EF2"/>
    <w:rsid w:val="00A06FD7"/>
    <w:rsid w:val="00A0751C"/>
    <w:rsid w:val="00A07626"/>
    <w:rsid w:val="00A07930"/>
    <w:rsid w:val="00A10427"/>
    <w:rsid w:val="00A10749"/>
    <w:rsid w:val="00A11698"/>
    <w:rsid w:val="00A120F1"/>
    <w:rsid w:val="00A122FA"/>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0A56"/>
    <w:rsid w:val="00A211F9"/>
    <w:rsid w:val="00A2193F"/>
    <w:rsid w:val="00A21A71"/>
    <w:rsid w:val="00A22745"/>
    <w:rsid w:val="00A22758"/>
    <w:rsid w:val="00A2299C"/>
    <w:rsid w:val="00A22A34"/>
    <w:rsid w:val="00A22C10"/>
    <w:rsid w:val="00A23193"/>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779"/>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76A"/>
    <w:rsid w:val="00A37F6F"/>
    <w:rsid w:val="00A4064D"/>
    <w:rsid w:val="00A40B0C"/>
    <w:rsid w:val="00A41348"/>
    <w:rsid w:val="00A41449"/>
    <w:rsid w:val="00A419D9"/>
    <w:rsid w:val="00A41CBA"/>
    <w:rsid w:val="00A41E6F"/>
    <w:rsid w:val="00A41E88"/>
    <w:rsid w:val="00A42005"/>
    <w:rsid w:val="00A4201B"/>
    <w:rsid w:val="00A4246A"/>
    <w:rsid w:val="00A4252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BD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1FEB"/>
    <w:rsid w:val="00A62032"/>
    <w:rsid w:val="00A62053"/>
    <w:rsid w:val="00A620ED"/>
    <w:rsid w:val="00A62963"/>
    <w:rsid w:val="00A62B60"/>
    <w:rsid w:val="00A63BEC"/>
    <w:rsid w:val="00A65C13"/>
    <w:rsid w:val="00A65D9A"/>
    <w:rsid w:val="00A6728E"/>
    <w:rsid w:val="00A672FB"/>
    <w:rsid w:val="00A67DDD"/>
    <w:rsid w:val="00A70176"/>
    <w:rsid w:val="00A7049D"/>
    <w:rsid w:val="00A70A19"/>
    <w:rsid w:val="00A7145F"/>
    <w:rsid w:val="00A714DF"/>
    <w:rsid w:val="00A71945"/>
    <w:rsid w:val="00A71A39"/>
    <w:rsid w:val="00A71A49"/>
    <w:rsid w:val="00A71E3C"/>
    <w:rsid w:val="00A72F8D"/>
    <w:rsid w:val="00A732ED"/>
    <w:rsid w:val="00A737AD"/>
    <w:rsid w:val="00A73903"/>
    <w:rsid w:val="00A739FA"/>
    <w:rsid w:val="00A73E28"/>
    <w:rsid w:val="00A73ECC"/>
    <w:rsid w:val="00A74217"/>
    <w:rsid w:val="00A7525A"/>
    <w:rsid w:val="00A76623"/>
    <w:rsid w:val="00A7664B"/>
    <w:rsid w:val="00A76684"/>
    <w:rsid w:val="00A7675C"/>
    <w:rsid w:val="00A768AF"/>
    <w:rsid w:val="00A76C7D"/>
    <w:rsid w:val="00A77438"/>
    <w:rsid w:val="00A774D0"/>
    <w:rsid w:val="00A77C40"/>
    <w:rsid w:val="00A77EBA"/>
    <w:rsid w:val="00A81383"/>
    <w:rsid w:val="00A813BB"/>
    <w:rsid w:val="00A814A3"/>
    <w:rsid w:val="00A81AB0"/>
    <w:rsid w:val="00A81C8D"/>
    <w:rsid w:val="00A82102"/>
    <w:rsid w:val="00A821DB"/>
    <w:rsid w:val="00A82315"/>
    <w:rsid w:val="00A8266C"/>
    <w:rsid w:val="00A827C9"/>
    <w:rsid w:val="00A828AD"/>
    <w:rsid w:val="00A82A1A"/>
    <w:rsid w:val="00A82D68"/>
    <w:rsid w:val="00A83B3E"/>
    <w:rsid w:val="00A8454F"/>
    <w:rsid w:val="00A84AD6"/>
    <w:rsid w:val="00A84AED"/>
    <w:rsid w:val="00A8562E"/>
    <w:rsid w:val="00A85662"/>
    <w:rsid w:val="00A85724"/>
    <w:rsid w:val="00A85F68"/>
    <w:rsid w:val="00A87CE9"/>
    <w:rsid w:val="00A90661"/>
    <w:rsid w:val="00A90680"/>
    <w:rsid w:val="00A90686"/>
    <w:rsid w:val="00A9069F"/>
    <w:rsid w:val="00A909AA"/>
    <w:rsid w:val="00A90E54"/>
    <w:rsid w:val="00A91816"/>
    <w:rsid w:val="00A91BCA"/>
    <w:rsid w:val="00A91CAD"/>
    <w:rsid w:val="00A91F87"/>
    <w:rsid w:val="00A9225A"/>
    <w:rsid w:val="00A9255E"/>
    <w:rsid w:val="00A92DF8"/>
    <w:rsid w:val="00A93B54"/>
    <w:rsid w:val="00A9490D"/>
    <w:rsid w:val="00A94C5A"/>
    <w:rsid w:val="00A95E17"/>
    <w:rsid w:val="00A95F8F"/>
    <w:rsid w:val="00A95FD6"/>
    <w:rsid w:val="00A9642F"/>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7FE"/>
    <w:rsid w:val="00AB18AD"/>
    <w:rsid w:val="00AB1A41"/>
    <w:rsid w:val="00AB1AB5"/>
    <w:rsid w:val="00AB1C0A"/>
    <w:rsid w:val="00AB2024"/>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C16"/>
    <w:rsid w:val="00AC3D81"/>
    <w:rsid w:val="00AC4236"/>
    <w:rsid w:val="00AC4BB5"/>
    <w:rsid w:val="00AC50C6"/>
    <w:rsid w:val="00AC5267"/>
    <w:rsid w:val="00AC5B78"/>
    <w:rsid w:val="00AC5DA0"/>
    <w:rsid w:val="00AC6622"/>
    <w:rsid w:val="00AC71B0"/>
    <w:rsid w:val="00AD02DE"/>
    <w:rsid w:val="00AD0398"/>
    <w:rsid w:val="00AD111A"/>
    <w:rsid w:val="00AD1384"/>
    <w:rsid w:val="00AD1C57"/>
    <w:rsid w:val="00AD25EC"/>
    <w:rsid w:val="00AD263A"/>
    <w:rsid w:val="00AD2D11"/>
    <w:rsid w:val="00AD2D9B"/>
    <w:rsid w:val="00AD37C3"/>
    <w:rsid w:val="00AD415E"/>
    <w:rsid w:val="00AD43F4"/>
    <w:rsid w:val="00AD445C"/>
    <w:rsid w:val="00AD4B3A"/>
    <w:rsid w:val="00AD5245"/>
    <w:rsid w:val="00AD5339"/>
    <w:rsid w:val="00AD5861"/>
    <w:rsid w:val="00AD5BAD"/>
    <w:rsid w:val="00AD5F43"/>
    <w:rsid w:val="00AD60F4"/>
    <w:rsid w:val="00AD624E"/>
    <w:rsid w:val="00AD6836"/>
    <w:rsid w:val="00AD6891"/>
    <w:rsid w:val="00AD6C08"/>
    <w:rsid w:val="00AD7122"/>
    <w:rsid w:val="00AD7329"/>
    <w:rsid w:val="00AD7571"/>
    <w:rsid w:val="00AD7AB4"/>
    <w:rsid w:val="00AD7C61"/>
    <w:rsid w:val="00AD7DDD"/>
    <w:rsid w:val="00AE01B1"/>
    <w:rsid w:val="00AE01DA"/>
    <w:rsid w:val="00AE0234"/>
    <w:rsid w:val="00AE05C9"/>
    <w:rsid w:val="00AE0D0E"/>
    <w:rsid w:val="00AE131E"/>
    <w:rsid w:val="00AE17B3"/>
    <w:rsid w:val="00AE186F"/>
    <w:rsid w:val="00AE217B"/>
    <w:rsid w:val="00AE23F5"/>
    <w:rsid w:val="00AE2433"/>
    <w:rsid w:val="00AE24F4"/>
    <w:rsid w:val="00AE2501"/>
    <w:rsid w:val="00AE264D"/>
    <w:rsid w:val="00AE3073"/>
    <w:rsid w:val="00AE325E"/>
    <w:rsid w:val="00AE3417"/>
    <w:rsid w:val="00AE43B9"/>
    <w:rsid w:val="00AE4468"/>
    <w:rsid w:val="00AE48C5"/>
    <w:rsid w:val="00AE524B"/>
    <w:rsid w:val="00AE575F"/>
    <w:rsid w:val="00AE5A09"/>
    <w:rsid w:val="00AE5C96"/>
    <w:rsid w:val="00AE75AA"/>
    <w:rsid w:val="00AE78C3"/>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75E"/>
    <w:rsid w:val="00AF6A6C"/>
    <w:rsid w:val="00AF6EEB"/>
    <w:rsid w:val="00AF79A4"/>
    <w:rsid w:val="00AF7F7B"/>
    <w:rsid w:val="00B0058C"/>
    <w:rsid w:val="00B00B14"/>
    <w:rsid w:val="00B00B87"/>
    <w:rsid w:val="00B00DEF"/>
    <w:rsid w:val="00B01B13"/>
    <w:rsid w:val="00B01CED"/>
    <w:rsid w:val="00B025B4"/>
    <w:rsid w:val="00B02EC3"/>
    <w:rsid w:val="00B03065"/>
    <w:rsid w:val="00B034ED"/>
    <w:rsid w:val="00B0395F"/>
    <w:rsid w:val="00B039B7"/>
    <w:rsid w:val="00B03B46"/>
    <w:rsid w:val="00B03EA5"/>
    <w:rsid w:val="00B043C9"/>
    <w:rsid w:val="00B05187"/>
    <w:rsid w:val="00B055E0"/>
    <w:rsid w:val="00B05F06"/>
    <w:rsid w:val="00B06931"/>
    <w:rsid w:val="00B06D0F"/>
    <w:rsid w:val="00B07024"/>
    <w:rsid w:val="00B07115"/>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383"/>
    <w:rsid w:val="00B209CA"/>
    <w:rsid w:val="00B20BE6"/>
    <w:rsid w:val="00B21158"/>
    <w:rsid w:val="00B21284"/>
    <w:rsid w:val="00B21AE2"/>
    <w:rsid w:val="00B21F30"/>
    <w:rsid w:val="00B220E5"/>
    <w:rsid w:val="00B229B2"/>
    <w:rsid w:val="00B23D38"/>
    <w:rsid w:val="00B24700"/>
    <w:rsid w:val="00B24B5D"/>
    <w:rsid w:val="00B24C81"/>
    <w:rsid w:val="00B250DB"/>
    <w:rsid w:val="00B25AAB"/>
    <w:rsid w:val="00B25EE8"/>
    <w:rsid w:val="00B269BD"/>
    <w:rsid w:val="00B26E91"/>
    <w:rsid w:val="00B27163"/>
    <w:rsid w:val="00B271C1"/>
    <w:rsid w:val="00B27694"/>
    <w:rsid w:val="00B276E0"/>
    <w:rsid w:val="00B27844"/>
    <w:rsid w:val="00B27939"/>
    <w:rsid w:val="00B30D36"/>
    <w:rsid w:val="00B31588"/>
    <w:rsid w:val="00B317A1"/>
    <w:rsid w:val="00B32437"/>
    <w:rsid w:val="00B32A67"/>
    <w:rsid w:val="00B32A8A"/>
    <w:rsid w:val="00B33EBC"/>
    <w:rsid w:val="00B34C15"/>
    <w:rsid w:val="00B34D13"/>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1FE5"/>
    <w:rsid w:val="00B42646"/>
    <w:rsid w:val="00B4292A"/>
    <w:rsid w:val="00B42F5C"/>
    <w:rsid w:val="00B43122"/>
    <w:rsid w:val="00B43790"/>
    <w:rsid w:val="00B44DC5"/>
    <w:rsid w:val="00B45552"/>
    <w:rsid w:val="00B45660"/>
    <w:rsid w:val="00B45F2B"/>
    <w:rsid w:val="00B463EF"/>
    <w:rsid w:val="00B4648B"/>
    <w:rsid w:val="00B46D18"/>
    <w:rsid w:val="00B46F25"/>
    <w:rsid w:val="00B4797E"/>
    <w:rsid w:val="00B5050B"/>
    <w:rsid w:val="00B520BA"/>
    <w:rsid w:val="00B522B6"/>
    <w:rsid w:val="00B52372"/>
    <w:rsid w:val="00B52492"/>
    <w:rsid w:val="00B53627"/>
    <w:rsid w:val="00B544C5"/>
    <w:rsid w:val="00B54822"/>
    <w:rsid w:val="00B54988"/>
    <w:rsid w:val="00B54DB2"/>
    <w:rsid w:val="00B551F6"/>
    <w:rsid w:val="00B564C6"/>
    <w:rsid w:val="00B5654C"/>
    <w:rsid w:val="00B56866"/>
    <w:rsid w:val="00B56B2A"/>
    <w:rsid w:val="00B56DD7"/>
    <w:rsid w:val="00B56E61"/>
    <w:rsid w:val="00B56EF1"/>
    <w:rsid w:val="00B570D6"/>
    <w:rsid w:val="00B573FE"/>
    <w:rsid w:val="00B57BFE"/>
    <w:rsid w:val="00B60455"/>
    <w:rsid w:val="00B60B4D"/>
    <w:rsid w:val="00B60DB6"/>
    <w:rsid w:val="00B60E41"/>
    <w:rsid w:val="00B62591"/>
    <w:rsid w:val="00B627B8"/>
    <w:rsid w:val="00B62F31"/>
    <w:rsid w:val="00B63162"/>
    <w:rsid w:val="00B63566"/>
    <w:rsid w:val="00B63B8C"/>
    <w:rsid w:val="00B6426A"/>
    <w:rsid w:val="00B642B2"/>
    <w:rsid w:val="00B642E3"/>
    <w:rsid w:val="00B64418"/>
    <w:rsid w:val="00B65038"/>
    <w:rsid w:val="00B65F22"/>
    <w:rsid w:val="00B6613B"/>
    <w:rsid w:val="00B663F9"/>
    <w:rsid w:val="00B66796"/>
    <w:rsid w:val="00B66944"/>
    <w:rsid w:val="00B66CF4"/>
    <w:rsid w:val="00B66D33"/>
    <w:rsid w:val="00B67164"/>
    <w:rsid w:val="00B671A9"/>
    <w:rsid w:val="00B671CC"/>
    <w:rsid w:val="00B67654"/>
    <w:rsid w:val="00B67833"/>
    <w:rsid w:val="00B67E19"/>
    <w:rsid w:val="00B70273"/>
    <w:rsid w:val="00B70AC3"/>
    <w:rsid w:val="00B71CA1"/>
    <w:rsid w:val="00B71D78"/>
    <w:rsid w:val="00B71D84"/>
    <w:rsid w:val="00B72452"/>
    <w:rsid w:val="00B72459"/>
    <w:rsid w:val="00B7279D"/>
    <w:rsid w:val="00B727F8"/>
    <w:rsid w:val="00B7305B"/>
    <w:rsid w:val="00B73254"/>
    <w:rsid w:val="00B74FE5"/>
    <w:rsid w:val="00B750F3"/>
    <w:rsid w:val="00B75C19"/>
    <w:rsid w:val="00B763B4"/>
    <w:rsid w:val="00B7681C"/>
    <w:rsid w:val="00B77918"/>
    <w:rsid w:val="00B77E18"/>
    <w:rsid w:val="00B802A5"/>
    <w:rsid w:val="00B802FB"/>
    <w:rsid w:val="00B805F4"/>
    <w:rsid w:val="00B80C8F"/>
    <w:rsid w:val="00B81105"/>
    <w:rsid w:val="00B81B03"/>
    <w:rsid w:val="00B8247B"/>
    <w:rsid w:val="00B824D6"/>
    <w:rsid w:val="00B82684"/>
    <w:rsid w:val="00B84323"/>
    <w:rsid w:val="00B847B3"/>
    <w:rsid w:val="00B84A1C"/>
    <w:rsid w:val="00B84AC4"/>
    <w:rsid w:val="00B85239"/>
    <w:rsid w:val="00B85488"/>
    <w:rsid w:val="00B858FE"/>
    <w:rsid w:val="00B8679A"/>
    <w:rsid w:val="00B86B7E"/>
    <w:rsid w:val="00B86C78"/>
    <w:rsid w:val="00B86CAD"/>
    <w:rsid w:val="00B872CC"/>
    <w:rsid w:val="00B87AEE"/>
    <w:rsid w:val="00B87BB8"/>
    <w:rsid w:val="00B87D2A"/>
    <w:rsid w:val="00B903F1"/>
    <w:rsid w:val="00B90DAF"/>
    <w:rsid w:val="00B90EA9"/>
    <w:rsid w:val="00B911A1"/>
    <w:rsid w:val="00B91936"/>
    <w:rsid w:val="00B91C17"/>
    <w:rsid w:val="00B91DFD"/>
    <w:rsid w:val="00B9204C"/>
    <w:rsid w:val="00B926BE"/>
    <w:rsid w:val="00B92939"/>
    <w:rsid w:val="00B9297F"/>
    <w:rsid w:val="00B92ABD"/>
    <w:rsid w:val="00B92B6C"/>
    <w:rsid w:val="00B92F79"/>
    <w:rsid w:val="00B93231"/>
    <w:rsid w:val="00B932E4"/>
    <w:rsid w:val="00B93509"/>
    <w:rsid w:val="00B93F3B"/>
    <w:rsid w:val="00B94034"/>
    <w:rsid w:val="00B9404E"/>
    <w:rsid w:val="00B94CA1"/>
    <w:rsid w:val="00B956FC"/>
    <w:rsid w:val="00B95885"/>
    <w:rsid w:val="00B95E35"/>
    <w:rsid w:val="00B966AE"/>
    <w:rsid w:val="00B96F66"/>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9BE"/>
    <w:rsid w:val="00BA4AE8"/>
    <w:rsid w:val="00BA5040"/>
    <w:rsid w:val="00BA548F"/>
    <w:rsid w:val="00BA554A"/>
    <w:rsid w:val="00BA61C7"/>
    <w:rsid w:val="00BA63A8"/>
    <w:rsid w:val="00BA6764"/>
    <w:rsid w:val="00BA70C1"/>
    <w:rsid w:val="00BA759A"/>
    <w:rsid w:val="00BA75A3"/>
    <w:rsid w:val="00BA75F5"/>
    <w:rsid w:val="00BA7740"/>
    <w:rsid w:val="00BA77B4"/>
    <w:rsid w:val="00BA7B77"/>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031"/>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2E1D"/>
    <w:rsid w:val="00BD3182"/>
    <w:rsid w:val="00BD357A"/>
    <w:rsid w:val="00BD394D"/>
    <w:rsid w:val="00BD420B"/>
    <w:rsid w:val="00BD4FA9"/>
    <w:rsid w:val="00BD5155"/>
    <w:rsid w:val="00BD53FB"/>
    <w:rsid w:val="00BD5B7F"/>
    <w:rsid w:val="00BD5F6F"/>
    <w:rsid w:val="00BD61C0"/>
    <w:rsid w:val="00BD6A00"/>
    <w:rsid w:val="00BD6F69"/>
    <w:rsid w:val="00BD70B7"/>
    <w:rsid w:val="00BD70DA"/>
    <w:rsid w:val="00BD7622"/>
    <w:rsid w:val="00BD77FA"/>
    <w:rsid w:val="00BD7F4B"/>
    <w:rsid w:val="00BE035B"/>
    <w:rsid w:val="00BE0454"/>
    <w:rsid w:val="00BE0641"/>
    <w:rsid w:val="00BE072F"/>
    <w:rsid w:val="00BE0E3F"/>
    <w:rsid w:val="00BE1021"/>
    <w:rsid w:val="00BE2369"/>
    <w:rsid w:val="00BE25B3"/>
    <w:rsid w:val="00BE29A1"/>
    <w:rsid w:val="00BE2F51"/>
    <w:rsid w:val="00BE3288"/>
    <w:rsid w:val="00BE34D2"/>
    <w:rsid w:val="00BE36CD"/>
    <w:rsid w:val="00BE3C8C"/>
    <w:rsid w:val="00BE3D68"/>
    <w:rsid w:val="00BE3E08"/>
    <w:rsid w:val="00BE3FF1"/>
    <w:rsid w:val="00BE42C3"/>
    <w:rsid w:val="00BE4689"/>
    <w:rsid w:val="00BE4A0C"/>
    <w:rsid w:val="00BE4A3C"/>
    <w:rsid w:val="00BE4ED4"/>
    <w:rsid w:val="00BE500F"/>
    <w:rsid w:val="00BE566E"/>
    <w:rsid w:val="00BE569F"/>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245B"/>
    <w:rsid w:val="00BF36B1"/>
    <w:rsid w:val="00BF3C96"/>
    <w:rsid w:val="00BF3F50"/>
    <w:rsid w:val="00BF4451"/>
    <w:rsid w:val="00BF4836"/>
    <w:rsid w:val="00BF4F53"/>
    <w:rsid w:val="00BF535E"/>
    <w:rsid w:val="00BF5732"/>
    <w:rsid w:val="00BF5C0E"/>
    <w:rsid w:val="00BF606A"/>
    <w:rsid w:val="00BF65EB"/>
    <w:rsid w:val="00BF6730"/>
    <w:rsid w:val="00BF6C17"/>
    <w:rsid w:val="00BF7252"/>
    <w:rsid w:val="00BF75D3"/>
    <w:rsid w:val="00BF77C6"/>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E1F"/>
    <w:rsid w:val="00C05F2F"/>
    <w:rsid w:val="00C06A04"/>
    <w:rsid w:val="00C06DF7"/>
    <w:rsid w:val="00C0774E"/>
    <w:rsid w:val="00C0792D"/>
    <w:rsid w:val="00C079DC"/>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17BB3"/>
    <w:rsid w:val="00C20A3F"/>
    <w:rsid w:val="00C20E23"/>
    <w:rsid w:val="00C20E28"/>
    <w:rsid w:val="00C226E7"/>
    <w:rsid w:val="00C22AF5"/>
    <w:rsid w:val="00C2343E"/>
    <w:rsid w:val="00C23601"/>
    <w:rsid w:val="00C23ADA"/>
    <w:rsid w:val="00C23E8D"/>
    <w:rsid w:val="00C23F38"/>
    <w:rsid w:val="00C25DBB"/>
    <w:rsid w:val="00C26020"/>
    <w:rsid w:val="00C26CB6"/>
    <w:rsid w:val="00C26D3E"/>
    <w:rsid w:val="00C26FEA"/>
    <w:rsid w:val="00C26FFB"/>
    <w:rsid w:val="00C27BAE"/>
    <w:rsid w:val="00C27C44"/>
    <w:rsid w:val="00C3056D"/>
    <w:rsid w:val="00C30721"/>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024F"/>
    <w:rsid w:val="00C41110"/>
    <w:rsid w:val="00C413BF"/>
    <w:rsid w:val="00C413F6"/>
    <w:rsid w:val="00C41B25"/>
    <w:rsid w:val="00C41FD6"/>
    <w:rsid w:val="00C42301"/>
    <w:rsid w:val="00C42385"/>
    <w:rsid w:val="00C42B70"/>
    <w:rsid w:val="00C431B7"/>
    <w:rsid w:val="00C43C4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81F"/>
    <w:rsid w:val="00C529A5"/>
    <w:rsid w:val="00C53478"/>
    <w:rsid w:val="00C53BA5"/>
    <w:rsid w:val="00C5404E"/>
    <w:rsid w:val="00C54644"/>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469"/>
    <w:rsid w:val="00C66A39"/>
    <w:rsid w:val="00C66A97"/>
    <w:rsid w:val="00C66B34"/>
    <w:rsid w:val="00C66DA1"/>
    <w:rsid w:val="00C6762C"/>
    <w:rsid w:val="00C67C3D"/>
    <w:rsid w:val="00C70019"/>
    <w:rsid w:val="00C70321"/>
    <w:rsid w:val="00C703C1"/>
    <w:rsid w:val="00C705F5"/>
    <w:rsid w:val="00C710AE"/>
    <w:rsid w:val="00C710DB"/>
    <w:rsid w:val="00C71219"/>
    <w:rsid w:val="00C71688"/>
    <w:rsid w:val="00C7178D"/>
    <w:rsid w:val="00C71952"/>
    <w:rsid w:val="00C71DAF"/>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963"/>
    <w:rsid w:val="00C77A9B"/>
    <w:rsid w:val="00C77B14"/>
    <w:rsid w:val="00C77D65"/>
    <w:rsid w:val="00C77EC6"/>
    <w:rsid w:val="00C8015A"/>
    <w:rsid w:val="00C803E4"/>
    <w:rsid w:val="00C8065D"/>
    <w:rsid w:val="00C813DE"/>
    <w:rsid w:val="00C8202D"/>
    <w:rsid w:val="00C82208"/>
    <w:rsid w:val="00C828E2"/>
    <w:rsid w:val="00C829C9"/>
    <w:rsid w:val="00C83A66"/>
    <w:rsid w:val="00C84408"/>
    <w:rsid w:val="00C8454B"/>
    <w:rsid w:val="00C84619"/>
    <w:rsid w:val="00C84B21"/>
    <w:rsid w:val="00C85242"/>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DB8"/>
    <w:rsid w:val="00CA1E0C"/>
    <w:rsid w:val="00CA21B2"/>
    <w:rsid w:val="00CA3227"/>
    <w:rsid w:val="00CA33F0"/>
    <w:rsid w:val="00CA3A29"/>
    <w:rsid w:val="00CA3A88"/>
    <w:rsid w:val="00CA3B86"/>
    <w:rsid w:val="00CA3C3A"/>
    <w:rsid w:val="00CA45B6"/>
    <w:rsid w:val="00CA4DB8"/>
    <w:rsid w:val="00CA574E"/>
    <w:rsid w:val="00CA5822"/>
    <w:rsid w:val="00CA69D1"/>
    <w:rsid w:val="00CA6B09"/>
    <w:rsid w:val="00CA732D"/>
    <w:rsid w:val="00CA757A"/>
    <w:rsid w:val="00CA75D4"/>
    <w:rsid w:val="00CA7DBD"/>
    <w:rsid w:val="00CB0408"/>
    <w:rsid w:val="00CB1666"/>
    <w:rsid w:val="00CB16CD"/>
    <w:rsid w:val="00CB1AA6"/>
    <w:rsid w:val="00CB1BB8"/>
    <w:rsid w:val="00CB1F27"/>
    <w:rsid w:val="00CB2306"/>
    <w:rsid w:val="00CB28C0"/>
    <w:rsid w:val="00CB2B10"/>
    <w:rsid w:val="00CB3135"/>
    <w:rsid w:val="00CB360E"/>
    <w:rsid w:val="00CB3629"/>
    <w:rsid w:val="00CB422E"/>
    <w:rsid w:val="00CB47F5"/>
    <w:rsid w:val="00CB4840"/>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B2"/>
    <w:rsid w:val="00CB78C3"/>
    <w:rsid w:val="00CB7B2F"/>
    <w:rsid w:val="00CC0445"/>
    <w:rsid w:val="00CC0A9A"/>
    <w:rsid w:val="00CC0B2D"/>
    <w:rsid w:val="00CC0C67"/>
    <w:rsid w:val="00CC0DE8"/>
    <w:rsid w:val="00CC0FD6"/>
    <w:rsid w:val="00CC1871"/>
    <w:rsid w:val="00CC1A53"/>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5F8"/>
    <w:rsid w:val="00CD26AE"/>
    <w:rsid w:val="00CD2E7D"/>
    <w:rsid w:val="00CD341E"/>
    <w:rsid w:val="00CD4124"/>
    <w:rsid w:val="00CD47AB"/>
    <w:rsid w:val="00CD52AF"/>
    <w:rsid w:val="00CD5F04"/>
    <w:rsid w:val="00CD5F15"/>
    <w:rsid w:val="00CD5FB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0DF"/>
    <w:rsid w:val="00CF45CF"/>
    <w:rsid w:val="00CF4960"/>
    <w:rsid w:val="00CF49B4"/>
    <w:rsid w:val="00CF4EB2"/>
    <w:rsid w:val="00CF53AB"/>
    <w:rsid w:val="00CF6320"/>
    <w:rsid w:val="00CF64D6"/>
    <w:rsid w:val="00CF6661"/>
    <w:rsid w:val="00CF6BA6"/>
    <w:rsid w:val="00CF6F32"/>
    <w:rsid w:val="00CF7247"/>
    <w:rsid w:val="00CF7D88"/>
    <w:rsid w:val="00D00023"/>
    <w:rsid w:val="00D00CF6"/>
    <w:rsid w:val="00D012C6"/>
    <w:rsid w:val="00D01592"/>
    <w:rsid w:val="00D01598"/>
    <w:rsid w:val="00D01D38"/>
    <w:rsid w:val="00D02A93"/>
    <w:rsid w:val="00D03155"/>
    <w:rsid w:val="00D032A8"/>
    <w:rsid w:val="00D0331E"/>
    <w:rsid w:val="00D034B5"/>
    <w:rsid w:val="00D03CF4"/>
    <w:rsid w:val="00D041AF"/>
    <w:rsid w:val="00D04C35"/>
    <w:rsid w:val="00D04DD4"/>
    <w:rsid w:val="00D052EA"/>
    <w:rsid w:val="00D05EF1"/>
    <w:rsid w:val="00D05F7C"/>
    <w:rsid w:val="00D06021"/>
    <w:rsid w:val="00D061C0"/>
    <w:rsid w:val="00D0624D"/>
    <w:rsid w:val="00D063AB"/>
    <w:rsid w:val="00D07A10"/>
    <w:rsid w:val="00D07B35"/>
    <w:rsid w:val="00D07C0E"/>
    <w:rsid w:val="00D07D83"/>
    <w:rsid w:val="00D10159"/>
    <w:rsid w:val="00D106E8"/>
    <w:rsid w:val="00D108F6"/>
    <w:rsid w:val="00D10D47"/>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5D42"/>
    <w:rsid w:val="00D1638C"/>
    <w:rsid w:val="00D16C19"/>
    <w:rsid w:val="00D16CDB"/>
    <w:rsid w:val="00D16E5E"/>
    <w:rsid w:val="00D16F70"/>
    <w:rsid w:val="00D1761D"/>
    <w:rsid w:val="00D2050F"/>
    <w:rsid w:val="00D20707"/>
    <w:rsid w:val="00D20966"/>
    <w:rsid w:val="00D210A3"/>
    <w:rsid w:val="00D215CA"/>
    <w:rsid w:val="00D218AB"/>
    <w:rsid w:val="00D21D93"/>
    <w:rsid w:val="00D2255B"/>
    <w:rsid w:val="00D236B0"/>
    <w:rsid w:val="00D23CCC"/>
    <w:rsid w:val="00D24D2F"/>
    <w:rsid w:val="00D24DB3"/>
    <w:rsid w:val="00D253AE"/>
    <w:rsid w:val="00D25FCA"/>
    <w:rsid w:val="00D26270"/>
    <w:rsid w:val="00D262FF"/>
    <w:rsid w:val="00D26485"/>
    <w:rsid w:val="00D2673C"/>
    <w:rsid w:val="00D271DD"/>
    <w:rsid w:val="00D277B1"/>
    <w:rsid w:val="00D30326"/>
    <w:rsid w:val="00D3037A"/>
    <w:rsid w:val="00D30BAC"/>
    <w:rsid w:val="00D314C7"/>
    <w:rsid w:val="00D31735"/>
    <w:rsid w:val="00D31C2A"/>
    <w:rsid w:val="00D31D91"/>
    <w:rsid w:val="00D31E61"/>
    <w:rsid w:val="00D3274E"/>
    <w:rsid w:val="00D32C5E"/>
    <w:rsid w:val="00D33943"/>
    <w:rsid w:val="00D33958"/>
    <w:rsid w:val="00D339C7"/>
    <w:rsid w:val="00D33C09"/>
    <w:rsid w:val="00D34100"/>
    <w:rsid w:val="00D34364"/>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1FAC"/>
    <w:rsid w:val="00D43420"/>
    <w:rsid w:val="00D43CFC"/>
    <w:rsid w:val="00D4468F"/>
    <w:rsid w:val="00D44DDC"/>
    <w:rsid w:val="00D45276"/>
    <w:rsid w:val="00D45713"/>
    <w:rsid w:val="00D458A5"/>
    <w:rsid w:val="00D458AB"/>
    <w:rsid w:val="00D45B66"/>
    <w:rsid w:val="00D45C0E"/>
    <w:rsid w:val="00D45DD8"/>
    <w:rsid w:val="00D45E49"/>
    <w:rsid w:val="00D46181"/>
    <w:rsid w:val="00D4660F"/>
    <w:rsid w:val="00D46836"/>
    <w:rsid w:val="00D46C96"/>
    <w:rsid w:val="00D46D03"/>
    <w:rsid w:val="00D47762"/>
    <w:rsid w:val="00D478D1"/>
    <w:rsid w:val="00D47B28"/>
    <w:rsid w:val="00D47FF8"/>
    <w:rsid w:val="00D50809"/>
    <w:rsid w:val="00D50DB2"/>
    <w:rsid w:val="00D51005"/>
    <w:rsid w:val="00D51160"/>
    <w:rsid w:val="00D516F2"/>
    <w:rsid w:val="00D51CED"/>
    <w:rsid w:val="00D51D5F"/>
    <w:rsid w:val="00D51F81"/>
    <w:rsid w:val="00D52315"/>
    <w:rsid w:val="00D52440"/>
    <w:rsid w:val="00D525BC"/>
    <w:rsid w:val="00D527D1"/>
    <w:rsid w:val="00D52859"/>
    <w:rsid w:val="00D528EB"/>
    <w:rsid w:val="00D52D20"/>
    <w:rsid w:val="00D53183"/>
    <w:rsid w:val="00D535E2"/>
    <w:rsid w:val="00D5394C"/>
    <w:rsid w:val="00D53B14"/>
    <w:rsid w:val="00D53DB5"/>
    <w:rsid w:val="00D5454F"/>
    <w:rsid w:val="00D54BF3"/>
    <w:rsid w:val="00D54C28"/>
    <w:rsid w:val="00D554B6"/>
    <w:rsid w:val="00D5663A"/>
    <w:rsid w:val="00D5686E"/>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07C"/>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6CA5"/>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4DA9"/>
    <w:rsid w:val="00D84EE5"/>
    <w:rsid w:val="00D85584"/>
    <w:rsid w:val="00D85A94"/>
    <w:rsid w:val="00D85CCF"/>
    <w:rsid w:val="00D85F0F"/>
    <w:rsid w:val="00D863FD"/>
    <w:rsid w:val="00D86C18"/>
    <w:rsid w:val="00D86D0D"/>
    <w:rsid w:val="00D87184"/>
    <w:rsid w:val="00D8726A"/>
    <w:rsid w:val="00D875E5"/>
    <w:rsid w:val="00D87999"/>
    <w:rsid w:val="00D90D6C"/>
    <w:rsid w:val="00D90E8E"/>
    <w:rsid w:val="00D9110B"/>
    <w:rsid w:val="00D912CC"/>
    <w:rsid w:val="00D917E5"/>
    <w:rsid w:val="00D91952"/>
    <w:rsid w:val="00D91C7D"/>
    <w:rsid w:val="00D922AF"/>
    <w:rsid w:val="00D9239D"/>
    <w:rsid w:val="00D924F2"/>
    <w:rsid w:val="00D92618"/>
    <w:rsid w:val="00D92E1A"/>
    <w:rsid w:val="00D94090"/>
    <w:rsid w:val="00D941A3"/>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627"/>
    <w:rsid w:val="00DA0AE0"/>
    <w:rsid w:val="00DA0F8A"/>
    <w:rsid w:val="00DA1067"/>
    <w:rsid w:val="00DA1339"/>
    <w:rsid w:val="00DA157C"/>
    <w:rsid w:val="00DA1A26"/>
    <w:rsid w:val="00DA21E0"/>
    <w:rsid w:val="00DA26C0"/>
    <w:rsid w:val="00DA2937"/>
    <w:rsid w:val="00DA2F59"/>
    <w:rsid w:val="00DA4566"/>
    <w:rsid w:val="00DA4B18"/>
    <w:rsid w:val="00DA5058"/>
    <w:rsid w:val="00DA53E9"/>
    <w:rsid w:val="00DA5620"/>
    <w:rsid w:val="00DA5CAC"/>
    <w:rsid w:val="00DA652E"/>
    <w:rsid w:val="00DA65FB"/>
    <w:rsid w:val="00DA695E"/>
    <w:rsid w:val="00DA6A97"/>
    <w:rsid w:val="00DA6FEC"/>
    <w:rsid w:val="00DA7366"/>
    <w:rsid w:val="00DA77A4"/>
    <w:rsid w:val="00DB03D0"/>
    <w:rsid w:val="00DB09D1"/>
    <w:rsid w:val="00DB10C1"/>
    <w:rsid w:val="00DB1128"/>
    <w:rsid w:val="00DB118C"/>
    <w:rsid w:val="00DB1819"/>
    <w:rsid w:val="00DB1CA5"/>
    <w:rsid w:val="00DB2417"/>
    <w:rsid w:val="00DB2D1D"/>
    <w:rsid w:val="00DB3B0C"/>
    <w:rsid w:val="00DB3C40"/>
    <w:rsid w:val="00DB3C73"/>
    <w:rsid w:val="00DB3EA8"/>
    <w:rsid w:val="00DB4337"/>
    <w:rsid w:val="00DB4C73"/>
    <w:rsid w:val="00DB4D82"/>
    <w:rsid w:val="00DB52F9"/>
    <w:rsid w:val="00DB566B"/>
    <w:rsid w:val="00DB5828"/>
    <w:rsid w:val="00DB5A66"/>
    <w:rsid w:val="00DB612B"/>
    <w:rsid w:val="00DB6635"/>
    <w:rsid w:val="00DB7631"/>
    <w:rsid w:val="00DB77DB"/>
    <w:rsid w:val="00DB7BFB"/>
    <w:rsid w:val="00DB7E61"/>
    <w:rsid w:val="00DC021B"/>
    <w:rsid w:val="00DC0CB7"/>
    <w:rsid w:val="00DC10AB"/>
    <w:rsid w:val="00DC1CF4"/>
    <w:rsid w:val="00DC1FC5"/>
    <w:rsid w:val="00DC207D"/>
    <w:rsid w:val="00DC23EF"/>
    <w:rsid w:val="00DC2BFC"/>
    <w:rsid w:val="00DC318E"/>
    <w:rsid w:val="00DC3928"/>
    <w:rsid w:val="00DC4809"/>
    <w:rsid w:val="00DC4BA7"/>
    <w:rsid w:val="00DC51BE"/>
    <w:rsid w:val="00DC55A5"/>
    <w:rsid w:val="00DC5C13"/>
    <w:rsid w:val="00DC6327"/>
    <w:rsid w:val="00DC6A35"/>
    <w:rsid w:val="00DC6E0F"/>
    <w:rsid w:val="00DC706B"/>
    <w:rsid w:val="00DC7124"/>
    <w:rsid w:val="00DC7F99"/>
    <w:rsid w:val="00DD030B"/>
    <w:rsid w:val="00DD0743"/>
    <w:rsid w:val="00DD0982"/>
    <w:rsid w:val="00DD0A13"/>
    <w:rsid w:val="00DD0D09"/>
    <w:rsid w:val="00DD1355"/>
    <w:rsid w:val="00DD1558"/>
    <w:rsid w:val="00DD1595"/>
    <w:rsid w:val="00DD164E"/>
    <w:rsid w:val="00DD1DF6"/>
    <w:rsid w:val="00DD28B3"/>
    <w:rsid w:val="00DD2995"/>
    <w:rsid w:val="00DD2F28"/>
    <w:rsid w:val="00DD3392"/>
    <w:rsid w:val="00DD4112"/>
    <w:rsid w:val="00DD49CF"/>
    <w:rsid w:val="00DD4F8D"/>
    <w:rsid w:val="00DD5073"/>
    <w:rsid w:val="00DD6023"/>
    <w:rsid w:val="00DD64EB"/>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91D"/>
    <w:rsid w:val="00DE4AF4"/>
    <w:rsid w:val="00DE4CCD"/>
    <w:rsid w:val="00DE4FC6"/>
    <w:rsid w:val="00DE4FFC"/>
    <w:rsid w:val="00DE502D"/>
    <w:rsid w:val="00DE539D"/>
    <w:rsid w:val="00DE5BB5"/>
    <w:rsid w:val="00DE5C98"/>
    <w:rsid w:val="00DE644C"/>
    <w:rsid w:val="00DE713A"/>
    <w:rsid w:val="00DE78D3"/>
    <w:rsid w:val="00DF07A8"/>
    <w:rsid w:val="00DF07DC"/>
    <w:rsid w:val="00DF18AA"/>
    <w:rsid w:val="00DF1A06"/>
    <w:rsid w:val="00DF1E26"/>
    <w:rsid w:val="00DF27BB"/>
    <w:rsid w:val="00DF2EE0"/>
    <w:rsid w:val="00DF303A"/>
    <w:rsid w:val="00DF3625"/>
    <w:rsid w:val="00DF412F"/>
    <w:rsid w:val="00DF41AA"/>
    <w:rsid w:val="00DF4CDE"/>
    <w:rsid w:val="00DF4D1B"/>
    <w:rsid w:val="00DF4E82"/>
    <w:rsid w:val="00DF50E0"/>
    <w:rsid w:val="00DF534E"/>
    <w:rsid w:val="00DF54C2"/>
    <w:rsid w:val="00DF559B"/>
    <w:rsid w:val="00DF5AA6"/>
    <w:rsid w:val="00DF5AE3"/>
    <w:rsid w:val="00DF5EAC"/>
    <w:rsid w:val="00DF6110"/>
    <w:rsid w:val="00DF6627"/>
    <w:rsid w:val="00DF6A7B"/>
    <w:rsid w:val="00DF6D23"/>
    <w:rsid w:val="00DF703E"/>
    <w:rsid w:val="00DF7105"/>
    <w:rsid w:val="00DF7194"/>
    <w:rsid w:val="00DF7394"/>
    <w:rsid w:val="00DF745D"/>
    <w:rsid w:val="00DF7822"/>
    <w:rsid w:val="00E0064B"/>
    <w:rsid w:val="00E00665"/>
    <w:rsid w:val="00E00C84"/>
    <w:rsid w:val="00E00E0B"/>
    <w:rsid w:val="00E00FF9"/>
    <w:rsid w:val="00E01551"/>
    <w:rsid w:val="00E01714"/>
    <w:rsid w:val="00E017D5"/>
    <w:rsid w:val="00E01BAA"/>
    <w:rsid w:val="00E01C5F"/>
    <w:rsid w:val="00E01CD8"/>
    <w:rsid w:val="00E02C7D"/>
    <w:rsid w:val="00E037F0"/>
    <w:rsid w:val="00E04218"/>
    <w:rsid w:val="00E04328"/>
    <w:rsid w:val="00E05164"/>
    <w:rsid w:val="00E053F6"/>
    <w:rsid w:val="00E054D2"/>
    <w:rsid w:val="00E05733"/>
    <w:rsid w:val="00E05B0D"/>
    <w:rsid w:val="00E0603A"/>
    <w:rsid w:val="00E069A9"/>
    <w:rsid w:val="00E06BF6"/>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3DF1"/>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19E1"/>
    <w:rsid w:val="00E32F92"/>
    <w:rsid w:val="00E32FB4"/>
    <w:rsid w:val="00E33277"/>
    <w:rsid w:val="00E33314"/>
    <w:rsid w:val="00E33878"/>
    <w:rsid w:val="00E338C7"/>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EA5"/>
    <w:rsid w:val="00E44FBC"/>
    <w:rsid w:val="00E4506F"/>
    <w:rsid w:val="00E4569A"/>
    <w:rsid w:val="00E461D6"/>
    <w:rsid w:val="00E465AE"/>
    <w:rsid w:val="00E46E54"/>
    <w:rsid w:val="00E470A2"/>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461F"/>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915"/>
    <w:rsid w:val="00E61D07"/>
    <w:rsid w:val="00E61F2A"/>
    <w:rsid w:val="00E62111"/>
    <w:rsid w:val="00E62118"/>
    <w:rsid w:val="00E62218"/>
    <w:rsid w:val="00E62929"/>
    <w:rsid w:val="00E62B7C"/>
    <w:rsid w:val="00E62D45"/>
    <w:rsid w:val="00E634CF"/>
    <w:rsid w:val="00E63666"/>
    <w:rsid w:val="00E63954"/>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68E"/>
    <w:rsid w:val="00E70CCA"/>
    <w:rsid w:val="00E71042"/>
    <w:rsid w:val="00E71673"/>
    <w:rsid w:val="00E71761"/>
    <w:rsid w:val="00E72469"/>
    <w:rsid w:val="00E7314C"/>
    <w:rsid w:val="00E735C2"/>
    <w:rsid w:val="00E73757"/>
    <w:rsid w:val="00E73F94"/>
    <w:rsid w:val="00E74908"/>
    <w:rsid w:val="00E759E7"/>
    <w:rsid w:val="00E76D7C"/>
    <w:rsid w:val="00E771F9"/>
    <w:rsid w:val="00E77DE7"/>
    <w:rsid w:val="00E77EC8"/>
    <w:rsid w:val="00E805D6"/>
    <w:rsid w:val="00E806E1"/>
    <w:rsid w:val="00E808BE"/>
    <w:rsid w:val="00E80B84"/>
    <w:rsid w:val="00E80CE9"/>
    <w:rsid w:val="00E80D7A"/>
    <w:rsid w:val="00E80DF2"/>
    <w:rsid w:val="00E827D8"/>
    <w:rsid w:val="00E82B3E"/>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693"/>
    <w:rsid w:val="00E90891"/>
    <w:rsid w:val="00E90B09"/>
    <w:rsid w:val="00E90EF3"/>
    <w:rsid w:val="00E90FD9"/>
    <w:rsid w:val="00E925DF"/>
    <w:rsid w:val="00E9278E"/>
    <w:rsid w:val="00E92864"/>
    <w:rsid w:val="00E92C1F"/>
    <w:rsid w:val="00E932D9"/>
    <w:rsid w:val="00E936F1"/>
    <w:rsid w:val="00E93AA6"/>
    <w:rsid w:val="00E949C9"/>
    <w:rsid w:val="00E9521E"/>
    <w:rsid w:val="00E95641"/>
    <w:rsid w:val="00E958FA"/>
    <w:rsid w:val="00E95AD1"/>
    <w:rsid w:val="00E962A7"/>
    <w:rsid w:val="00E962F3"/>
    <w:rsid w:val="00E968D5"/>
    <w:rsid w:val="00E96A7C"/>
    <w:rsid w:val="00E96B9A"/>
    <w:rsid w:val="00E975AD"/>
    <w:rsid w:val="00EA009B"/>
    <w:rsid w:val="00EA0147"/>
    <w:rsid w:val="00EA07C8"/>
    <w:rsid w:val="00EA0923"/>
    <w:rsid w:val="00EA0C7C"/>
    <w:rsid w:val="00EA0FB7"/>
    <w:rsid w:val="00EA11E5"/>
    <w:rsid w:val="00EA17B9"/>
    <w:rsid w:val="00EA19BD"/>
    <w:rsid w:val="00EA19F8"/>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1CD"/>
    <w:rsid w:val="00EB1A61"/>
    <w:rsid w:val="00EB1A66"/>
    <w:rsid w:val="00EB1FB1"/>
    <w:rsid w:val="00EB1FE4"/>
    <w:rsid w:val="00EB2FE6"/>
    <w:rsid w:val="00EB301F"/>
    <w:rsid w:val="00EB318A"/>
    <w:rsid w:val="00EB32CE"/>
    <w:rsid w:val="00EB3A4F"/>
    <w:rsid w:val="00EB3B38"/>
    <w:rsid w:val="00EB4037"/>
    <w:rsid w:val="00EB412D"/>
    <w:rsid w:val="00EB49F1"/>
    <w:rsid w:val="00EB5DDE"/>
    <w:rsid w:val="00EB5F61"/>
    <w:rsid w:val="00EB6E2D"/>
    <w:rsid w:val="00EB72F0"/>
    <w:rsid w:val="00EB7620"/>
    <w:rsid w:val="00EB7EA5"/>
    <w:rsid w:val="00EC0276"/>
    <w:rsid w:val="00EC1196"/>
    <w:rsid w:val="00EC1444"/>
    <w:rsid w:val="00EC193A"/>
    <w:rsid w:val="00EC1C47"/>
    <w:rsid w:val="00EC1D66"/>
    <w:rsid w:val="00EC1EDF"/>
    <w:rsid w:val="00EC2517"/>
    <w:rsid w:val="00EC35F2"/>
    <w:rsid w:val="00EC3BA7"/>
    <w:rsid w:val="00EC4039"/>
    <w:rsid w:val="00EC43F1"/>
    <w:rsid w:val="00EC4852"/>
    <w:rsid w:val="00EC5093"/>
    <w:rsid w:val="00EC523D"/>
    <w:rsid w:val="00EC5456"/>
    <w:rsid w:val="00EC549C"/>
    <w:rsid w:val="00EC63FD"/>
    <w:rsid w:val="00EC6441"/>
    <w:rsid w:val="00EC66C6"/>
    <w:rsid w:val="00EC6A37"/>
    <w:rsid w:val="00EC70D7"/>
    <w:rsid w:val="00EC727B"/>
    <w:rsid w:val="00EC77E0"/>
    <w:rsid w:val="00EC7C7F"/>
    <w:rsid w:val="00EC7DD2"/>
    <w:rsid w:val="00ED0E2C"/>
    <w:rsid w:val="00ED1A4C"/>
    <w:rsid w:val="00ED2C94"/>
    <w:rsid w:val="00ED3524"/>
    <w:rsid w:val="00ED3828"/>
    <w:rsid w:val="00ED3F62"/>
    <w:rsid w:val="00ED40EF"/>
    <w:rsid w:val="00ED45FA"/>
    <w:rsid w:val="00ED53F0"/>
    <w:rsid w:val="00ED5803"/>
    <w:rsid w:val="00ED649A"/>
    <w:rsid w:val="00ED6BA0"/>
    <w:rsid w:val="00ED7E1C"/>
    <w:rsid w:val="00EE065E"/>
    <w:rsid w:val="00EE06A4"/>
    <w:rsid w:val="00EE0C76"/>
    <w:rsid w:val="00EE0CD5"/>
    <w:rsid w:val="00EE0FA8"/>
    <w:rsid w:val="00EE1167"/>
    <w:rsid w:val="00EE12A7"/>
    <w:rsid w:val="00EE1C65"/>
    <w:rsid w:val="00EE1D12"/>
    <w:rsid w:val="00EE1D24"/>
    <w:rsid w:val="00EE2411"/>
    <w:rsid w:val="00EE2611"/>
    <w:rsid w:val="00EE266F"/>
    <w:rsid w:val="00EE2A82"/>
    <w:rsid w:val="00EE2D71"/>
    <w:rsid w:val="00EE2F1C"/>
    <w:rsid w:val="00EE3963"/>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3B7"/>
    <w:rsid w:val="00EF2AE8"/>
    <w:rsid w:val="00EF2B10"/>
    <w:rsid w:val="00EF2D02"/>
    <w:rsid w:val="00EF36E5"/>
    <w:rsid w:val="00EF3871"/>
    <w:rsid w:val="00EF3D0F"/>
    <w:rsid w:val="00EF40F3"/>
    <w:rsid w:val="00EF479C"/>
    <w:rsid w:val="00EF4860"/>
    <w:rsid w:val="00EF4A1A"/>
    <w:rsid w:val="00EF4D54"/>
    <w:rsid w:val="00EF51A5"/>
    <w:rsid w:val="00EF576D"/>
    <w:rsid w:val="00EF5895"/>
    <w:rsid w:val="00EF72E2"/>
    <w:rsid w:val="00EF757D"/>
    <w:rsid w:val="00EF7846"/>
    <w:rsid w:val="00EF7B41"/>
    <w:rsid w:val="00F00380"/>
    <w:rsid w:val="00F00483"/>
    <w:rsid w:val="00F00BBF"/>
    <w:rsid w:val="00F00D3C"/>
    <w:rsid w:val="00F00D56"/>
    <w:rsid w:val="00F010CC"/>
    <w:rsid w:val="00F01155"/>
    <w:rsid w:val="00F019DB"/>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4EB6"/>
    <w:rsid w:val="00F050BE"/>
    <w:rsid w:val="00F06067"/>
    <w:rsid w:val="00F06741"/>
    <w:rsid w:val="00F06CF9"/>
    <w:rsid w:val="00F0745E"/>
    <w:rsid w:val="00F07BAE"/>
    <w:rsid w:val="00F07F13"/>
    <w:rsid w:val="00F101E4"/>
    <w:rsid w:val="00F107D7"/>
    <w:rsid w:val="00F10BD1"/>
    <w:rsid w:val="00F11B8D"/>
    <w:rsid w:val="00F11C7D"/>
    <w:rsid w:val="00F12164"/>
    <w:rsid w:val="00F122C8"/>
    <w:rsid w:val="00F1282E"/>
    <w:rsid w:val="00F12C07"/>
    <w:rsid w:val="00F12DD6"/>
    <w:rsid w:val="00F13073"/>
    <w:rsid w:val="00F131C2"/>
    <w:rsid w:val="00F1376F"/>
    <w:rsid w:val="00F13A2C"/>
    <w:rsid w:val="00F14222"/>
    <w:rsid w:val="00F145C2"/>
    <w:rsid w:val="00F14BC3"/>
    <w:rsid w:val="00F14DEF"/>
    <w:rsid w:val="00F14F2D"/>
    <w:rsid w:val="00F14F47"/>
    <w:rsid w:val="00F1560A"/>
    <w:rsid w:val="00F157DC"/>
    <w:rsid w:val="00F157F1"/>
    <w:rsid w:val="00F15A08"/>
    <w:rsid w:val="00F165CA"/>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3DCC"/>
    <w:rsid w:val="00F3457C"/>
    <w:rsid w:val="00F3470B"/>
    <w:rsid w:val="00F3492C"/>
    <w:rsid w:val="00F349B7"/>
    <w:rsid w:val="00F36686"/>
    <w:rsid w:val="00F3699B"/>
    <w:rsid w:val="00F37A5B"/>
    <w:rsid w:val="00F400C5"/>
    <w:rsid w:val="00F40841"/>
    <w:rsid w:val="00F40A6A"/>
    <w:rsid w:val="00F40ADA"/>
    <w:rsid w:val="00F40FB6"/>
    <w:rsid w:val="00F410D9"/>
    <w:rsid w:val="00F41187"/>
    <w:rsid w:val="00F4233D"/>
    <w:rsid w:val="00F42BEE"/>
    <w:rsid w:val="00F42CC7"/>
    <w:rsid w:val="00F42CD8"/>
    <w:rsid w:val="00F42F40"/>
    <w:rsid w:val="00F433F9"/>
    <w:rsid w:val="00F437AA"/>
    <w:rsid w:val="00F43818"/>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719"/>
    <w:rsid w:val="00F52E89"/>
    <w:rsid w:val="00F53156"/>
    <w:rsid w:val="00F53496"/>
    <w:rsid w:val="00F5358A"/>
    <w:rsid w:val="00F53D79"/>
    <w:rsid w:val="00F54856"/>
    <w:rsid w:val="00F54AD4"/>
    <w:rsid w:val="00F54EE2"/>
    <w:rsid w:val="00F54F74"/>
    <w:rsid w:val="00F5552C"/>
    <w:rsid w:val="00F55D98"/>
    <w:rsid w:val="00F56366"/>
    <w:rsid w:val="00F564CF"/>
    <w:rsid w:val="00F5685A"/>
    <w:rsid w:val="00F56975"/>
    <w:rsid w:val="00F56D3F"/>
    <w:rsid w:val="00F5706B"/>
    <w:rsid w:val="00F570B7"/>
    <w:rsid w:val="00F571EC"/>
    <w:rsid w:val="00F57B93"/>
    <w:rsid w:val="00F57DE7"/>
    <w:rsid w:val="00F600FA"/>
    <w:rsid w:val="00F6032C"/>
    <w:rsid w:val="00F61724"/>
    <w:rsid w:val="00F61920"/>
    <w:rsid w:val="00F61CCF"/>
    <w:rsid w:val="00F620D2"/>
    <w:rsid w:val="00F62484"/>
    <w:rsid w:val="00F62766"/>
    <w:rsid w:val="00F62B5E"/>
    <w:rsid w:val="00F62DF2"/>
    <w:rsid w:val="00F62FA8"/>
    <w:rsid w:val="00F6332B"/>
    <w:rsid w:val="00F63790"/>
    <w:rsid w:val="00F643E6"/>
    <w:rsid w:val="00F64531"/>
    <w:rsid w:val="00F64571"/>
    <w:rsid w:val="00F64978"/>
    <w:rsid w:val="00F64D57"/>
    <w:rsid w:val="00F65279"/>
    <w:rsid w:val="00F65A75"/>
    <w:rsid w:val="00F661B6"/>
    <w:rsid w:val="00F666F2"/>
    <w:rsid w:val="00F6691F"/>
    <w:rsid w:val="00F66AEA"/>
    <w:rsid w:val="00F66CAF"/>
    <w:rsid w:val="00F66FB3"/>
    <w:rsid w:val="00F670FB"/>
    <w:rsid w:val="00F67215"/>
    <w:rsid w:val="00F67272"/>
    <w:rsid w:val="00F67BE3"/>
    <w:rsid w:val="00F67F1E"/>
    <w:rsid w:val="00F67FF9"/>
    <w:rsid w:val="00F70098"/>
    <w:rsid w:val="00F700A6"/>
    <w:rsid w:val="00F70541"/>
    <w:rsid w:val="00F70986"/>
    <w:rsid w:val="00F71145"/>
    <w:rsid w:val="00F71414"/>
    <w:rsid w:val="00F7177B"/>
    <w:rsid w:val="00F72149"/>
    <w:rsid w:val="00F721AB"/>
    <w:rsid w:val="00F726F6"/>
    <w:rsid w:val="00F72AD3"/>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6C4B"/>
    <w:rsid w:val="00F771E6"/>
    <w:rsid w:val="00F77EA8"/>
    <w:rsid w:val="00F80582"/>
    <w:rsid w:val="00F807E7"/>
    <w:rsid w:val="00F808FF"/>
    <w:rsid w:val="00F80A98"/>
    <w:rsid w:val="00F80FCA"/>
    <w:rsid w:val="00F81FF3"/>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B95"/>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97A80"/>
    <w:rsid w:val="00FA08FC"/>
    <w:rsid w:val="00FA0BA7"/>
    <w:rsid w:val="00FA0C33"/>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B5B"/>
    <w:rsid w:val="00FA7D5F"/>
    <w:rsid w:val="00FB04C5"/>
    <w:rsid w:val="00FB1606"/>
    <w:rsid w:val="00FB1C90"/>
    <w:rsid w:val="00FB283B"/>
    <w:rsid w:val="00FB2D6C"/>
    <w:rsid w:val="00FB2DB3"/>
    <w:rsid w:val="00FB2EAD"/>
    <w:rsid w:val="00FB2ED1"/>
    <w:rsid w:val="00FB301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C7C7A"/>
    <w:rsid w:val="00FD0144"/>
    <w:rsid w:val="00FD01F0"/>
    <w:rsid w:val="00FD029D"/>
    <w:rsid w:val="00FD069A"/>
    <w:rsid w:val="00FD08D4"/>
    <w:rsid w:val="00FD12E6"/>
    <w:rsid w:val="00FD16B2"/>
    <w:rsid w:val="00FD1F91"/>
    <w:rsid w:val="00FD2346"/>
    <w:rsid w:val="00FD2A3E"/>
    <w:rsid w:val="00FD2FA0"/>
    <w:rsid w:val="00FD3243"/>
    <w:rsid w:val="00FD34CE"/>
    <w:rsid w:val="00FD43BF"/>
    <w:rsid w:val="00FD482A"/>
    <w:rsid w:val="00FD49EB"/>
    <w:rsid w:val="00FD5408"/>
    <w:rsid w:val="00FD54CB"/>
    <w:rsid w:val="00FD5565"/>
    <w:rsid w:val="00FD5A6F"/>
    <w:rsid w:val="00FD5D03"/>
    <w:rsid w:val="00FD627A"/>
    <w:rsid w:val="00FD64CC"/>
    <w:rsid w:val="00FD70D0"/>
    <w:rsid w:val="00FD7821"/>
    <w:rsid w:val="00FE0100"/>
    <w:rsid w:val="00FE0374"/>
    <w:rsid w:val="00FE076D"/>
    <w:rsid w:val="00FE0D43"/>
    <w:rsid w:val="00FE0E98"/>
    <w:rsid w:val="00FE1663"/>
    <w:rsid w:val="00FE18C5"/>
    <w:rsid w:val="00FE195A"/>
    <w:rsid w:val="00FE1A0A"/>
    <w:rsid w:val="00FE1BD4"/>
    <w:rsid w:val="00FE23D6"/>
    <w:rsid w:val="00FE2B0A"/>
    <w:rsid w:val="00FE2ECA"/>
    <w:rsid w:val="00FE30AA"/>
    <w:rsid w:val="00FE3D07"/>
    <w:rsid w:val="00FE4674"/>
    <w:rsid w:val="00FE4874"/>
    <w:rsid w:val="00FE52EE"/>
    <w:rsid w:val="00FE54F0"/>
    <w:rsid w:val="00FE59A5"/>
    <w:rsid w:val="00FE59B6"/>
    <w:rsid w:val="00FE5B81"/>
    <w:rsid w:val="00FE5D18"/>
    <w:rsid w:val="00FE603A"/>
    <w:rsid w:val="00FE63D0"/>
    <w:rsid w:val="00FE6D01"/>
    <w:rsid w:val="00FE6D1E"/>
    <w:rsid w:val="00FE7379"/>
    <w:rsid w:val="00FE746C"/>
    <w:rsid w:val="00FE7652"/>
    <w:rsid w:val="00FE76D8"/>
    <w:rsid w:val="00FE7B33"/>
    <w:rsid w:val="00FF0B97"/>
    <w:rsid w:val="00FF0BFA"/>
    <w:rsid w:val="00FF1483"/>
    <w:rsid w:val="00FF1EFD"/>
    <w:rsid w:val="00FF1F62"/>
    <w:rsid w:val="00FF2ABC"/>
    <w:rsid w:val="00FF3705"/>
    <w:rsid w:val="00FF384C"/>
    <w:rsid w:val="00FF3B87"/>
    <w:rsid w:val="00FF3C36"/>
    <w:rsid w:val="00FF3EFC"/>
    <w:rsid w:val="00FF4404"/>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15:docId w15:val="{56253F7D-3EEA-48FE-B874-159AF61B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4">
    <w:lsdException w:name="Normal" w:uiPriority="6" w:qFormat="1"/>
    <w:lsdException w:name="heading 1" w:uiPriority="14" w:qFormat="1"/>
    <w:lsdException w:name="heading 2" w:uiPriority="14" w:qFormat="1"/>
    <w:lsdException w:name="heading 3" w:uiPriority="14" w:qFormat="1"/>
    <w:lsdException w:name="heading 4" w:uiPriority="1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7"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7"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5"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6"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7" w:qFormat="1"/>
    <w:lsdException w:name="Emphasis" w:uiPriority="25"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uiPriority w:val="6"/>
    <w:unhideWhenUsed/>
    <w:qFormat/>
    <w:rsid w:val="00856352"/>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qFormat/>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character" w:customStyle="1" w:styleId="Mention1">
    <w:name w:val="Mention1"/>
    <w:basedOn w:val="Noklusjumarindkopasfonts"/>
    <w:uiPriority w:val="99"/>
    <w:semiHidden/>
    <w:unhideWhenUsed/>
    <w:rsid w:val="00F81FF3"/>
    <w:rPr>
      <w:color w:val="2B579A"/>
      <w:shd w:val="clear" w:color="auto" w:fill="E6E6E6"/>
    </w:rPr>
  </w:style>
  <w:style w:type="character" w:customStyle="1" w:styleId="SarakstarindkopaRakstz">
    <w:name w:val="Saraksta rindkopa Rakstz."/>
    <w:link w:val="Sarakstarindkopa"/>
    <w:uiPriority w:val="34"/>
    <w:locked/>
    <w:rsid w:val="00DB03D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 w:id="17321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balodis@tna.lv" TargetMode="External"/><Relationship Id="rId13" Type="http://schemas.openxmlformats.org/officeDocument/2006/relationships/hyperlink" Target="https://ec.europa.eu/growth/tools-databases/espd/filter?lang=lv%23"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na.lv/publiskie-iepirkumi/paziojumi-par-jauniem-iepirkumiem/" TargetMode="External"/><Relationship Id="rId17" Type="http://schemas.openxmlformats.org/officeDocument/2006/relationships/hyperlink" Target="http://www.tna.lv/publiskie-iepirkumi/paziojumi-par-jauniem-iepirkumi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na.lv/publiskie-iepirkumi/paziojumi-par-jauniem-iepirkumi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a.lv/publiskie-iepirkumi/paziojumi-par-jauniem-iepirkumi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4.xml"/><Relationship Id="rId10" Type="http://schemas.openxmlformats.org/officeDocument/2006/relationships/hyperlink" Target="http://www.tna.lv/publiskie-iepirkumi/paziojumi-par-jauniem-iepirkumiem/" TargetMode="External"/><Relationship Id="rId19"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tna.lv/publiskie-iepirkumi/paziojumi-par-jauniem-iepirkumiem/" TargetMode="External"/><Relationship Id="rId14" Type="http://schemas.openxmlformats.org/officeDocument/2006/relationships/image" Target="media/image1.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CB0D-7C7B-4575-B010-091A6464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16447</Words>
  <Characters>93752</Characters>
  <Application>Microsoft Office Word</Application>
  <DocSecurity>0</DocSecurity>
  <PresentationFormat/>
  <Lines>781</Lines>
  <Paragraphs>219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Spalle</dc:creator>
  <cp:keywords/>
  <dc:description/>
  <cp:lastModifiedBy>Inese Spalle</cp:lastModifiedBy>
  <cp:revision>3</cp:revision>
  <cp:lastPrinted>2017-02-27T06:17:00Z</cp:lastPrinted>
  <dcterms:created xsi:type="dcterms:W3CDTF">2017-04-24T12:01:00Z</dcterms:created>
  <dcterms:modified xsi:type="dcterms:W3CDTF">2017-04-24T12:01:00Z</dcterms:modified>
  <cp:category/>
  <cp:contentStatus/>
  <dc:language/>
  <cp:version/>
</cp:coreProperties>
</file>